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F740" w14:textId="6278455B" w:rsidR="004A24BC" w:rsidRPr="005F39FD" w:rsidRDefault="005A556B" w:rsidP="008654DE">
      <w:pPr>
        <w:widowControl w:val="0"/>
        <w:autoSpaceDE w:val="0"/>
        <w:autoSpaceDN w:val="0"/>
        <w:adjustRightInd w:val="0"/>
        <w:spacing w:after="200" w:line="276" w:lineRule="auto"/>
        <w:ind w:left="120" w:right="-1230"/>
        <w:jc w:val="both"/>
        <w:rPr>
          <w:rFonts w:ascii="Times New Roman" w:hAnsi="Times New Roman"/>
          <w:b/>
          <w:bCs/>
          <w:color w:val="000000"/>
        </w:rPr>
      </w:pPr>
      <w:r w:rsidRPr="005F39FD">
        <w:rPr>
          <w:rFonts w:ascii="Times New Roman" w:hAnsi="Times New Roman"/>
          <w:noProof/>
        </w:rPr>
        <w:drawing>
          <wp:inline distT="0" distB="0" distL="0" distR="0" wp14:anchorId="2ACAEE9F" wp14:editId="5022CF51">
            <wp:extent cx="5768340" cy="1021080"/>
            <wp:effectExtent l="0" t="0" r="0" b="0"/>
            <wp:docPr id="536957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F77E4" w14:textId="0434F9BE" w:rsidR="005A556B" w:rsidRPr="00CE228E" w:rsidRDefault="009F0CB1" w:rsidP="00CE228E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right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PRIJEDLOG</w:t>
      </w:r>
    </w:p>
    <w:p w14:paraId="56B6697C" w14:textId="77777777" w:rsidR="005A556B" w:rsidRPr="005F39FD" w:rsidRDefault="005A556B" w:rsidP="005A556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61FB6653" w14:textId="77777777" w:rsidR="004C3048" w:rsidRDefault="004C3048" w:rsidP="005A556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5947EEEC" w14:textId="77777777" w:rsidR="0049742F" w:rsidRDefault="0049742F" w:rsidP="005A556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6A70CD07" w14:textId="77777777" w:rsidR="0049742F" w:rsidRPr="005F39FD" w:rsidRDefault="0049742F" w:rsidP="005A556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2DDC85F0" w14:textId="77777777" w:rsidR="00CE228E" w:rsidRPr="0049742F" w:rsidRDefault="715891A2" w:rsidP="005A556B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center"/>
        <w:rPr>
          <w:rFonts w:ascii="Times New Roman" w:hAnsi="Times New Roman"/>
          <w:b/>
          <w:bCs/>
          <w:sz w:val="48"/>
          <w:szCs w:val="48"/>
        </w:rPr>
      </w:pPr>
      <w:r w:rsidRPr="0049742F">
        <w:rPr>
          <w:rFonts w:ascii="Times New Roman" w:hAnsi="Times New Roman"/>
          <w:b/>
          <w:bCs/>
          <w:sz w:val="48"/>
          <w:szCs w:val="48"/>
        </w:rPr>
        <w:t xml:space="preserve">Agencija za državnu službu </w:t>
      </w:r>
    </w:p>
    <w:p w14:paraId="66EAD514" w14:textId="4195E0C4" w:rsidR="00637E26" w:rsidRDefault="715891A2" w:rsidP="005A556B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center"/>
        <w:rPr>
          <w:rFonts w:ascii="Times New Roman" w:hAnsi="Times New Roman"/>
          <w:b/>
          <w:bCs/>
          <w:sz w:val="48"/>
          <w:szCs w:val="48"/>
        </w:rPr>
      </w:pPr>
      <w:r w:rsidRPr="0049742F">
        <w:rPr>
          <w:rFonts w:ascii="Times New Roman" w:hAnsi="Times New Roman"/>
          <w:b/>
          <w:bCs/>
          <w:sz w:val="48"/>
          <w:szCs w:val="48"/>
        </w:rPr>
        <w:t>B</w:t>
      </w:r>
      <w:r w:rsidR="00CE228E" w:rsidRPr="0049742F">
        <w:rPr>
          <w:rFonts w:ascii="Times New Roman" w:hAnsi="Times New Roman"/>
          <w:b/>
          <w:bCs/>
          <w:sz w:val="48"/>
          <w:szCs w:val="48"/>
        </w:rPr>
        <w:t>osne i Hercegovine</w:t>
      </w:r>
    </w:p>
    <w:p w14:paraId="0A93E5AA" w14:textId="77777777" w:rsidR="0049742F" w:rsidRPr="0049742F" w:rsidRDefault="0049742F" w:rsidP="005A556B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37D4B2F4" w14:textId="7E41B967" w:rsidR="005A556B" w:rsidRPr="00CE228E" w:rsidRDefault="0049742F" w:rsidP="0049742F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Times New Roman" w:hAnsi="Times New Roman"/>
          <w:b/>
          <w:bCs/>
          <w:sz w:val="48"/>
          <w:szCs w:val="48"/>
        </w:rPr>
      </w:pPr>
      <w:r w:rsidRPr="00CE228E">
        <w:rPr>
          <w:rFonts w:ascii="Times New Roman" w:hAnsi="Times New Roman"/>
          <w:b/>
          <w:bCs/>
          <w:sz w:val="48"/>
          <w:szCs w:val="48"/>
        </w:rPr>
        <w:t>Srednjoročni plan rada</w:t>
      </w:r>
      <w:r>
        <w:rPr>
          <w:rFonts w:ascii="Times New Roman" w:hAnsi="Times New Roman"/>
          <w:b/>
          <w:bCs/>
          <w:sz w:val="48"/>
          <w:szCs w:val="48"/>
        </w:rPr>
        <w:t xml:space="preserve"> </w:t>
      </w:r>
      <w:r w:rsidR="005A556B" w:rsidRPr="00CE228E">
        <w:rPr>
          <w:rFonts w:ascii="Times New Roman" w:hAnsi="Times New Roman"/>
          <w:b/>
          <w:bCs/>
          <w:sz w:val="48"/>
          <w:szCs w:val="48"/>
        </w:rPr>
        <w:t>202</w:t>
      </w:r>
      <w:r w:rsidR="00CE228E" w:rsidRPr="00CE228E">
        <w:rPr>
          <w:rFonts w:ascii="Times New Roman" w:hAnsi="Times New Roman"/>
          <w:b/>
          <w:bCs/>
          <w:sz w:val="48"/>
          <w:szCs w:val="48"/>
        </w:rPr>
        <w:t>7</w:t>
      </w:r>
      <w:r w:rsidR="005A556B" w:rsidRPr="00CE228E">
        <w:rPr>
          <w:rFonts w:ascii="Times New Roman" w:hAnsi="Times New Roman"/>
          <w:b/>
          <w:bCs/>
          <w:sz w:val="48"/>
          <w:szCs w:val="48"/>
        </w:rPr>
        <w:t>-202</w:t>
      </w:r>
      <w:r w:rsidR="00CE228E" w:rsidRPr="00CE228E">
        <w:rPr>
          <w:rFonts w:ascii="Times New Roman" w:hAnsi="Times New Roman"/>
          <w:b/>
          <w:bCs/>
          <w:sz w:val="48"/>
          <w:szCs w:val="48"/>
        </w:rPr>
        <w:t>9.</w:t>
      </w:r>
    </w:p>
    <w:p w14:paraId="5958C66B" w14:textId="77777777" w:rsidR="00637E26" w:rsidRPr="00CE228E" w:rsidRDefault="00637E26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sz w:val="48"/>
          <w:szCs w:val="48"/>
        </w:rPr>
      </w:pPr>
    </w:p>
    <w:p w14:paraId="38ADF180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6D83A948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30E74B8E" w14:textId="77777777" w:rsidR="00524E73" w:rsidRPr="005F39FD" w:rsidRDefault="00524E73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6EC3D644" w14:textId="77777777" w:rsidR="00524E73" w:rsidRPr="005F39FD" w:rsidRDefault="00524E73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6584B584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07D016A5" w14:textId="77777777" w:rsidR="005A556B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357DBF23" w14:textId="77777777" w:rsidR="009221C0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73DB0C98" w14:textId="77777777" w:rsidR="009221C0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6A7E8C65" w14:textId="77777777" w:rsidR="009221C0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1CE12EC2" w14:textId="77777777" w:rsidR="009221C0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6D0852A9" w14:textId="77777777" w:rsidR="009221C0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13BF8793" w14:textId="77777777" w:rsidR="009221C0" w:rsidRPr="005F39FD" w:rsidRDefault="009221C0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347CA2C8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6CC81060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0E96FAAD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59A8144F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33D58D6B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4E109A1D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7327AA06" w14:textId="3E3947CB" w:rsidR="005A556B" w:rsidRPr="009221C0" w:rsidRDefault="005A556B" w:rsidP="005A556B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center"/>
        <w:rPr>
          <w:rFonts w:ascii="Times New Roman" w:hAnsi="Times New Roman"/>
          <w:color w:val="000000"/>
          <w:sz w:val="28"/>
          <w:szCs w:val="28"/>
        </w:rPr>
      </w:pPr>
      <w:r w:rsidRPr="009221C0">
        <w:rPr>
          <w:rFonts w:ascii="Times New Roman" w:hAnsi="Times New Roman"/>
          <w:sz w:val="28"/>
          <w:szCs w:val="28"/>
        </w:rPr>
        <w:t xml:space="preserve">Sarajevo, </w:t>
      </w:r>
      <w:r w:rsidR="00CE228E" w:rsidRPr="009221C0">
        <w:rPr>
          <w:rFonts w:ascii="Times New Roman" w:hAnsi="Times New Roman"/>
          <w:sz w:val="28"/>
          <w:szCs w:val="28"/>
        </w:rPr>
        <w:t>ju</w:t>
      </w:r>
      <w:r w:rsidR="00A83C81">
        <w:rPr>
          <w:rFonts w:ascii="Times New Roman" w:hAnsi="Times New Roman"/>
          <w:sz w:val="28"/>
          <w:szCs w:val="28"/>
        </w:rPr>
        <w:t>n</w:t>
      </w:r>
      <w:r w:rsidR="00CE228E" w:rsidRPr="009221C0">
        <w:rPr>
          <w:rFonts w:ascii="Times New Roman" w:hAnsi="Times New Roman"/>
          <w:sz w:val="28"/>
          <w:szCs w:val="28"/>
        </w:rPr>
        <w:t>i/</w:t>
      </w:r>
      <w:r w:rsidR="00A83C81">
        <w:rPr>
          <w:rFonts w:ascii="Times New Roman" w:hAnsi="Times New Roman"/>
          <w:sz w:val="28"/>
          <w:szCs w:val="28"/>
        </w:rPr>
        <w:t>lipanj</w:t>
      </w:r>
      <w:r w:rsidR="00CE228E" w:rsidRPr="009221C0">
        <w:rPr>
          <w:rFonts w:ascii="Times New Roman" w:hAnsi="Times New Roman"/>
          <w:sz w:val="28"/>
          <w:szCs w:val="28"/>
        </w:rPr>
        <w:t xml:space="preserve"> 2026</w:t>
      </w:r>
      <w:r w:rsidRPr="009221C0">
        <w:rPr>
          <w:rFonts w:ascii="Times New Roman" w:hAnsi="Times New Roman"/>
          <w:sz w:val="28"/>
          <w:szCs w:val="28"/>
        </w:rPr>
        <w:t>. godine</w:t>
      </w:r>
    </w:p>
    <w:p w14:paraId="05E1A126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7C69DA18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5F269050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445EB1C0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4A6CAAD9" w14:textId="77777777" w:rsidR="005A556B" w:rsidRPr="005F39FD" w:rsidRDefault="005A556B" w:rsidP="5F238007">
      <w:pPr>
        <w:widowControl w:val="0"/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  <w:color w:val="000000"/>
        </w:r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bs-Latn-BA" w:eastAsia="bs-Latn-BA"/>
        </w:rPr>
        <w:id w:val="-21042513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C0E9D0" w14:textId="77777777" w:rsidR="00AE05BA" w:rsidRPr="004C4042" w:rsidRDefault="00AE05BA" w:rsidP="0012241E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proofErr w:type="spellStart"/>
          <w:r w:rsidRPr="004C4042">
            <w:rPr>
              <w:rFonts w:ascii="Times New Roman" w:hAnsi="Times New Roman" w:cs="Times New Roman"/>
              <w:b/>
              <w:bCs/>
              <w:color w:val="auto"/>
            </w:rPr>
            <w:t>Sadržaj</w:t>
          </w:r>
          <w:proofErr w:type="spellEnd"/>
        </w:p>
        <w:p w14:paraId="6B80D043" w14:textId="7EEE8D38" w:rsidR="000C7DC2" w:rsidRPr="009221C0" w:rsidRDefault="009221C0" w:rsidP="009221C0">
          <w:pPr>
            <w:pStyle w:val="TOC1"/>
            <w:tabs>
              <w:tab w:val="right" w:leader="dot" w:pos="9256"/>
            </w:tabs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a) </w:t>
          </w:r>
          <w:r w:rsidR="000C7DC2" w:rsidRPr="009221C0">
            <w:rPr>
              <w:rFonts w:ascii="Times New Roman" w:hAnsi="Times New Roman"/>
            </w:rPr>
            <w:t>OPISNI DIO</w:t>
          </w:r>
        </w:p>
        <w:p w14:paraId="1B8C657E" w14:textId="48702852" w:rsidR="00BB71C5" w:rsidRPr="009221C0" w:rsidRDefault="00931AAD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r w:rsidRPr="009221C0">
            <w:rPr>
              <w:rFonts w:ascii="Times New Roman" w:hAnsi="Times New Roman"/>
            </w:rPr>
            <w:fldChar w:fldCharType="begin"/>
          </w:r>
          <w:r w:rsidR="00AE05BA" w:rsidRPr="009221C0">
            <w:rPr>
              <w:rFonts w:ascii="Times New Roman" w:hAnsi="Times New Roman"/>
            </w:rPr>
            <w:instrText xml:space="preserve"> TOC \o "1-3" \h \z \u </w:instrText>
          </w:r>
          <w:r w:rsidRPr="009221C0">
            <w:rPr>
              <w:rFonts w:ascii="Times New Roman" w:hAnsi="Times New Roman"/>
            </w:rPr>
            <w:fldChar w:fldCharType="separate"/>
          </w:r>
          <w:hyperlink w:anchor="_Toc203121088" w:history="1">
            <w:r w:rsidR="00BB71C5" w:rsidRPr="009221C0">
              <w:rPr>
                <w:rStyle w:val="Hyperlink"/>
                <w:rFonts w:ascii="Times New Roman" w:hAnsi="Times New Roman"/>
                <w:noProof/>
              </w:rPr>
              <w:t>1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>.</w:t>
            </w:r>
            <w:r w:rsidR="00BB71C5" w:rsidRPr="009221C0">
              <w:rPr>
                <w:rStyle w:val="Hyperlink"/>
                <w:rFonts w:ascii="Times New Roman" w:hAnsi="Times New Roman"/>
                <w:noProof/>
              </w:rPr>
              <w:t xml:space="preserve"> Strateški okvir</w:t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tab/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instrText xml:space="preserve"> PAGEREF _Toc203121088 \h </w:instrText>
            </w:r>
            <w:r w:rsidR="00BB71C5" w:rsidRPr="009221C0">
              <w:rPr>
                <w:rFonts w:ascii="Times New Roman" w:hAnsi="Times New Roman"/>
                <w:noProof/>
                <w:webHidden/>
              </w:rPr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3</w:t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41E57DB" w14:textId="6D80E1ED" w:rsidR="00BB71C5" w:rsidRPr="009221C0" w:rsidRDefault="00BB71C5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89" w:history="1">
            <w:r w:rsidRPr="009221C0">
              <w:rPr>
                <w:rStyle w:val="Hyperlink"/>
                <w:rFonts w:ascii="Times New Roman" w:hAnsi="Times New Roman"/>
                <w:noProof/>
              </w:rPr>
              <w:t>2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 xml:space="preserve">.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Mandat, misija i vizija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_Toc203121089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3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B1D5888" w14:textId="2D1FA9FF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0" w:history="1">
            <w:r w:rsidRPr="009221C0">
              <w:rPr>
                <w:rStyle w:val="Hyperlink"/>
                <w:rFonts w:ascii="Times New Roman" w:hAnsi="Times New Roman"/>
                <w:noProof/>
              </w:rPr>
              <w:t>2.1. Mandat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_Toc203121090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3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FDA2981" w14:textId="7398D2EA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1" w:history="1">
            <w:r w:rsidRPr="009221C0">
              <w:rPr>
                <w:rStyle w:val="Hyperlink"/>
                <w:rFonts w:ascii="Times New Roman" w:hAnsi="Times New Roman"/>
                <w:noProof/>
              </w:rPr>
              <w:t>2.2. Vizija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_Toc203121091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4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F771A5F" w14:textId="614BE178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2" w:history="1">
            <w:r w:rsidRPr="009221C0">
              <w:rPr>
                <w:rStyle w:val="Hyperlink"/>
                <w:rFonts w:ascii="Times New Roman" w:hAnsi="Times New Roman"/>
                <w:noProof/>
              </w:rPr>
              <w:t>2.3. Misija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_Toc203121092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4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73B868E" w14:textId="5528F542" w:rsidR="00BB71C5" w:rsidRPr="009221C0" w:rsidRDefault="00BB71C5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3" w:history="1">
            <w:r w:rsidRPr="009221C0">
              <w:rPr>
                <w:rStyle w:val="Hyperlink"/>
                <w:rFonts w:ascii="Times New Roman" w:hAnsi="Times New Roman"/>
                <w:noProof/>
              </w:rPr>
              <w:t>3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>.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Učesnici i partneri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_Toc203121093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4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A5B979" w14:textId="38637FA4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4" w:history="1">
            <w:r w:rsidRPr="009221C0">
              <w:rPr>
                <w:rStyle w:val="Hyperlink"/>
                <w:rFonts w:ascii="Times New Roman" w:hAnsi="Times New Roman"/>
                <w:noProof/>
              </w:rPr>
              <w:t>3.1. S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u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radnja s domaćim institucijama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_Toc203121094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4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DC9202A" w14:textId="00245D4D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5" w:history="1">
            <w:r w:rsidRPr="009221C0">
              <w:rPr>
                <w:rStyle w:val="Hyperlink"/>
                <w:rFonts w:ascii="Times New Roman" w:hAnsi="Times New Roman"/>
                <w:noProof/>
              </w:rPr>
              <w:t>3.2. Međunarodna s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u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radnja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_Toc203121095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5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7E3B07E" w14:textId="61AF384A" w:rsidR="00BB71C5" w:rsidRPr="009221C0" w:rsidRDefault="00BB71C5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6" w:history="1">
            <w:r w:rsidRPr="009221C0">
              <w:rPr>
                <w:rStyle w:val="Hyperlink"/>
                <w:rFonts w:ascii="Times New Roman" w:hAnsi="Times New Roman"/>
                <w:noProof/>
              </w:rPr>
              <w:t>4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>.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Osnovna programska opredjeljenja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_Toc203121096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6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F6A553" w14:textId="593985D9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7" w:history="1">
            <w:r w:rsidRPr="009221C0">
              <w:rPr>
                <w:rStyle w:val="Hyperlink"/>
                <w:rFonts w:ascii="Times New Roman" w:hAnsi="Times New Roman"/>
                <w:noProof/>
              </w:rPr>
              <w:t>4.1 Opis ciljeva programa, programa, programskih aktivnosti za trogodišnj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e razdoblje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(glavna usredotočenost institucije u naredne tri godine)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_Toc203121097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6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5310293" w14:textId="7A1AC6AF" w:rsidR="00BB71C5" w:rsidRPr="009221C0" w:rsidRDefault="00BB71C5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8" w:history="1">
            <w:r w:rsidRPr="009221C0">
              <w:rPr>
                <w:rStyle w:val="Hyperlink"/>
                <w:rFonts w:ascii="Times New Roman" w:hAnsi="Times New Roman"/>
                <w:noProof/>
              </w:rPr>
              <w:t>5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 xml:space="preserve">.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Resursi i kapaciteti potrebni za postizanje ciljeva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_Toc203121098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9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3C7554" w14:textId="26536337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099" w:history="1">
            <w:r w:rsidRPr="009221C0">
              <w:rPr>
                <w:rStyle w:val="Hyperlink"/>
                <w:rFonts w:ascii="Times New Roman" w:hAnsi="Times New Roman"/>
                <w:noProof/>
              </w:rPr>
              <w:t>5.1. Predviđeni izvori finan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c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iranja (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proračun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,van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 xml:space="preserve">proračunska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sredstva)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_Toc203121099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9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E6DECA2" w14:textId="1767E49F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0" w:history="1">
            <w:r w:rsidRPr="009221C0">
              <w:rPr>
                <w:rStyle w:val="Hyperlink"/>
                <w:rFonts w:ascii="Times New Roman" w:hAnsi="Times New Roman"/>
                <w:noProof/>
              </w:rPr>
              <w:t>5.2. Jačanje organizaci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 xml:space="preserve">jskih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kapaciteta potrebnih za izvršenje plana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_Toc203121100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10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A1BE9E1" w14:textId="12764E68" w:rsidR="00BB71C5" w:rsidRPr="009221C0" w:rsidRDefault="00BB71C5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1" w:history="1">
            <w:r w:rsidRPr="009221C0">
              <w:rPr>
                <w:rStyle w:val="Hyperlink"/>
                <w:rFonts w:ascii="Times New Roman" w:hAnsi="Times New Roman"/>
                <w:noProof/>
              </w:rPr>
              <w:t>6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 xml:space="preserve">.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Okvir za praćenje provođenja plana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_Toc203121101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10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BE82D36" w14:textId="2F507CCA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2" w:history="1">
            <w:r w:rsidRPr="009221C0">
              <w:rPr>
                <w:rStyle w:val="Hyperlink"/>
                <w:rFonts w:ascii="Times New Roman" w:hAnsi="Times New Roman"/>
                <w:noProof/>
              </w:rPr>
              <w:t>6.1. Defini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r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anje ključnih pokazatelja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_Toc203121102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10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1B4D9A" w14:textId="4253CC18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3" w:history="1">
            <w:r w:rsidRPr="009221C0">
              <w:rPr>
                <w:rStyle w:val="Hyperlink"/>
                <w:rFonts w:ascii="Times New Roman" w:hAnsi="Times New Roman"/>
                <w:noProof/>
              </w:rPr>
              <w:t>6.2 Metod</w:t>
            </w:r>
            <w:r w:rsidR="00D62479">
              <w:rPr>
                <w:rStyle w:val="Hyperlink"/>
                <w:rFonts w:ascii="Times New Roman" w:hAnsi="Times New Roman"/>
                <w:noProof/>
              </w:rPr>
              <w:t>e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za prikupljanje informacija o pokazateljima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_Toc203121103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11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7CF6BF" w14:textId="2F59802D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4" w:history="1">
            <w:r w:rsidRPr="009221C0">
              <w:rPr>
                <w:rStyle w:val="Hyperlink"/>
                <w:rFonts w:ascii="Times New Roman" w:hAnsi="Times New Roman"/>
                <w:noProof/>
              </w:rPr>
              <w:t>6.3. Osnovni zaključci prethodnog Izvješ</w:t>
            </w:r>
            <w:r w:rsidR="003A430F">
              <w:rPr>
                <w:rStyle w:val="Hyperlink"/>
                <w:rFonts w:ascii="Times New Roman" w:hAnsi="Times New Roman"/>
                <w:noProof/>
              </w:rPr>
              <w:t>ća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o provođenju plana rada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_Toc203121104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11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12C325" w14:textId="625A339A" w:rsidR="00BB71C5" w:rsidRPr="009221C0" w:rsidRDefault="000C7DC2">
          <w:pPr>
            <w:pStyle w:val="TOC1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r w:rsidRPr="009221C0">
            <w:rPr>
              <w:rFonts w:ascii="Times New Roman" w:hAnsi="Times New Roman"/>
            </w:rPr>
            <w:t>b) A</w:t>
          </w:r>
          <w:r w:rsidR="008F7ED4" w:rsidRPr="009221C0">
            <w:rPr>
              <w:rFonts w:ascii="Times New Roman" w:hAnsi="Times New Roman"/>
            </w:rPr>
            <w:t>KCI</w:t>
          </w:r>
          <w:r w:rsidR="003A430F">
            <w:rPr>
              <w:rFonts w:ascii="Times New Roman" w:hAnsi="Times New Roman"/>
            </w:rPr>
            <w:t>JSKI</w:t>
          </w:r>
          <w:r w:rsidR="008F7ED4" w:rsidRPr="009221C0">
            <w:rPr>
              <w:rFonts w:ascii="Times New Roman" w:hAnsi="Times New Roman"/>
            </w:rPr>
            <w:t xml:space="preserve"> PLAN</w:t>
          </w:r>
          <w:hyperlink w:anchor="_Toc203121105" w:history="1">
            <w:r w:rsidR="00BB71C5" w:rsidRPr="009221C0">
              <w:rPr>
                <w:rFonts w:ascii="Times New Roman" w:hAnsi="Times New Roman"/>
                <w:noProof/>
                <w:webHidden/>
              </w:rPr>
              <w:tab/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instrText xml:space="preserve"> PAGEREF _Toc203121105 \h </w:instrText>
            </w:r>
            <w:r w:rsidR="00BB71C5" w:rsidRPr="009221C0">
              <w:rPr>
                <w:rFonts w:ascii="Times New Roman" w:hAnsi="Times New Roman"/>
                <w:noProof/>
                <w:webHidden/>
              </w:rPr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b/>
                <w:bCs/>
                <w:noProof/>
                <w:webHidden/>
                <w:lang w:val="en-US"/>
              </w:rPr>
              <w:t>Error! Bookmark not defined.</w:t>
            </w:r>
            <w:r w:rsidR="00BB71C5"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6D54067" w14:textId="2DF5659E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6" w:history="1">
            <w:r w:rsidRPr="009221C0">
              <w:rPr>
                <w:rStyle w:val="Hyperlink"/>
                <w:rFonts w:ascii="Times New Roman" w:hAnsi="Times New Roman"/>
                <w:noProof/>
              </w:rPr>
              <w:t>Obrazac 1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>.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 xml:space="preserve"> Pregled mjera i veza sa strateškim okvirom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_Toc203121106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11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E1480B7" w14:textId="7EFB9554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7" w:history="1">
            <w:r w:rsidRPr="009221C0">
              <w:rPr>
                <w:rStyle w:val="Hyperlink"/>
                <w:rFonts w:ascii="Times New Roman" w:hAnsi="Times New Roman"/>
                <w:noProof/>
              </w:rPr>
              <w:t>Obrazac 2</w:t>
            </w:r>
            <w:r w:rsidR="000C7DC2" w:rsidRPr="009221C0">
              <w:rPr>
                <w:rStyle w:val="Hyperlink"/>
                <w:rFonts w:ascii="Times New Roman" w:hAnsi="Times New Roman"/>
                <w:noProof/>
              </w:rPr>
              <w:t xml:space="preserve">. </w:t>
            </w:r>
            <w:r w:rsidRPr="009221C0">
              <w:rPr>
                <w:rStyle w:val="Hyperlink"/>
                <w:rFonts w:ascii="Times New Roman" w:hAnsi="Times New Roman"/>
                <w:noProof/>
              </w:rPr>
              <w:t>Pregled programa, programskih aktivnosti, projekata i planiranih akata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_Toc203121107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11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39AC965" w14:textId="5C82D11B" w:rsidR="00BB71C5" w:rsidRPr="009221C0" w:rsidRDefault="00BB71C5">
          <w:pPr>
            <w:pStyle w:val="TOC2"/>
            <w:tabs>
              <w:tab w:val="right" w:leader="dot" w:pos="9256"/>
            </w:tabs>
            <w:rPr>
              <w:rFonts w:ascii="Times New Roman" w:eastAsiaTheme="minorEastAsia" w:hAnsi="Times New Roman"/>
              <w:noProof/>
              <w:kern w:val="2"/>
              <w:lang w:val="en-US" w:eastAsia="en-US"/>
              <w14:ligatures w14:val="standardContextual"/>
            </w:rPr>
          </w:pPr>
          <w:hyperlink w:anchor="_Toc203121108" w:history="1">
            <w:r w:rsidRPr="009221C0">
              <w:rPr>
                <w:rStyle w:val="Hyperlink"/>
                <w:rFonts w:ascii="Times New Roman" w:hAnsi="Times New Roman"/>
                <w:noProof/>
              </w:rPr>
              <w:t>Lista visokih i kritičnih strateških rizika i mjera za otklanjanje rizika</w:t>
            </w:r>
            <w:r w:rsidRPr="009221C0">
              <w:rPr>
                <w:rFonts w:ascii="Times New Roman" w:hAnsi="Times New Roman"/>
                <w:noProof/>
                <w:webHidden/>
              </w:rPr>
              <w:tab/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9221C0">
              <w:rPr>
                <w:rFonts w:ascii="Times New Roman" w:hAnsi="Times New Roman"/>
                <w:noProof/>
                <w:webHidden/>
              </w:rPr>
              <w:instrText xml:space="preserve"> PAGEREF _Toc203121108 \h </w:instrText>
            </w:r>
            <w:r w:rsidRPr="009221C0">
              <w:rPr>
                <w:rFonts w:ascii="Times New Roman" w:hAnsi="Times New Roman"/>
                <w:noProof/>
                <w:webHidden/>
              </w:rPr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680173">
              <w:rPr>
                <w:rFonts w:ascii="Times New Roman" w:hAnsi="Times New Roman"/>
                <w:noProof/>
                <w:webHidden/>
              </w:rPr>
              <w:t>11</w:t>
            </w:r>
            <w:r w:rsidRPr="009221C0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5ACBF94" w14:textId="642CE428" w:rsidR="00AE05BA" w:rsidRPr="005F39FD" w:rsidRDefault="00931AAD" w:rsidP="5F238007">
          <w:pPr>
            <w:jc w:val="both"/>
            <w:rPr>
              <w:rFonts w:ascii="Times New Roman" w:hAnsi="Times New Roman"/>
            </w:rPr>
          </w:pPr>
          <w:r w:rsidRPr="009221C0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6F3E4D28" w14:textId="77777777" w:rsidR="00EC7E83" w:rsidRDefault="00EC7E83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4BA0E46B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04FE689A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1D5BF1D7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64006BF4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7B133A7D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4529D3DA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574F4E50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6F7A2416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695DBFF2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3ABEBD53" w14:textId="77777777" w:rsidR="00B077F0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28A92A44" w14:textId="77777777" w:rsidR="00B077F0" w:rsidRPr="005F39FD" w:rsidRDefault="00B077F0" w:rsidP="2D0F7BFE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left="120" w:right="114"/>
        <w:jc w:val="both"/>
        <w:rPr>
          <w:rFonts w:ascii="Times New Roman" w:hAnsi="Times New Roman"/>
        </w:rPr>
      </w:pPr>
    </w:p>
    <w:p w14:paraId="0917209F" w14:textId="07060941" w:rsidR="00EC7E83" w:rsidRPr="00755F7C" w:rsidRDefault="00EC7E83" w:rsidP="00755F7C">
      <w:pPr>
        <w:widowControl w:val="0"/>
        <w:tabs>
          <w:tab w:val="right" w:leader="dot" w:pos="9124"/>
        </w:tabs>
        <w:autoSpaceDE w:val="0"/>
        <w:autoSpaceDN w:val="0"/>
        <w:adjustRightInd w:val="0"/>
        <w:spacing w:after="0" w:line="240" w:lineRule="auto"/>
        <w:ind w:right="114"/>
        <w:jc w:val="both"/>
        <w:rPr>
          <w:rFonts w:ascii="Times New Roman" w:hAnsi="Times New Roman"/>
          <w:color w:val="000000"/>
          <w:sz w:val="32"/>
          <w:szCs w:val="32"/>
        </w:rPr>
      </w:pPr>
    </w:p>
    <w:p w14:paraId="575F0F0F" w14:textId="295CDE04" w:rsidR="00637E26" w:rsidRPr="00BD7172" w:rsidRDefault="000C7DC2" w:rsidP="000C7DC2">
      <w:pPr>
        <w:pStyle w:val="Heading1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Toc436381222"/>
      <w:bookmarkStart w:id="1" w:name="_Toc203121088"/>
      <w:r w:rsidRPr="00BD7172">
        <w:rPr>
          <w:rFonts w:ascii="Times New Roman" w:hAnsi="Times New Roman" w:cs="Times New Roman"/>
          <w:b/>
          <w:bCs/>
          <w:color w:val="auto"/>
        </w:rPr>
        <w:lastRenderedPageBreak/>
        <w:t xml:space="preserve">1. </w:t>
      </w:r>
      <w:r w:rsidR="701BB568" w:rsidRPr="00BD7172">
        <w:rPr>
          <w:rFonts w:ascii="Times New Roman" w:hAnsi="Times New Roman" w:cs="Times New Roman"/>
          <w:b/>
          <w:bCs/>
          <w:color w:val="auto"/>
        </w:rPr>
        <w:t>Strateški okvir</w:t>
      </w:r>
      <w:bookmarkEnd w:id="0"/>
      <w:bookmarkEnd w:id="1"/>
      <w:r w:rsidRPr="00BD717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3CCBB078" w14:textId="48D58C62" w:rsidR="004A0A12" w:rsidRPr="005F39FD" w:rsidRDefault="004A0A12" w:rsidP="004A0A12">
      <w:pPr>
        <w:widowControl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</w:p>
    <w:p w14:paraId="21E21D6E" w14:textId="105CBB85" w:rsidR="00F16CD1" w:rsidRDefault="002A24D8" w:rsidP="00F16CD1">
      <w:pPr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Strateški okvir za razvoj </w:t>
      </w:r>
      <w:r w:rsidR="00F16CD1" w:rsidRPr="00F16CD1">
        <w:rPr>
          <w:rFonts w:ascii="Times New Roman" w:hAnsi="Times New Roman"/>
        </w:rPr>
        <w:t>Srednjoročn</w:t>
      </w:r>
      <w:r>
        <w:rPr>
          <w:rFonts w:ascii="Times New Roman" w:hAnsi="Times New Roman"/>
        </w:rPr>
        <w:t>og</w:t>
      </w:r>
      <w:r w:rsidR="00F16CD1" w:rsidRPr="00F16CD1">
        <w:rPr>
          <w:rFonts w:ascii="Times New Roman" w:hAnsi="Times New Roman"/>
        </w:rPr>
        <w:t xml:space="preserve"> plan</w:t>
      </w:r>
      <w:r>
        <w:rPr>
          <w:rFonts w:ascii="Times New Roman" w:hAnsi="Times New Roman"/>
        </w:rPr>
        <w:t>a</w:t>
      </w:r>
      <w:r w:rsidR="00F16CD1" w:rsidRPr="00F16CD1">
        <w:rPr>
          <w:rFonts w:ascii="Times New Roman" w:hAnsi="Times New Roman"/>
        </w:rPr>
        <w:t xml:space="preserve"> rada Agencije za državnu službu Bosne i Hercegovine </w:t>
      </w:r>
      <w:r w:rsidR="003A430F" w:rsidRPr="00F16CD1">
        <w:rPr>
          <w:rFonts w:ascii="Times New Roman" w:hAnsi="Times New Roman"/>
        </w:rPr>
        <w:t>(u daljnjem tekstu: Agencija</w:t>
      </w:r>
      <w:r w:rsidR="003A430F">
        <w:rPr>
          <w:rFonts w:ascii="Times New Roman" w:hAnsi="Times New Roman"/>
        </w:rPr>
        <w:t xml:space="preserve">) </w:t>
      </w:r>
      <w:r w:rsidR="00F16CD1" w:rsidRPr="00F16CD1">
        <w:rPr>
          <w:rFonts w:ascii="Times New Roman" w:hAnsi="Times New Roman"/>
        </w:rPr>
        <w:t xml:space="preserve">2027–2029. </w:t>
      </w:r>
      <w:r>
        <w:rPr>
          <w:rFonts w:ascii="Times New Roman" w:hAnsi="Times New Roman"/>
        </w:rPr>
        <w:t xml:space="preserve">obuhvata </w:t>
      </w:r>
      <w:r w:rsidR="00F16CD1" w:rsidRPr="00F16CD1">
        <w:rPr>
          <w:rFonts w:ascii="Times New Roman" w:hAnsi="Times New Roman"/>
        </w:rPr>
        <w:t>sljedeć</w:t>
      </w:r>
      <w:r>
        <w:rPr>
          <w:rFonts w:ascii="Times New Roman" w:hAnsi="Times New Roman"/>
        </w:rPr>
        <w:t>e</w:t>
      </w:r>
      <w:r w:rsidR="00F16CD1" w:rsidRPr="00F16CD1">
        <w:rPr>
          <w:rFonts w:ascii="Times New Roman" w:hAnsi="Times New Roman"/>
        </w:rPr>
        <w:t xml:space="preserve"> dokument</w:t>
      </w:r>
      <w:r>
        <w:rPr>
          <w:rFonts w:ascii="Times New Roman" w:hAnsi="Times New Roman"/>
        </w:rPr>
        <w:t>e</w:t>
      </w:r>
      <w:r w:rsidR="00F16CD1" w:rsidRPr="00F16CD1">
        <w:rPr>
          <w:rFonts w:ascii="Times New Roman" w:hAnsi="Times New Roman"/>
        </w:rPr>
        <w:t>:</w:t>
      </w:r>
    </w:p>
    <w:p w14:paraId="4A1551FF" w14:textId="77777777" w:rsidR="003A430F" w:rsidRPr="00F16CD1" w:rsidRDefault="003A430F" w:rsidP="00F16CD1">
      <w:pPr>
        <w:spacing w:after="0" w:line="252" w:lineRule="auto"/>
        <w:jc w:val="both"/>
        <w:rPr>
          <w:rFonts w:ascii="Times New Roman" w:hAnsi="Times New Roman"/>
        </w:rPr>
      </w:pPr>
    </w:p>
    <w:p w14:paraId="66A3B876" w14:textId="77777777" w:rsidR="003A430F" w:rsidRPr="008F7ED4" w:rsidRDefault="003A430F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 w:rsidRPr="008F7ED4">
        <w:rPr>
          <w:rFonts w:ascii="Times New Roman" w:hAnsi="Times New Roman"/>
        </w:rPr>
        <w:t xml:space="preserve">Srednjoročni program rada Vijeća ministara Bosne i Hercegovine </w:t>
      </w:r>
    </w:p>
    <w:p w14:paraId="681BE27E" w14:textId="0C9F3792" w:rsidR="003A430F" w:rsidRPr="00F16CD1" w:rsidRDefault="003A430F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 w:rsidRPr="00F16CD1">
        <w:rPr>
          <w:rFonts w:ascii="Times New Roman" w:hAnsi="Times New Roman"/>
          <w:bCs/>
        </w:rPr>
        <w:t>Stratešk</w:t>
      </w:r>
      <w:r>
        <w:rPr>
          <w:rFonts w:ascii="Times New Roman" w:hAnsi="Times New Roman"/>
          <w:bCs/>
        </w:rPr>
        <w:t>i</w:t>
      </w:r>
      <w:r w:rsidRPr="00F16CD1">
        <w:rPr>
          <w:rFonts w:ascii="Times New Roman" w:hAnsi="Times New Roman"/>
          <w:bCs/>
        </w:rPr>
        <w:t xml:space="preserve"> okvir </w:t>
      </w:r>
      <w:r w:rsidR="008A3E12">
        <w:rPr>
          <w:rFonts w:ascii="Times New Roman" w:hAnsi="Times New Roman"/>
          <w:bCs/>
        </w:rPr>
        <w:t xml:space="preserve">institucija </w:t>
      </w:r>
      <w:r w:rsidRPr="00F16CD1">
        <w:rPr>
          <w:rFonts w:ascii="Times New Roman" w:hAnsi="Times New Roman"/>
          <w:bCs/>
        </w:rPr>
        <w:t>Bosn</w:t>
      </w:r>
      <w:r w:rsidR="008A3E12">
        <w:rPr>
          <w:rFonts w:ascii="Times New Roman" w:hAnsi="Times New Roman"/>
          <w:bCs/>
        </w:rPr>
        <w:t xml:space="preserve">e i </w:t>
      </w:r>
      <w:r w:rsidRPr="00F16CD1">
        <w:rPr>
          <w:rFonts w:ascii="Times New Roman" w:hAnsi="Times New Roman"/>
          <w:bCs/>
        </w:rPr>
        <w:t>Hercegovin</w:t>
      </w:r>
      <w:r w:rsidR="008A3E12">
        <w:rPr>
          <w:rFonts w:ascii="Times New Roman" w:hAnsi="Times New Roman"/>
          <w:bCs/>
        </w:rPr>
        <w:t>e</w:t>
      </w:r>
      <w:r w:rsidRPr="00F16CD1">
        <w:rPr>
          <w:rFonts w:ascii="Times New Roman" w:hAnsi="Times New Roman"/>
          <w:bCs/>
        </w:rPr>
        <w:t xml:space="preserve"> do 2030. godine</w:t>
      </w:r>
    </w:p>
    <w:p w14:paraId="4135C882" w14:textId="40C8BAD4" w:rsidR="003A430F" w:rsidRPr="003A430F" w:rsidRDefault="003A430F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 w:rsidRPr="00F16CD1">
        <w:rPr>
          <w:rFonts w:ascii="Times New Roman" w:hAnsi="Times New Roman"/>
        </w:rPr>
        <w:t xml:space="preserve">Okvir za realizaciju Ciljeva održivog razvoja </w:t>
      </w:r>
      <w:r w:rsidR="008A3E12">
        <w:rPr>
          <w:rFonts w:ascii="Times New Roman" w:hAnsi="Times New Roman"/>
        </w:rPr>
        <w:t>u</w:t>
      </w:r>
      <w:r w:rsidRPr="00F16CD1">
        <w:rPr>
          <w:rFonts w:ascii="Times New Roman" w:hAnsi="Times New Roman"/>
        </w:rPr>
        <w:t xml:space="preserve"> Bosn</w:t>
      </w:r>
      <w:r w:rsidR="008A3E12">
        <w:rPr>
          <w:rFonts w:ascii="Times New Roman" w:hAnsi="Times New Roman"/>
        </w:rPr>
        <w:t>i</w:t>
      </w:r>
      <w:r w:rsidRPr="00F16CD1">
        <w:rPr>
          <w:rFonts w:ascii="Times New Roman" w:hAnsi="Times New Roman"/>
        </w:rPr>
        <w:t xml:space="preserve"> i Hercegovin</w:t>
      </w:r>
      <w:r w:rsidR="008A3E12">
        <w:rPr>
          <w:rFonts w:ascii="Times New Roman" w:hAnsi="Times New Roman"/>
        </w:rPr>
        <w:t>i</w:t>
      </w:r>
    </w:p>
    <w:p w14:paraId="7AC101B8" w14:textId="0461FBC1" w:rsidR="003A430F" w:rsidRPr="00F16CD1" w:rsidRDefault="003A430F" w:rsidP="003A430F">
      <w:pPr>
        <w:pStyle w:val="ListParagraph"/>
        <w:numPr>
          <w:ilvl w:val="0"/>
          <w:numId w:val="12"/>
        </w:numPr>
        <w:spacing w:before="60" w:after="0" w:line="252" w:lineRule="auto"/>
        <w:ind w:left="714" w:hanging="357"/>
        <w:jc w:val="both"/>
        <w:rPr>
          <w:rFonts w:ascii="Times New Roman" w:hAnsi="Times New Roman"/>
        </w:rPr>
      </w:pPr>
      <w:r w:rsidRPr="00F16CD1">
        <w:rPr>
          <w:rFonts w:ascii="Times New Roman" w:hAnsi="Times New Roman"/>
        </w:rPr>
        <w:t>Strateški okvir za reformu javne uprave 2018</w:t>
      </w:r>
      <w:r w:rsidR="008A3E12">
        <w:rPr>
          <w:rFonts w:ascii="Times New Roman" w:hAnsi="Times New Roman"/>
        </w:rPr>
        <w:t>-</w:t>
      </w:r>
      <w:r w:rsidRPr="00F16CD1">
        <w:rPr>
          <w:rFonts w:ascii="Times New Roman" w:hAnsi="Times New Roman"/>
        </w:rPr>
        <w:t>2022. i Akcijski plan za reformu javne uprave</w:t>
      </w:r>
    </w:p>
    <w:p w14:paraId="4F6ACE2A" w14:textId="74CF171E" w:rsidR="00053081" w:rsidRPr="00F16CD1" w:rsidRDefault="00053081" w:rsidP="003A430F">
      <w:pPr>
        <w:pStyle w:val="ListParagraph"/>
        <w:numPr>
          <w:ilvl w:val="0"/>
          <w:numId w:val="12"/>
        </w:numPr>
        <w:spacing w:before="60" w:after="0" w:line="252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Sveobuhvatna strategija upravljanja javnim financijama u BiH</w:t>
      </w:r>
    </w:p>
    <w:p w14:paraId="0726D3F1" w14:textId="0C202E6E" w:rsidR="002A24D8" w:rsidRPr="003A430F" w:rsidRDefault="002A24D8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Srednjoročni plana rada Agencije 2026-2028.</w:t>
      </w:r>
    </w:p>
    <w:p w14:paraId="3039DA52" w14:textId="04DCE61E" w:rsidR="003A430F" w:rsidRPr="003A430F" w:rsidRDefault="003A430F" w:rsidP="003A430F">
      <w:pPr>
        <w:pStyle w:val="ListParagraph"/>
        <w:numPr>
          <w:ilvl w:val="0"/>
          <w:numId w:val="12"/>
        </w:numPr>
        <w:spacing w:before="60" w:after="0" w:line="252" w:lineRule="auto"/>
        <w:ind w:left="714" w:hanging="357"/>
        <w:jc w:val="both"/>
        <w:rPr>
          <w:rFonts w:ascii="Times New Roman" w:hAnsi="Times New Roman"/>
        </w:rPr>
      </w:pPr>
      <w:r w:rsidRPr="003A430F">
        <w:rPr>
          <w:rFonts w:ascii="Times New Roman" w:hAnsi="Times New Roman"/>
        </w:rPr>
        <w:t>Gender akcijski plan Bosne i Hercegovine 2023-2027.</w:t>
      </w:r>
      <w:r w:rsidR="00053081">
        <w:rPr>
          <w:rFonts w:ascii="Times New Roman" w:hAnsi="Times New Roman"/>
        </w:rPr>
        <w:t>, s Operativnim planom institucija BiH</w:t>
      </w:r>
      <w:r w:rsidR="00BD7172">
        <w:rPr>
          <w:rFonts w:ascii="Times New Roman" w:hAnsi="Times New Roman"/>
        </w:rPr>
        <w:t xml:space="preserve"> </w:t>
      </w:r>
      <w:r w:rsidR="00053081">
        <w:rPr>
          <w:rFonts w:ascii="Times New Roman" w:hAnsi="Times New Roman"/>
        </w:rPr>
        <w:t xml:space="preserve">za implementaciju </w:t>
      </w:r>
      <w:r w:rsidR="00053081" w:rsidRPr="00053081">
        <w:rPr>
          <w:rFonts w:ascii="Times New Roman" w:hAnsi="Times New Roman"/>
        </w:rPr>
        <w:t>Gender akcijsk</w:t>
      </w:r>
      <w:r w:rsidR="00053081">
        <w:rPr>
          <w:rFonts w:ascii="Times New Roman" w:hAnsi="Times New Roman"/>
        </w:rPr>
        <w:t>og</w:t>
      </w:r>
      <w:r w:rsidR="00053081" w:rsidRPr="00053081">
        <w:rPr>
          <w:rFonts w:ascii="Times New Roman" w:hAnsi="Times New Roman"/>
        </w:rPr>
        <w:t xml:space="preserve"> plan</w:t>
      </w:r>
      <w:r w:rsidR="00053081">
        <w:rPr>
          <w:rFonts w:ascii="Times New Roman" w:hAnsi="Times New Roman"/>
        </w:rPr>
        <w:t>a</w:t>
      </w:r>
      <w:r w:rsidR="00053081" w:rsidRPr="00053081">
        <w:rPr>
          <w:rFonts w:ascii="Times New Roman" w:hAnsi="Times New Roman"/>
        </w:rPr>
        <w:t xml:space="preserve"> Bosne i Hercegovine 2023-2027</w:t>
      </w:r>
      <w:r w:rsidR="00B077F0">
        <w:rPr>
          <w:rFonts w:ascii="Times New Roman" w:hAnsi="Times New Roman"/>
        </w:rPr>
        <w:t>.</w:t>
      </w:r>
    </w:p>
    <w:p w14:paraId="36794CCA" w14:textId="47F23562" w:rsidR="003A430F" w:rsidRDefault="003A430F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 w:rsidRPr="00F16CD1">
        <w:rPr>
          <w:rFonts w:ascii="Times New Roman" w:hAnsi="Times New Roman"/>
          <w:bCs/>
        </w:rPr>
        <w:t>Strategija za borbu protiv korupcije 2024-2028. i Akci</w:t>
      </w:r>
      <w:r w:rsidR="008A3E12">
        <w:rPr>
          <w:rFonts w:ascii="Times New Roman" w:hAnsi="Times New Roman"/>
          <w:bCs/>
        </w:rPr>
        <w:t>jski</w:t>
      </w:r>
      <w:r w:rsidRPr="00F16CD1">
        <w:rPr>
          <w:rFonts w:ascii="Times New Roman" w:hAnsi="Times New Roman"/>
          <w:bCs/>
        </w:rPr>
        <w:t xml:space="preserve"> plan za provođenje Strategije za borbu protiv korupcije 2024-2028.</w:t>
      </w:r>
    </w:p>
    <w:p w14:paraId="1E10305B" w14:textId="12BD998F" w:rsidR="003A430F" w:rsidRPr="00F16CD1" w:rsidRDefault="00B077F0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Načela</w:t>
      </w:r>
      <w:r w:rsidR="003A430F" w:rsidRPr="008F7ED4">
        <w:rPr>
          <w:rFonts w:ascii="Times New Roman" w:hAnsi="Times New Roman"/>
        </w:rPr>
        <w:t xml:space="preserve"> javne uprave SIGMA-e</w:t>
      </w:r>
    </w:p>
    <w:p w14:paraId="2185A9EC" w14:textId="3C348D53" w:rsidR="008F7ED4" w:rsidRPr="00113061" w:rsidRDefault="003A430F" w:rsidP="003A430F">
      <w:pPr>
        <w:pStyle w:val="ListParagraph"/>
        <w:numPr>
          <w:ilvl w:val="0"/>
          <w:numId w:val="12"/>
        </w:numPr>
        <w:spacing w:after="0" w:line="252" w:lineRule="auto"/>
        <w:ind w:left="714" w:hanging="357"/>
        <w:jc w:val="both"/>
        <w:rPr>
          <w:rFonts w:ascii="Times New Roman" w:hAnsi="Times New Roman"/>
          <w:bCs/>
        </w:rPr>
      </w:pPr>
      <w:r w:rsidRPr="008F7ED4">
        <w:rPr>
          <w:rFonts w:ascii="Times New Roman" w:hAnsi="Times New Roman"/>
        </w:rPr>
        <w:t xml:space="preserve">Sporazum o stabilizaciji i pridruživanju između </w:t>
      </w:r>
      <w:r w:rsidR="00B077F0">
        <w:rPr>
          <w:rFonts w:ascii="Times New Roman" w:hAnsi="Times New Roman"/>
        </w:rPr>
        <w:t>E</w:t>
      </w:r>
      <w:r>
        <w:rPr>
          <w:rFonts w:ascii="Times New Roman" w:hAnsi="Times New Roman"/>
        </w:rPr>
        <w:t>u</w:t>
      </w:r>
      <w:r w:rsidRPr="008F7ED4">
        <w:rPr>
          <w:rFonts w:ascii="Times New Roman" w:hAnsi="Times New Roman"/>
        </w:rPr>
        <w:t>ropskih zajednica i njihovih država članica, s jedne strane i Bosne i Hercegovine, s druge strane</w:t>
      </w:r>
    </w:p>
    <w:p w14:paraId="47F9321D" w14:textId="12921AD2" w:rsidR="00113061" w:rsidRPr="00113061" w:rsidRDefault="00113061" w:rsidP="00113061">
      <w:pPr>
        <w:pStyle w:val="ListParagraph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bCs/>
        </w:rPr>
      </w:pPr>
      <w:r w:rsidRPr="00113061">
        <w:rPr>
          <w:rFonts w:ascii="Times New Roman" w:hAnsi="Times New Roman"/>
          <w:bCs/>
        </w:rPr>
        <w:t xml:space="preserve">Zakon o Vijeću ministara BiH </w:t>
      </w:r>
    </w:p>
    <w:p w14:paraId="35FE44D9" w14:textId="0DCCA275" w:rsidR="00113061" w:rsidRDefault="00113061" w:rsidP="00113061">
      <w:pPr>
        <w:pStyle w:val="ListParagraph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bCs/>
        </w:rPr>
      </w:pPr>
      <w:r w:rsidRPr="00113061">
        <w:rPr>
          <w:rFonts w:ascii="Times New Roman" w:hAnsi="Times New Roman"/>
          <w:bCs/>
        </w:rPr>
        <w:t xml:space="preserve">Zakon o ministarstvima i drugim </w:t>
      </w:r>
      <w:r w:rsidR="00B077F0">
        <w:rPr>
          <w:rFonts w:ascii="Times New Roman" w:hAnsi="Times New Roman"/>
          <w:bCs/>
        </w:rPr>
        <w:t>tijelima</w:t>
      </w:r>
      <w:r w:rsidRPr="00113061">
        <w:rPr>
          <w:rFonts w:ascii="Times New Roman" w:hAnsi="Times New Roman"/>
          <w:bCs/>
        </w:rPr>
        <w:t xml:space="preserve"> uprave BiH </w:t>
      </w:r>
    </w:p>
    <w:p w14:paraId="2B239482" w14:textId="6185CE1B" w:rsidR="002A24D8" w:rsidRPr="002A24D8" w:rsidRDefault="002A24D8" w:rsidP="002A24D8">
      <w:pPr>
        <w:pStyle w:val="ListParagraph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bCs/>
        </w:rPr>
      </w:pPr>
      <w:r w:rsidRPr="002A24D8">
        <w:rPr>
          <w:rFonts w:ascii="Times New Roman" w:hAnsi="Times New Roman"/>
          <w:bCs/>
        </w:rPr>
        <w:t xml:space="preserve">Zakon o državnoj službi u institucijama BiH </w:t>
      </w:r>
    </w:p>
    <w:p w14:paraId="63E3F349" w14:textId="77777777" w:rsidR="005439A9" w:rsidRPr="008F7ED4" w:rsidRDefault="005439A9" w:rsidP="00BD7172">
      <w:pPr>
        <w:pStyle w:val="ListParagraph"/>
        <w:spacing w:after="0" w:line="252" w:lineRule="auto"/>
        <w:jc w:val="both"/>
        <w:rPr>
          <w:rFonts w:ascii="Times New Roman" w:hAnsi="Times New Roman"/>
        </w:rPr>
      </w:pPr>
    </w:p>
    <w:p w14:paraId="72F99882" w14:textId="448FDB29" w:rsidR="00F16CD1" w:rsidRPr="008F7ED4" w:rsidRDefault="008A3E12" w:rsidP="00F16CD1">
      <w:pPr>
        <w:spacing w:after="0"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Prema </w:t>
      </w:r>
      <w:r w:rsidR="00F16CD1" w:rsidRPr="008F7ED4">
        <w:rPr>
          <w:rFonts w:ascii="Times New Roman" w:hAnsi="Times New Roman"/>
        </w:rPr>
        <w:t>Strateš</w:t>
      </w:r>
      <w:r>
        <w:rPr>
          <w:rFonts w:ascii="Times New Roman" w:hAnsi="Times New Roman"/>
        </w:rPr>
        <w:t>ko</w:t>
      </w:r>
      <w:r w:rsidR="00F16CD1" w:rsidRPr="008F7ED4">
        <w:rPr>
          <w:rFonts w:ascii="Times New Roman" w:hAnsi="Times New Roman"/>
        </w:rPr>
        <w:t>m okvir</w:t>
      </w:r>
      <w:r>
        <w:rPr>
          <w:rFonts w:ascii="Times New Roman" w:hAnsi="Times New Roman"/>
        </w:rPr>
        <w:t>u</w:t>
      </w:r>
      <w:r w:rsidR="00F16CD1" w:rsidRPr="008F7ED4">
        <w:rPr>
          <w:rFonts w:ascii="Times New Roman" w:hAnsi="Times New Roman"/>
        </w:rPr>
        <w:t xml:space="preserve"> institucija BiH do 2030. godine, mandat Agencije doprinosi </w:t>
      </w:r>
      <w:r w:rsidR="00F16CD1" w:rsidRPr="008F7ED4">
        <w:rPr>
          <w:rFonts w:ascii="Times New Roman" w:hAnsi="Times New Roman"/>
          <w:b/>
          <w:bCs/>
        </w:rPr>
        <w:t xml:space="preserve">strateškom cilju </w:t>
      </w:r>
      <w:r w:rsidR="003C5EC5">
        <w:rPr>
          <w:rFonts w:ascii="Times New Roman" w:hAnsi="Times New Roman"/>
          <w:b/>
          <w:bCs/>
        </w:rPr>
        <w:t>„</w:t>
      </w:r>
      <w:r w:rsidR="00F16CD1" w:rsidRPr="008F7ED4">
        <w:rPr>
          <w:rFonts w:ascii="Times New Roman" w:hAnsi="Times New Roman"/>
          <w:b/>
          <w:bCs/>
        </w:rPr>
        <w:t>Transparentan, efikasan i odgovoran javni sektor</w:t>
      </w:r>
      <w:r w:rsidR="003C5EC5">
        <w:rPr>
          <w:rFonts w:ascii="Times New Roman" w:hAnsi="Times New Roman"/>
          <w:b/>
          <w:bCs/>
        </w:rPr>
        <w:t>“</w:t>
      </w:r>
      <w:r w:rsidR="00F16CD1" w:rsidRPr="008F7ED4">
        <w:rPr>
          <w:rFonts w:ascii="Times New Roman" w:hAnsi="Times New Roman"/>
        </w:rPr>
        <w:t xml:space="preserve">. </w:t>
      </w:r>
      <w:r w:rsidR="008F7ED4" w:rsidRPr="008F7ED4">
        <w:rPr>
          <w:rFonts w:ascii="Times New Roman" w:hAnsi="Times New Roman"/>
        </w:rPr>
        <w:t xml:space="preserve">Agencija u svom djelovanju primjenjuje </w:t>
      </w:r>
      <w:r w:rsidR="003C5EC5">
        <w:rPr>
          <w:rFonts w:ascii="Times New Roman" w:hAnsi="Times New Roman"/>
        </w:rPr>
        <w:t>načela</w:t>
      </w:r>
      <w:r w:rsidR="008F7ED4" w:rsidRPr="008F7ED4">
        <w:rPr>
          <w:rFonts w:ascii="Times New Roman" w:hAnsi="Times New Roman"/>
        </w:rPr>
        <w:t xml:space="preserve"> zakonitosti, transparentnosti i javnosti, odgovornosti, </w:t>
      </w:r>
      <w:r w:rsidR="00B75EB0">
        <w:rPr>
          <w:rFonts w:ascii="Times New Roman" w:hAnsi="Times New Roman"/>
        </w:rPr>
        <w:t>djelotvornosti</w:t>
      </w:r>
      <w:r w:rsidR="008F7ED4" w:rsidRPr="008F7ED4">
        <w:rPr>
          <w:rFonts w:ascii="Times New Roman" w:hAnsi="Times New Roman"/>
        </w:rPr>
        <w:t xml:space="preserve"> i ekonomičnosti, te profesionalne nepristrasnosti</w:t>
      </w:r>
      <w:r w:rsidR="008F7ED4">
        <w:rPr>
          <w:rFonts w:ascii="Times New Roman" w:hAnsi="Times New Roman"/>
        </w:rPr>
        <w:t>.</w:t>
      </w:r>
    </w:p>
    <w:p w14:paraId="6C5CAA96" w14:textId="173507FA" w:rsidR="00F16CD1" w:rsidRPr="008F7ED4" w:rsidRDefault="00F16CD1" w:rsidP="003C5EC5">
      <w:pPr>
        <w:spacing w:after="0" w:line="252" w:lineRule="auto"/>
        <w:jc w:val="both"/>
        <w:rPr>
          <w:rFonts w:ascii="Times New Roman" w:hAnsi="Times New Roman"/>
        </w:rPr>
      </w:pPr>
      <w:r w:rsidRPr="008F7ED4">
        <w:rPr>
          <w:rFonts w:ascii="Times New Roman" w:hAnsi="Times New Roman"/>
          <w:b/>
          <w:bCs/>
        </w:rPr>
        <w:t>Prioritet</w:t>
      </w:r>
      <w:r w:rsidRPr="008F7ED4">
        <w:rPr>
          <w:rFonts w:ascii="Times New Roman" w:hAnsi="Times New Roman"/>
        </w:rPr>
        <w:t xml:space="preserve"> Agencije koji proizilazi iz </w:t>
      </w:r>
      <w:r w:rsidR="00212675" w:rsidRPr="008F7ED4">
        <w:rPr>
          <w:rFonts w:ascii="Times New Roman" w:hAnsi="Times New Roman"/>
        </w:rPr>
        <w:t xml:space="preserve">navedenog </w:t>
      </w:r>
      <w:r w:rsidRPr="008F7ED4">
        <w:rPr>
          <w:rFonts w:ascii="Times New Roman" w:hAnsi="Times New Roman"/>
        </w:rPr>
        <w:t>strateškog cilj</w:t>
      </w:r>
      <w:r w:rsidR="00212675" w:rsidRPr="008F7ED4">
        <w:rPr>
          <w:rFonts w:ascii="Times New Roman" w:hAnsi="Times New Roman"/>
        </w:rPr>
        <w:t xml:space="preserve">a </w:t>
      </w:r>
      <w:r w:rsidRPr="008F7ED4">
        <w:rPr>
          <w:rFonts w:ascii="Times New Roman" w:hAnsi="Times New Roman"/>
        </w:rPr>
        <w:t xml:space="preserve">je </w:t>
      </w:r>
      <w:r w:rsidRPr="008F7ED4">
        <w:rPr>
          <w:rFonts w:ascii="Times New Roman" w:hAnsi="Times New Roman"/>
          <w:b/>
          <w:bCs/>
        </w:rPr>
        <w:t>u</w:t>
      </w:r>
      <w:r w:rsidRPr="008F7ED4">
        <w:rPr>
          <w:rFonts w:ascii="Times New Roman" w:hAnsi="Times New Roman"/>
          <w:b/>
        </w:rPr>
        <w:t xml:space="preserve">naprijediti funkcionalnost, transparentnost, efikasnost i odgovornost u institucijama </w:t>
      </w:r>
      <w:r w:rsidR="008F7ED4" w:rsidRPr="008F7ED4">
        <w:rPr>
          <w:rFonts w:ascii="Times New Roman" w:hAnsi="Times New Roman"/>
          <w:b/>
        </w:rPr>
        <w:t xml:space="preserve">Vijeća ministara Bosne i Hercegovine. </w:t>
      </w:r>
      <w:r w:rsidR="008F7ED4" w:rsidRPr="008F7ED4">
        <w:rPr>
          <w:rFonts w:ascii="Times New Roman" w:hAnsi="Times New Roman"/>
        </w:rPr>
        <w:t xml:space="preserve">Agencija će </w:t>
      </w:r>
      <w:r w:rsidR="008A3E12">
        <w:rPr>
          <w:rFonts w:ascii="Times New Roman" w:hAnsi="Times New Roman"/>
        </w:rPr>
        <w:t>naglasak</w:t>
      </w:r>
      <w:r w:rsidR="008F7ED4" w:rsidRPr="008F7ED4">
        <w:rPr>
          <w:rFonts w:ascii="Times New Roman" w:hAnsi="Times New Roman"/>
        </w:rPr>
        <w:t xml:space="preserve"> staviti na </w:t>
      </w:r>
      <w:r w:rsidRPr="008F7ED4">
        <w:rPr>
          <w:rFonts w:ascii="Times New Roman" w:hAnsi="Times New Roman"/>
        </w:rPr>
        <w:t xml:space="preserve">reformske procese koji će orijentirati Agenciju ka korisnicima, na način da će pratiti njihove potrebe i očekivanja, </w:t>
      </w:r>
      <w:r w:rsidR="003C5EC5">
        <w:rPr>
          <w:rFonts w:ascii="Times New Roman" w:hAnsi="Times New Roman"/>
        </w:rPr>
        <w:t xml:space="preserve">na temelju čega će </w:t>
      </w:r>
      <w:r w:rsidRPr="008F7ED4">
        <w:rPr>
          <w:rFonts w:ascii="Times New Roman" w:hAnsi="Times New Roman"/>
        </w:rPr>
        <w:t xml:space="preserve">unaprijediti poslovne procese, smanjiti administrativno opterećenje, </w:t>
      </w:r>
      <w:r w:rsidR="003C5EC5">
        <w:rPr>
          <w:rFonts w:ascii="Times New Roman" w:hAnsi="Times New Roman"/>
        </w:rPr>
        <w:t xml:space="preserve">učiniti dostupnim svoje usluge putem </w:t>
      </w:r>
      <w:r w:rsidRPr="008F7ED4">
        <w:rPr>
          <w:rFonts w:ascii="Times New Roman" w:hAnsi="Times New Roman"/>
        </w:rPr>
        <w:t>različiti</w:t>
      </w:r>
      <w:r w:rsidR="003C5EC5">
        <w:rPr>
          <w:rFonts w:ascii="Times New Roman" w:hAnsi="Times New Roman"/>
        </w:rPr>
        <w:t>h</w:t>
      </w:r>
      <w:r w:rsidRPr="008F7ED4">
        <w:rPr>
          <w:rFonts w:ascii="Times New Roman" w:hAnsi="Times New Roman"/>
        </w:rPr>
        <w:t xml:space="preserve"> komunikacijski</w:t>
      </w:r>
      <w:r w:rsidR="003C5EC5">
        <w:rPr>
          <w:rFonts w:ascii="Times New Roman" w:hAnsi="Times New Roman"/>
        </w:rPr>
        <w:t xml:space="preserve">h </w:t>
      </w:r>
      <w:r w:rsidRPr="008F7ED4">
        <w:rPr>
          <w:rFonts w:ascii="Times New Roman" w:hAnsi="Times New Roman"/>
        </w:rPr>
        <w:t>kanala</w:t>
      </w:r>
      <w:r w:rsidR="003C5EC5">
        <w:rPr>
          <w:rFonts w:ascii="Times New Roman" w:hAnsi="Times New Roman"/>
        </w:rPr>
        <w:t xml:space="preserve">. </w:t>
      </w:r>
      <w:r w:rsidRPr="008F7ED4">
        <w:rPr>
          <w:rFonts w:ascii="Times New Roman" w:hAnsi="Times New Roman"/>
        </w:rPr>
        <w:t xml:space="preserve"> </w:t>
      </w:r>
    </w:p>
    <w:p w14:paraId="3A0923F8" w14:textId="77777777" w:rsidR="00F16CD1" w:rsidRPr="000A1F4B" w:rsidRDefault="00F16CD1" w:rsidP="00F16CD1">
      <w:pPr>
        <w:spacing w:after="0" w:line="252" w:lineRule="auto"/>
        <w:jc w:val="both"/>
        <w:rPr>
          <w:rFonts w:ascii="Montserrat" w:hAnsi="Montserrat"/>
        </w:rPr>
      </w:pPr>
    </w:p>
    <w:p w14:paraId="4BD563E9" w14:textId="29345BF9" w:rsidR="00637E26" w:rsidRPr="00BD7172" w:rsidRDefault="701BB568" w:rsidP="008F7ED4">
      <w:pPr>
        <w:pStyle w:val="NormalWeb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436381223"/>
      <w:bookmarkStart w:id="3" w:name="_Toc203121089"/>
      <w:r w:rsidRPr="00BD7172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8F7ED4" w:rsidRPr="00BD7172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BD71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C0D31" w:rsidRPr="00BD7172">
        <w:rPr>
          <w:rFonts w:ascii="Times New Roman" w:hAnsi="Times New Roman" w:cs="Times New Roman"/>
          <w:b/>
          <w:bCs/>
          <w:sz w:val="32"/>
          <w:szCs w:val="32"/>
        </w:rPr>
        <w:t xml:space="preserve">Mandat, </w:t>
      </w:r>
      <w:proofErr w:type="spellStart"/>
      <w:r w:rsidR="003C4BBC" w:rsidRPr="00BD7172">
        <w:rPr>
          <w:rFonts w:ascii="Times New Roman" w:hAnsi="Times New Roman" w:cs="Times New Roman"/>
          <w:b/>
          <w:bCs/>
          <w:sz w:val="32"/>
          <w:szCs w:val="32"/>
        </w:rPr>
        <w:t>misija</w:t>
      </w:r>
      <w:proofErr w:type="spellEnd"/>
      <w:r w:rsidR="003C4BBC" w:rsidRPr="00BD7172">
        <w:rPr>
          <w:rFonts w:ascii="Times New Roman" w:hAnsi="Times New Roman" w:cs="Times New Roman"/>
          <w:b/>
          <w:bCs/>
          <w:sz w:val="32"/>
          <w:szCs w:val="32"/>
        </w:rPr>
        <w:t xml:space="preserve"> i </w:t>
      </w:r>
      <w:proofErr w:type="spellStart"/>
      <w:r w:rsidR="003C4BBC" w:rsidRPr="00BD7172">
        <w:rPr>
          <w:rFonts w:ascii="Times New Roman" w:hAnsi="Times New Roman" w:cs="Times New Roman"/>
          <w:b/>
          <w:bCs/>
          <w:sz w:val="32"/>
          <w:szCs w:val="32"/>
        </w:rPr>
        <w:t>vizija</w:t>
      </w:r>
      <w:bookmarkEnd w:id="2"/>
      <w:proofErr w:type="spellEnd"/>
      <w:r w:rsidR="006227B3" w:rsidRPr="00BD717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3"/>
    </w:p>
    <w:p w14:paraId="00BE8D03" w14:textId="77777777" w:rsidR="00D62479" w:rsidRDefault="00D62479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Style w:val="Heading2Char"/>
          <w:rFonts w:ascii="Times New Roman" w:hAnsi="Times New Roman" w:cs="Times New Roman"/>
          <w:b/>
          <w:bCs/>
          <w:color w:val="auto"/>
        </w:rPr>
      </w:pPr>
      <w:bookmarkStart w:id="4" w:name="_Toc203121090"/>
    </w:p>
    <w:p w14:paraId="294E3ABC" w14:textId="0586001A" w:rsidR="004A0A12" w:rsidRPr="00BD7172" w:rsidRDefault="006227B3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b/>
          <w:bCs/>
        </w:rPr>
      </w:pPr>
      <w:r w:rsidRPr="00BD7172">
        <w:rPr>
          <w:rStyle w:val="Heading2Char"/>
          <w:rFonts w:ascii="Times New Roman" w:hAnsi="Times New Roman" w:cs="Times New Roman"/>
          <w:b/>
          <w:bCs/>
          <w:color w:val="auto"/>
        </w:rPr>
        <w:t>2.1. M</w:t>
      </w:r>
      <w:r w:rsidR="004A0A12" w:rsidRPr="00BD7172">
        <w:rPr>
          <w:rStyle w:val="Heading2Char"/>
          <w:rFonts w:ascii="Times New Roman" w:hAnsi="Times New Roman" w:cs="Times New Roman"/>
          <w:b/>
          <w:bCs/>
          <w:color w:val="auto"/>
        </w:rPr>
        <w:t xml:space="preserve">andat </w:t>
      </w:r>
      <w:bookmarkEnd w:id="4"/>
    </w:p>
    <w:p w14:paraId="755556A9" w14:textId="4D0F9362" w:rsidR="006227B3" w:rsidRPr="005F39FD" w:rsidRDefault="006227B3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>Agencija je osnovana član</w:t>
      </w:r>
      <w:r w:rsidR="003C5EC5">
        <w:rPr>
          <w:rFonts w:ascii="Times New Roman" w:hAnsi="Times New Roman"/>
        </w:rPr>
        <w:t>k</w:t>
      </w:r>
      <w:r w:rsidRPr="005F39FD">
        <w:rPr>
          <w:rFonts w:ascii="Times New Roman" w:hAnsi="Times New Roman"/>
        </w:rPr>
        <w:t>om 62. Zakona o državnoj službi u institucijama Bosne i Hercegovine (“Službeni glasnik BiH”, br. 19/02, 35/03, 4/04, 17/04, 26/04, 37/04, 48/05, 2/06, 32/07, 43/09, 8/10, 40/12, 93/17 i 18/24) kao samostalna upravna organizacija Bosne i Hercegovine sa svojstvom pravn</w:t>
      </w:r>
      <w:r w:rsidR="003C5EC5">
        <w:rPr>
          <w:rFonts w:ascii="Times New Roman" w:hAnsi="Times New Roman"/>
        </w:rPr>
        <w:t>e osobe</w:t>
      </w:r>
      <w:r w:rsidRPr="005F39FD">
        <w:rPr>
          <w:rFonts w:ascii="Times New Roman" w:hAnsi="Times New Roman"/>
        </w:rPr>
        <w:t xml:space="preserve"> koja je, s</w:t>
      </w:r>
      <w:r w:rsidR="003C5EC5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>klad</w:t>
      </w:r>
      <w:r w:rsidR="003C5EC5">
        <w:rPr>
          <w:rFonts w:ascii="Times New Roman" w:hAnsi="Times New Roman"/>
        </w:rPr>
        <w:t>no</w:t>
      </w:r>
      <w:r w:rsidRPr="005F39FD">
        <w:rPr>
          <w:rFonts w:ascii="Times New Roman" w:hAnsi="Times New Roman"/>
        </w:rPr>
        <w:t xml:space="preserve"> Zakon</w:t>
      </w:r>
      <w:r w:rsidR="003C5EC5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 xml:space="preserve"> o državnoj službi u institucijama Bosne i Hercegovine, nadležna </w:t>
      </w:r>
      <w:r w:rsidR="003C5EC5">
        <w:rPr>
          <w:rFonts w:ascii="Times New Roman" w:hAnsi="Times New Roman"/>
        </w:rPr>
        <w:t>za</w:t>
      </w:r>
      <w:r w:rsidRPr="005F39FD">
        <w:rPr>
          <w:rFonts w:ascii="Times New Roman" w:hAnsi="Times New Roman"/>
        </w:rPr>
        <w:t xml:space="preserve">: </w:t>
      </w:r>
    </w:p>
    <w:p w14:paraId="65EA75F2" w14:textId="27C3D62A" w:rsidR="006227B3" w:rsidRPr="00BD7172" w:rsidRDefault="006227B3" w:rsidP="00BD71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BD7172">
        <w:rPr>
          <w:rFonts w:ascii="Times New Roman" w:hAnsi="Times New Roman"/>
        </w:rPr>
        <w:t>osigura</w:t>
      </w:r>
      <w:r w:rsidR="003C5EC5" w:rsidRPr="00BD7172">
        <w:rPr>
          <w:rFonts w:ascii="Times New Roman" w:hAnsi="Times New Roman"/>
        </w:rPr>
        <w:t>vanje</w:t>
      </w:r>
      <w:r w:rsidRPr="00BD7172">
        <w:rPr>
          <w:rFonts w:ascii="Times New Roman" w:hAnsi="Times New Roman"/>
        </w:rPr>
        <w:t xml:space="preserve"> realizacij</w:t>
      </w:r>
      <w:r w:rsidR="003C5EC5" w:rsidRPr="00BD7172">
        <w:rPr>
          <w:rFonts w:ascii="Times New Roman" w:hAnsi="Times New Roman"/>
        </w:rPr>
        <w:t>e</w:t>
      </w:r>
      <w:r w:rsidRPr="00BD7172">
        <w:rPr>
          <w:rFonts w:ascii="Times New Roman" w:hAnsi="Times New Roman"/>
        </w:rPr>
        <w:t xml:space="preserve"> procesa zapošljavanja državnih službenika na zahtjev institucija;  </w:t>
      </w:r>
    </w:p>
    <w:p w14:paraId="6EBBBC1F" w14:textId="5C1CF82F" w:rsidR="006227B3" w:rsidRPr="00BD7172" w:rsidRDefault="006227B3" w:rsidP="00BD71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BD7172">
        <w:rPr>
          <w:rFonts w:ascii="Times New Roman" w:hAnsi="Times New Roman"/>
        </w:rPr>
        <w:t>poma</w:t>
      </w:r>
      <w:r w:rsidR="00B75EB0" w:rsidRPr="00BD7172">
        <w:rPr>
          <w:rFonts w:ascii="Times New Roman" w:hAnsi="Times New Roman"/>
        </w:rPr>
        <w:t>ganje</w:t>
      </w:r>
      <w:r w:rsidRPr="00BD7172">
        <w:rPr>
          <w:rFonts w:ascii="Times New Roman" w:hAnsi="Times New Roman"/>
        </w:rPr>
        <w:t xml:space="preserve"> institucijama u realizaciji njihove kadrovske politike, organizaci</w:t>
      </w:r>
      <w:r w:rsidR="00B75EB0" w:rsidRPr="00BD7172">
        <w:rPr>
          <w:rFonts w:ascii="Times New Roman" w:hAnsi="Times New Roman"/>
        </w:rPr>
        <w:t>jskog</w:t>
      </w:r>
      <w:r w:rsidRPr="00BD7172">
        <w:rPr>
          <w:rFonts w:ascii="Times New Roman" w:hAnsi="Times New Roman"/>
        </w:rPr>
        <w:t xml:space="preserve"> razvoja, kao i pri uspostavljanju jedinstvenog informaci</w:t>
      </w:r>
      <w:r w:rsidR="00B75EB0" w:rsidRPr="00BD7172">
        <w:rPr>
          <w:rFonts w:ascii="Times New Roman" w:hAnsi="Times New Roman"/>
        </w:rPr>
        <w:t>jskog sustava</w:t>
      </w:r>
      <w:r w:rsidRPr="00BD7172">
        <w:rPr>
          <w:rFonts w:ascii="Times New Roman" w:hAnsi="Times New Roman"/>
        </w:rPr>
        <w:t xml:space="preserve"> za upravljanje ljudskim resursima u institucijama Bosne i Hercegovine;  </w:t>
      </w:r>
    </w:p>
    <w:p w14:paraId="332CF117" w14:textId="792661A2" w:rsidR="006227B3" w:rsidRPr="00BD7172" w:rsidRDefault="006227B3" w:rsidP="00BD71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BD7172">
        <w:rPr>
          <w:rFonts w:ascii="Times New Roman" w:hAnsi="Times New Roman"/>
        </w:rPr>
        <w:t>osigurav</w:t>
      </w:r>
      <w:r w:rsidR="00B75EB0" w:rsidRPr="00BD7172">
        <w:rPr>
          <w:rFonts w:ascii="Times New Roman" w:hAnsi="Times New Roman"/>
        </w:rPr>
        <w:t>anje</w:t>
      </w:r>
      <w:r w:rsidRPr="00BD7172">
        <w:rPr>
          <w:rFonts w:ascii="Times New Roman" w:hAnsi="Times New Roman"/>
        </w:rPr>
        <w:t xml:space="preserve"> obuk</w:t>
      </w:r>
      <w:r w:rsidR="00B75EB0" w:rsidRPr="00BD7172">
        <w:rPr>
          <w:rFonts w:ascii="Times New Roman" w:hAnsi="Times New Roman"/>
        </w:rPr>
        <w:t>e</w:t>
      </w:r>
      <w:r w:rsidRPr="00BD7172">
        <w:rPr>
          <w:rFonts w:ascii="Times New Roman" w:hAnsi="Times New Roman"/>
        </w:rPr>
        <w:t xml:space="preserve"> i razvoj</w:t>
      </w:r>
      <w:r w:rsidR="00B75EB0" w:rsidRPr="00BD7172">
        <w:rPr>
          <w:rFonts w:ascii="Times New Roman" w:hAnsi="Times New Roman"/>
        </w:rPr>
        <w:t>a</w:t>
      </w:r>
      <w:r w:rsidRPr="00BD7172">
        <w:rPr>
          <w:rFonts w:ascii="Times New Roman" w:hAnsi="Times New Roman"/>
        </w:rPr>
        <w:t xml:space="preserve"> državne službe;  </w:t>
      </w:r>
    </w:p>
    <w:p w14:paraId="7F66FFA1" w14:textId="0E7C3CA6" w:rsidR="004A0A12" w:rsidRPr="00BD7172" w:rsidRDefault="006227B3" w:rsidP="00BD717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BD7172">
        <w:rPr>
          <w:rFonts w:ascii="Times New Roman" w:hAnsi="Times New Roman"/>
        </w:rPr>
        <w:t>druge poslove i zadatke utvrđene Zakonom o državnoj službi u institucijama Bosne i Hercegovine.</w:t>
      </w:r>
    </w:p>
    <w:p w14:paraId="2698FAFF" w14:textId="77777777" w:rsidR="00212675" w:rsidRDefault="00212675" w:rsidP="006227B3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6AE5699B" w14:textId="77777777" w:rsidR="00F71069" w:rsidRDefault="00212675" w:rsidP="00F71069">
      <w:pPr>
        <w:jc w:val="both"/>
        <w:rPr>
          <w:rFonts w:ascii="Times New Roman" w:hAnsi="Times New Roman"/>
          <w:color w:val="000000" w:themeColor="text1"/>
        </w:rPr>
      </w:pPr>
      <w:r w:rsidRPr="00B75EB0">
        <w:rPr>
          <w:rFonts w:ascii="Times New Roman" w:hAnsi="Times New Roman"/>
          <w:color w:val="000000" w:themeColor="text1"/>
        </w:rPr>
        <w:t xml:space="preserve">Agencija je, </w:t>
      </w:r>
      <w:r w:rsidR="00B75EB0" w:rsidRPr="00B75EB0">
        <w:rPr>
          <w:rFonts w:ascii="Times New Roman" w:hAnsi="Times New Roman"/>
          <w:color w:val="000000" w:themeColor="text1"/>
        </w:rPr>
        <w:t xml:space="preserve">sukladno Zakonu, </w:t>
      </w:r>
      <w:r w:rsidRPr="00B75EB0">
        <w:rPr>
          <w:rFonts w:ascii="Times New Roman" w:hAnsi="Times New Roman"/>
          <w:color w:val="000000" w:themeColor="text1"/>
        </w:rPr>
        <w:t xml:space="preserve">institucija koja jedan dio aktivnosti obavlja na zahtjev ili po davanju </w:t>
      </w:r>
      <w:r w:rsidR="00B75EB0" w:rsidRPr="00B75EB0">
        <w:rPr>
          <w:rFonts w:ascii="Times New Roman" w:hAnsi="Times New Roman"/>
          <w:color w:val="000000" w:themeColor="text1"/>
        </w:rPr>
        <w:t>su</w:t>
      </w:r>
      <w:r w:rsidRPr="00B75EB0">
        <w:rPr>
          <w:rFonts w:ascii="Times New Roman" w:hAnsi="Times New Roman"/>
          <w:color w:val="000000" w:themeColor="text1"/>
        </w:rPr>
        <w:t xml:space="preserve">glasnosti institucija Bosne i Hercegovine. Takve aktivnosti su </w:t>
      </w:r>
      <w:r w:rsidR="00B75EB0" w:rsidRPr="00B75EB0">
        <w:rPr>
          <w:rFonts w:ascii="Times New Roman" w:hAnsi="Times New Roman"/>
          <w:color w:val="000000" w:themeColor="text1"/>
        </w:rPr>
        <w:t>uvjetovane</w:t>
      </w:r>
      <w:r w:rsidRPr="00B75EB0">
        <w:rPr>
          <w:rFonts w:ascii="Times New Roman" w:hAnsi="Times New Roman"/>
          <w:color w:val="000000" w:themeColor="text1"/>
        </w:rPr>
        <w:t xml:space="preserve"> interaktivnim sudjelovanjem </w:t>
      </w:r>
      <w:r w:rsidRPr="00B75EB0">
        <w:rPr>
          <w:rFonts w:ascii="Times New Roman" w:hAnsi="Times New Roman"/>
          <w:color w:val="000000" w:themeColor="text1"/>
        </w:rPr>
        <w:lastRenderedPageBreak/>
        <w:t>i s</w:t>
      </w:r>
      <w:r w:rsidR="00B75EB0" w:rsidRPr="00B75EB0">
        <w:rPr>
          <w:rFonts w:ascii="Times New Roman" w:hAnsi="Times New Roman"/>
          <w:color w:val="000000" w:themeColor="text1"/>
        </w:rPr>
        <w:t>u</w:t>
      </w:r>
      <w:r w:rsidRPr="00B75EB0">
        <w:rPr>
          <w:rFonts w:ascii="Times New Roman" w:hAnsi="Times New Roman"/>
          <w:color w:val="000000" w:themeColor="text1"/>
        </w:rPr>
        <w:t xml:space="preserve">radnjom s drugim institucijama Bosne i Hercegovine, kojima Agencija pomaže u realiziranju kadrovske politike i obuke državnih službenika. </w:t>
      </w:r>
      <w:r w:rsidRPr="00B75EB0">
        <w:rPr>
          <w:rFonts w:ascii="Times New Roman" w:hAnsi="Times New Roman"/>
        </w:rPr>
        <w:br/>
      </w:r>
      <w:bookmarkStart w:id="5" w:name="_Toc203121091"/>
    </w:p>
    <w:p w14:paraId="212145A6" w14:textId="2231C87F" w:rsidR="004A0A12" w:rsidRPr="00F71069" w:rsidRDefault="006227B3" w:rsidP="00F71069">
      <w:pPr>
        <w:jc w:val="both"/>
        <w:rPr>
          <w:rFonts w:ascii="Times New Roman" w:hAnsi="Times New Roman"/>
          <w:color w:val="000000" w:themeColor="text1"/>
        </w:rPr>
      </w:pPr>
      <w:r w:rsidRPr="00BD7172">
        <w:rPr>
          <w:rStyle w:val="Heading2Char"/>
          <w:rFonts w:ascii="Times New Roman" w:hAnsi="Times New Roman" w:cs="Times New Roman"/>
          <w:b/>
          <w:bCs/>
          <w:color w:val="auto"/>
        </w:rPr>
        <w:t xml:space="preserve">2.2. </w:t>
      </w:r>
      <w:r w:rsidR="701BB568" w:rsidRPr="00BD7172">
        <w:rPr>
          <w:rStyle w:val="Heading2Char"/>
          <w:rFonts w:ascii="Times New Roman" w:hAnsi="Times New Roman" w:cs="Times New Roman"/>
          <w:b/>
          <w:bCs/>
          <w:color w:val="auto"/>
        </w:rPr>
        <w:t>V</w:t>
      </w:r>
      <w:r w:rsidR="004A0A12" w:rsidRPr="00BD7172">
        <w:rPr>
          <w:rStyle w:val="Heading2Char"/>
          <w:rFonts w:ascii="Times New Roman" w:hAnsi="Times New Roman" w:cs="Times New Roman"/>
          <w:b/>
          <w:bCs/>
          <w:color w:val="auto"/>
        </w:rPr>
        <w:t xml:space="preserve">izija </w:t>
      </w:r>
      <w:bookmarkEnd w:id="5"/>
    </w:p>
    <w:p w14:paraId="4E376707" w14:textId="33B6BE85" w:rsidR="004A0A12" w:rsidRPr="005F39FD" w:rsidRDefault="701BB568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  <w:color w:val="000000" w:themeColor="text1"/>
        </w:rPr>
        <w:t>Moderna državna služba u skladu s najvišim profesionalnim standardima.</w:t>
      </w:r>
    </w:p>
    <w:p w14:paraId="64DC3868" w14:textId="77777777" w:rsidR="00B077F0" w:rsidRDefault="00B077F0" w:rsidP="006227B3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bookmarkStart w:id="6" w:name="_Toc203121092"/>
    </w:p>
    <w:p w14:paraId="770D4E6A" w14:textId="6F95E76D" w:rsidR="004A0A12" w:rsidRPr="00BD7172" w:rsidRDefault="006227B3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b/>
          <w:bCs/>
        </w:rPr>
      </w:pPr>
      <w:r w:rsidRPr="00BD7172">
        <w:rPr>
          <w:rStyle w:val="Heading2Char"/>
          <w:rFonts w:ascii="Times New Roman" w:hAnsi="Times New Roman" w:cs="Times New Roman"/>
          <w:b/>
          <w:bCs/>
          <w:color w:val="auto"/>
        </w:rPr>
        <w:t xml:space="preserve">2.3. </w:t>
      </w:r>
      <w:r w:rsidR="701BB568" w:rsidRPr="00BD7172">
        <w:rPr>
          <w:rStyle w:val="Heading2Char"/>
          <w:rFonts w:ascii="Times New Roman" w:hAnsi="Times New Roman" w:cs="Times New Roman"/>
          <w:b/>
          <w:bCs/>
          <w:color w:val="auto"/>
        </w:rPr>
        <w:t>M</w:t>
      </w:r>
      <w:r w:rsidR="004A0A12" w:rsidRPr="00BD7172">
        <w:rPr>
          <w:rStyle w:val="Heading2Char"/>
          <w:rFonts w:ascii="Times New Roman" w:hAnsi="Times New Roman" w:cs="Times New Roman"/>
          <w:b/>
          <w:bCs/>
          <w:color w:val="auto"/>
        </w:rPr>
        <w:t xml:space="preserve">isija </w:t>
      </w:r>
      <w:bookmarkEnd w:id="6"/>
    </w:p>
    <w:p w14:paraId="5466D1D0" w14:textId="6027094F" w:rsidR="00637E26" w:rsidRPr="005F39FD" w:rsidRDefault="701BB568" w:rsidP="00B077F0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  <w:color w:val="000000" w:themeColor="text1"/>
        </w:rPr>
        <w:t>Agencija realiz</w:t>
      </w:r>
      <w:r w:rsidR="00A83C81">
        <w:rPr>
          <w:rFonts w:ascii="Times New Roman" w:hAnsi="Times New Roman"/>
          <w:color w:val="000000" w:themeColor="text1"/>
        </w:rPr>
        <w:t>ira</w:t>
      </w:r>
      <w:r w:rsidRPr="005F39FD">
        <w:rPr>
          <w:rFonts w:ascii="Times New Roman" w:hAnsi="Times New Roman"/>
          <w:color w:val="000000" w:themeColor="text1"/>
        </w:rPr>
        <w:t xml:space="preserve"> proces zapošljavanja i stručnog usavršavanja državnih službenika, te pomaže u upravljanju ljudskim potencijalima institucija Bosne i Hercegovine radi efikasnijeg, profesionalnijeg i ekonomičnijeg obavljanja poslova iz domena državne uprave.</w:t>
      </w:r>
    </w:p>
    <w:p w14:paraId="1F0FFA11" w14:textId="77777777" w:rsidR="00524E73" w:rsidRPr="005F39FD" w:rsidRDefault="00524E73" w:rsidP="006227B3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078BEF2F" w14:textId="52977A1D" w:rsidR="00637E26" w:rsidRPr="00BD7172" w:rsidRDefault="701BB568" w:rsidP="5F238007">
      <w:pPr>
        <w:pStyle w:val="Heading1"/>
        <w:jc w:val="both"/>
        <w:rPr>
          <w:rFonts w:ascii="Times New Roman" w:hAnsi="Times New Roman" w:cs="Times New Roman"/>
          <w:b/>
          <w:bCs/>
          <w:color w:val="auto"/>
        </w:rPr>
      </w:pPr>
      <w:bookmarkStart w:id="7" w:name="_Toc436381224"/>
      <w:bookmarkStart w:id="8" w:name="_Toc203121093"/>
      <w:r w:rsidRPr="00BD7172">
        <w:rPr>
          <w:rFonts w:ascii="Times New Roman" w:hAnsi="Times New Roman" w:cs="Times New Roman"/>
          <w:b/>
          <w:bCs/>
          <w:color w:val="auto"/>
        </w:rPr>
        <w:t>3</w:t>
      </w:r>
      <w:r w:rsidR="008F7ED4" w:rsidRPr="00BD7172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BD7172">
        <w:rPr>
          <w:rFonts w:ascii="Times New Roman" w:hAnsi="Times New Roman" w:cs="Times New Roman"/>
          <w:b/>
          <w:bCs/>
          <w:color w:val="auto"/>
        </w:rPr>
        <w:t>Učesnici i partneri</w:t>
      </w:r>
      <w:bookmarkEnd w:id="7"/>
      <w:bookmarkEnd w:id="8"/>
    </w:p>
    <w:p w14:paraId="6C3E5C5F" w14:textId="77777777" w:rsidR="00AE576A" w:rsidRDefault="00AE576A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bookmarkStart w:id="9" w:name="_Toc203121094"/>
    </w:p>
    <w:p w14:paraId="65D810DE" w14:textId="77777777" w:rsidR="00680173" w:rsidRDefault="0E67DA06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BD7172">
        <w:rPr>
          <w:rStyle w:val="Heading2Char"/>
          <w:rFonts w:ascii="Times New Roman" w:hAnsi="Times New Roman" w:cs="Times New Roman"/>
          <w:b/>
          <w:bCs/>
          <w:color w:val="auto"/>
        </w:rPr>
        <w:t>3.1. S</w:t>
      </w:r>
      <w:r w:rsidR="00BD7172">
        <w:rPr>
          <w:rStyle w:val="Heading2Char"/>
          <w:rFonts w:ascii="Times New Roman" w:hAnsi="Times New Roman" w:cs="Times New Roman"/>
          <w:b/>
          <w:bCs/>
          <w:color w:val="auto"/>
        </w:rPr>
        <w:t>u</w:t>
      </w:r>
      <w:r w:rsidRPr="00BD7172">
        <w:rPr>
          <w:rStyle w:val="Heading2Char"/>
          <w:rFonts w:ascii="Times New Roman" w:hAnsi="Times New Roman" w:cs="Times New Roman"/>
          <w:b/>
          <w:bCs/>
          <w:color w:val="auto"/>
        </w:rPr>
        <w:t>radnja s domaćim institucijama</w:t>
      </w:r>
      <w:bookmarkEnd w:id="9"/>
      <w:r w:rsidR="00637E2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>U skladu s odredbama Zakona o državnoj službi u institucijama Bosne i Hercegovine, te njegovim provedbenim aktima, Agencija radi na uspostavljanju s</w:t>
      </w:r>
      <w:r w:rsidR="00AE576A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 xml:space="preserve">vremene, efikasne i profesionalne državne službe na </w:t>
      </w:r>
      <w:r w:rsidR="00AE576A">
        <w:rPr>
          <w:rFonts w:ascii="Times New Roman" w:hAnsi="Times New Roman"/>
          <w:color w:val="000000" w:themeColor="text1"/>
        </w:rPr>
        <w:t>razini</w:t>
      </w:r>
      <w:r w:rsidRPr="005F39FD">
        <w:rPr>
          <w:rFonts w:ascii="Times New Roman" w:hAnsi="Times New Roman"/>
          <w:color w:val="000000" w:themeColor="text1"/>
        </w:rPr>
        <w:t xml:space="preserve"> države Bosne i Hercegovine. Agencija, kao institucija nadležna za realizaciju procesa zapošljavanja državnih službenika u institucijama Bosne i Hercegovine na zahtjev tih institucija, pomaže institucijama u realizaciji njihove kadrovske politike, organizaci</w:t>
      </w:r>
      <w:r w:rsidR="00AE576A">
        <w:rPr>
          <w:rFonts w:ascii="Times New Roman" w:hAnsi="Times New Roman"/>
          <w:color w:val="000000" w:themeColor="text1"/>
        </w:rPr>
        <w:t>jskog</w:t>
      </w:r>
      <w:r w:rsidRPr="005F39FD">
        <w:rPr>
          <w:rFonts w:ascii="Times New Roman" w:hAnsi="Times New Roman"/>
          <w:color w:val="000000" w:themeColor="text1"/>
        </w:rPr>
        <w:t xml:space="preserve"> razvoja, kao i pri uspostavljanju informaci</w:t>
      </w:r>
      <w:r w:rsidR="00AE576A">
        <w:rPr>
          <w:rFonts w:ascii="Times New Roman" w:hAnsi="Times New Roman"/>
          <w:color w:val="000000" w:themeColor="text1"/>
        </w:rPr>
        <w:t xml:space="preserve">jskih sustava </w:t>
      </w:r>
      <w:r w:rsidRPr="005F39FD">
        <w:rPr>
          <w:rFonts w:ascii="Times New Roman" w:hAnsi="Times New Roman"/>
          <w:color w:val="000000" w:themeColor="text1"/>
        </w:rPr>
        <w:t xml:space="preserve">iz </w:t>
      </w:r>
      <w:r w:rsidR="00AE576A">
        <w:rPr>
          <w:rFonts w:ascii="Times New Roman" w:hAnsi="Times New Roman"/>
          <w:color w:val="000000" w:themeColor="text1"/>
        </w:rPr>
        <w:t>područja</w:t>
      </w:r>
      <w:r w:rsidRPr="005F39FD">
        <w:rPr>
          <w:rFonts w:ascii="Times New Roman" w:hAnsi="Times New Roman"/>
          <w:color w:val="000000" w:themeColor="text1"/>
        </w:rPr>
        <w:t xml:space="preserve"> upravljanja ljudskim potencijalima, </w:t>
      </w:r>
      <w:r w:rsidR="00AE576A">
        <w:rPr>
          <w:rFonts w:ascii="Times New Roman" w:hAnsi="Times New Roman"/>
          <w:color w:val="000000" w:themeColor="text1"/>
        </w:rPr>
        <w:t xml:space="preserve">što predstavlja </w:t>
      </w:r>
      <w:r w:rsidRPr="005F39FD">
        <w:rPr>
          <w:rFonts w:ascii="Times New Roman" w:hAnsi="Times New Roman"/>
          <w:color w:val="000000" w:themeColor="text1"/>
        </w:rPr>
        <w:t xml:space="preserve"> nov i s</w:t>
      </w:r>
      <w:r w:rsidR="00AE576A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vremen pristup ovom segmentu državne službe. Takođe</w:t>
      </w:r>
      <w:r w:rsidR="00AE576A">
        <w:rPr>
          <w:rFonts w:ascii="Times New Roman" w:hAnsi="Times New Roman"/>
          <w:color w:val="000000" w:themeColor="text1"/>
        </w:rPr>
        <w:t>r</w:t>
      </w:r>
      <w:r w:rsidRPr="005F39FD">
        <w:rPr>
          <w:rFonts w:ascii="Times New Roman" w:hAnsi="Times New Roman"/>
          <w:color w:val="000000" w:themeColor="text1"/>
        </w:rPr>
        <w:t>, Agencija kontinuirano proširuje i os</w:t>
      </w:r>
      <w:r w:rsidR="00AE576A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vremenjava obuku i razvoj državne službe uvodeći u ovom domenu, pored standardnih klasičnih oblika obuke, i nove oblike korištenjem s</w:t>
      </w:r>
      <w:r w:rsidR="00AE576A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vremenih informaci</w:t>
      </w:r>
      <w:r w:rsidR="00AE576A">
        <w:rPr>
          <w:rFonts w:ascii="Times New Roman" w:hAnsi="Times New Roman"/>
          <w:color w:val="000000" w:themeColor="text1"/>
        </w:rPr>
        <w:t xml:space="preserve">jskih </w:t>
      </w:r>
      <w:r w:rsidRPr="005F39FD">
        <w:rPr>
          <w:rFonts w:ascii="Times New Roman" w:hAnsi="Times New Roman"/>
          <w:color w:val="000000" w:themeColor="text1"/>
        </w:rPr>
        <w:t xml:space="preserve">tehnologija. </w:t>
      </w:r>
      <w:r w:rsidR="00637E26" w:rsidRPr="005F39FD">
        <w:rPr>
          <w:rFonts w:ascii="Times New Roman" w:hAnsi="Times New Roman"/>
        </w:rPr>
        <w:br/>
      </w:r>
      <w:r w:rsidR="00637E2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 xml:space="preserve">Agencija </w:t>
      </w:r>
      <w:r w:rsidR="00AE576A">
        <w:rPr>
          <w:rFonts w:ascii="Times New Roman" w:hAnsi="Times New Roman"/>
          <w:color w:val="000000" w:themeColor="text1"/>
        </w:rPr>
        <w:t xml:space="preserve">je </w:t>
      </w:r>
      <w:r w:rsidRPr="005F39FD">
        <w:rPr>
          <w:rFonts w:ascii="Times New Roman" w:hAnsi="Times New Roman"/>
          <w:color w:val="000000" w:themeColor="text1"/>
        </w:rPr>
        <w:t xml:space="preserve">postala prepoznata i kao institucija koja u svom domenu rada ima i segment zaštite prava, kako po pitanju žalbi i </w:t>
      </w:r>
      <w:r w:rsidR="00AE576A">
        <w:rPr>
          <w:rFonts w:ascii="Times New Roman" w:hAnsi="Times New Roman"/>
          <w:color w:val="000000" w:themeColor="text1"/>
        </w:rPr>
        <w:t xml:space="preserve">stegovne </w:t>
      </w:r>
      <w:r w:rsidRPr="005F39FD">
        <w:rPr>
          <w:rFonts w:ascii="Times New Roman" w:hAnsi="Times New Roman"/>
          <w:color w:val="000000" w:themeColor="text1"/>
        </w:rPr>
        <w:t xml:space="preserve">odgovornosti državnih službenika, tako i u pogledu datih mišljenja na zahtjev institucija i fizičkih </w:t>
      </w:r>
      <w:r w:rsidR="00AE576A">
        <w:rPr>
          <w:rFonts w:ascii="Times New Roman" w:hAnsi="Times New Roman"/>
          <w:color w:val="000000" w:themeColor="text1"/>
        </w:rPr>
        <w:t>osoba</w:t>
      </w:r>
      <w:r w:rsidRPr="005F39FD">
        <w:rPr>
          <w:rFonts w:ascii="Times New Roman" w:hAnsi="Times New Roman"/>
          <w:color w:val="000000" w:themeColor="text1"/>
        </w:rPr>
        <w:t xml:space="preserve"> vezano za </w:t>
      </w:r>
      <w:r w:rsidR="00AE576A">
        <w:rPr>
          <w:rFonts w:ascii="Times New Roman" w:hAnsi="Times New Roman"/>
          <w:color w:val="000000" w:themeColor="text1"/>
        </w:rPr>
        <w:t>područje</w:t>
      </w:r>
      <w:r w:rsidRPr="005F39FD">
        <w:rPr>
          <w:rFonts w:ascii="Times New Roman" w:hAnsi="Times New Roman"/>
          <w:color w:val="000000" w:themeColor="text1"/>
        </w:rPr>
        <w:t xml:space="preserve"> državne službe u cjelini (od zapošljavanja preko ocjenjivanja državnih službenika i obuke državnih službenika, do mogućnosti ostvarivanja prava koja proizilaze iz važećih pravnih normi, kao i do sankcioniranja povrede službene dužnosti).  </w:t>
      </w:r>
      <w:r w:rsidR="00637E26" w:rsidRPr="005F39FD">
        <w:rPr>
          <w:rFonts w:ascii="Times New Roman" w:hAnsi="Times New Roman"/>
        </w:rPr>
        <w:br/>
      </w:r>
    </w:p>
    <w:p w14:paraId="1E6390A7" w14:textId="752349ED" w:rsidR="006837D3" w:rsidRPr="005F39FD" w:rsidRDefault="0E67DA06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  <w:color w:val="000000" w:themeColor="text1"/>
        </w:rPr>
        <w:t>Dakle, Agencija je krovna institucija koja pruža pomoć svim državnim institucijama kroz proces zapošljavanja, obuke i zaštite prava svih državnih službenika. Nadalje, u s</w:t>
      </w:r>
      <w:r w:rsidR="00AE576A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radnji s drugim nadležnim institucijama Bosne i Hercegovine, Agencija u domenu svoje nadležnosti kontinuirano poduzima aktivnosti kao jedna od 15 ključnih institucija na reformi javne uprave i realizaciji zacrtanih ciljeva iz Akci</w:t>
      </w:r>
      <w:r w:rsidR="00AE576A">
        <w:rPr>
          <w:rFonts w:ascii="Times New Roman" w:hAnsi="Times New Roman"/>
          <w:color w:val="000000" w:themeColor="text1"/>
        </w:rPr>
        <w:t>jskog</w:t>
      </w:r>
      <w:r w:rsidRPr="005F39FD">
        <w:rPr>
          <w:rFonts w:ascii="Times New Roman" w:hAnsi="Times New Roman"/>
          <w:color w:val="000000" w:themeColor="text1"/>
        </w:rPr>
        <w:t xml:space="preserve"> plana</w:t>
      </w:r>
      <w:r w:rsidR="3F99825A" w:rsidRPr="005F39FD">
        <w:rPr>
          <w:rFonts w:ascii="Times New Roman" w:hAnsi="Times New Roman"/>
          <w:color w:val="000000" w:themeColor="text1"/>
        </w:rPr>
        <w:t xml:space="preserve"> za reformu javne uprave.</w:t>
      </w:r>
    </w:p>
    <w:p w14:paraId="30D6B159" w14:textId="2E071732" w:rsidR="007B73DE" w:rsidRPr="005F39FD" w:rsidRDefault="00495CAF" w:rsidP="00495CAF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  <w:color w:val="000000" w:themeColor="text1"/>
        </w:rPr>
        <w:t>Ključni partneri u ovom procesu su Agencija za državnu službu FBiH, Agencija za državnu upravu RS i Pododjeljenje za ljudske resurse Brčko distrikta BiH, uz koordinirajuću ulogu Ureda koordinatora za reformu javne uprave</w:t>
      </w:r>
      <w:r w:rsidR="009065C8">
        <w:rPr>
          <w:rFonts w:ascii="Times New Roman" w:hAnsi="Times New Roman"/>
          <w:color w:val="000000" w:themeColor="text1"/>
        </w:rPr>
        <w:t xml:space="preserve"> i Direkcije za europske integracije Vijeća ministara Bosne i Hercegovine</w:t>
      </w:r>
      <w:r w:rsidRPr="005F39FD">
        <w:rPr>
          <w:rFonts w:ascii="Times New Roman" w:hAnsi="Times New Roman"/>
          <w:color w:val="000000" w:themeColor="text1"/>
        </w:rPr>
        <w:t xml:space="preserve">. </w:t>
      </w:r>
      <w:r w:rsidRPr="005F39FD">
        <w:rPr>
          <w:rFonts w:ascii="Times New Roman" w:hAnsi="Times New Roman"/>
        </w:rPr>
        <w:br/>
      </w:r>
    </w:p>
    <w:p w14:paraId="6CB12172" w14:textId="1EFB514F" w:rsidR="006837D3" w:rsidRPr="00BD7172" w:rsidRDefault="6195440E" w:rsidP="00680173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eastAsia="Calibri" w:hAnsi="Times New Roman"/>
        </w:rPr>
      </w:pPr>
      <w:r w:rsidRPr="00BD7172">
        <w:rPr>
          <w:rFonts w:ascii="Times New Roman" w:eastAsia="Calibri" w:hAnsi="Times New Roman"/>
        </w:rPr>
        <w:t>U organizaciji A</w:t>
      </w:r>
      <w:r w:rsidR="00BD7172" w:rsidRPr="00BD7172">
        <w:rPr>
          <w:rFonts w:ascii="Times New Roman" w:eastAsia="Calibri" w:hAnsi="Times New Roman"/>
        </w:rPr>
        <w:t>gencije za državnu službu BiH</w:t>
      </w:r>
      <w:r w:rsidRPr="00BD7172">
        <w:rPr>
          <w:rFonts w:ascii="Times New Roman" w:eastAsia="Calibri" w:hAnsi="Times New Roman"/>
        </w:rPr>
        <w:t xml:space="preserve"> </w:t>
      </w:r>
      <w:r w:rsidR="00BD7172" w:rsidRPr="00BD7172">
        <w:rPr>
          <w:rFonts w:ascii="Times New Roman" w:eastAsia="Calibri" w:hAnsi="Times New Roman"/>
        </w:rPr>
        <w:t>26</w:t>
      </w:r>
      <w:r w:rsidRPr="00BD7172">
        <w:rPr>
          <w:rFonts w:ascii="Times New Roman" w:eastAsia="Calibri" w:hAnsi="Times New Roman"/>
        </w:rPr>
        <w:t>.</w:t>
      </w:r>
      <w:r w:rsidR="00BD7172" w:rsidRPr="00BD7172">
        <w:rPr>
          <w:rFonts w:ascii="Times New Roman" w:eastAsia="Calibri" w:hAnsi="Times New Roman"/>
        </w:rPr>
        <w:t>2</w:t>
      </w:r>
      <w:r w:rsidRPr="00BD7172">
        <w:rPr>
          <w:rFonts w:ascii="Times New Roman" w:eastAsia="Calibri" w:hAnsi="Times New Roman"/>
        </w:rPr>
        <w:t>.202</w:t>
      </w:r>
      <w:r w:rsidR="00BD7172" w:rsidRPr="00BD7172">
        <w:rPr>
          <w:rFonts w:ascii="Times New Roman" w:eastAsia="Calibri" w:hAnsi="Times New Roman"/>
        </w:rPr>
        <w:t>6</w:t>
      </w:r>
      <w:r w:rsidRPr="00BD7172">
        <w:rPr>
          <w:rFonts w:ascii="Times New Roman" w:eastAsia="Calibri" w:hAnsi="Times New Roman"/>
        </w:rPr>
        <w:t>. godine u Sarajevu, održan</w:t>
      </w:r>
      <w:r w:rsidR="00BD7172" w:rsidRPr="00BD7172">
        <w:rPr>
          <w:rFonts w:ascii="Times New Roman" w:eastAsia="Calibri" w:hAnsi="Times New Roman"/>
        </w:rPr>
        <w:t xml:space="preserve"> je 5. sastanak </w:t>
      </w:r>
      <w:r w:rsidRPr="00BD7172">
        <w:rPr>
          <w:rFonts w:ascii="Times New Roman" w:eastAsia="Calibri" w:hAnsi="Times New Roman"/>
        </w:rPr>
        <w:t xml:space="preserve"> </w:t>
      </w:r>
      <w:r w:rsidR="00AE576A">
        <w:rPr>
          <w:rFonts w:ascii="Times New Roman" w:eastAsia="Calibri" w:hAnsi="Times New Roman"/>
        </w:rPr>
        <w:t xml:space="preserve"> </w:t>
      </w:r>
      <w:r w:rsidR="00680173">
        <w:rPr>
          <w:rFonts w:ascii="Times New Roman" w:eastAsia="Calibri" w:hAnsi="Times New Roman"/>
        </w:rPr>
        <w:t xml:space="preserve">  </w:t>
      </w:r>
      <w:r w:rsidRPr="00BD7172">
        <w:rPr>
          <w:rFonts w:ascii="Times New Roman" w:eastAsia="Calibri" w:hAnsi="Times New Roman"/>
        </w:rPr>
        <w:t>Foruma direktora Agencija za državnu službu/upravu u BiH koji uključuje i predstavnika BDBiH kroz funkciju šefa Pododjela za ljudske resurse</w:t>
      </w:r>
      <w:r w:rsidR="00AE576A">
        <w:rPr>
          <w:rFonts w:ascii="Times New Roman" w:eastAsia="Calibri" w:hAnsi="Times New Roman"/>
        </w:rPr>
        <w:t>,</w:t>
      </w:r>
      <w:r w:rsidRPr="00BD7172">
        <w:rPr>
          <w:rFonts w:ascii="Times New Roman" w:eastAsia="Calibri" w:hAnsi="Times New Roman"/>
        </w:rPr>
        <w:t xml:space="preserve"> čime je ispunjena preporuka Posebne grupe za reformu j</w:t>
      </w:r>
      <w:r w:rsidR="761C2EF7" w:rsidRPr="00BD7172">
        <w:rPr>
          <w:rFonts w:ascii="Times New Roman" w:eastAsia="Calibri" w:hAnsi="Times New Roman"/>
        </w:rPr>
        <w:t>avne uprave.</w:t>
      </w:r>
      <w:r w:rsidR="00BD7172" w:rsidRPr="00BD7172">
        <w:rPr>
          <w:rFonts w:ascii="Times New Roman" w:eastAsia="Calibri" w:hAnsi="Times New Roman"/>
        </w:rPr>
        <w:t xml:space="preserve"> Planirano je održavanje sastanaka Foruma direktora i u razdoblju 2027-2029. godina.</w:t>
      </w:r>
    </w:p>
    <w:p w14:paraId="71E5B7E8" w14:textId="77777777" w:rsidR="00BD7172" w:rsidRPr="008831D4" w:rsidRDefault="00BD7172" w:rsidP="008831D4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eastAsia="Calibri" w:hAnsi="Times New Roman"/>
          <w:highlight w:val="yellow"/>
        </w:rPr>
      </w:pPr>
    </w:p>
    <w:p w14:paraId="26E78D81" w14:textId="20C0A5B5" w:rsidR="00BE5E29" w:rsidRPr="00486F38" w:rsidRDefault="00F71069" w:rsidP="00FB0E3F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b/>
          <w:bCs/>
          <w:color w:val="EE0000"/>
          <w:lang w:val="hr-BA"/>
        </w:rPr>
      </w:pPr>
      <w:r>
        <w:rPr>
          <w:rFonts w:ascii="Times New Roman" w:hAnsi="Times New Roman"/>
        </w:rPr>
        <w:t xml:space="preserve">  </w:t>
      </w:r>
      <w:r w:rsidR="00BD7172" w:rsidRPr="00BD7172">
        <w:rPr>
          <w:rFonts w:ascii="Times New Roman" w:hAnsi="Times New Roman"/>
        </w:rPr>
        <w:t xml:space="preserve">Uz </w:t>
      </w:r>
      <w:r w:rsidR="00BD7172" w:rsidRPr="00BD7172">
        <w:rPr>
          <w:rFonts w:ascii="Times New Roman" w:hAnsi="Times New Roman"/>
          <w:lang w:val="hr-BA"/>
        </w:rPr>
        <w:t xml:space="preserve">podršku Regionalne škole za reformu javne uprave (ReSPA) izrađena je </w:t>
      </w:r>
      <w:r w:rsidR="00400813" w:rsidRPr="00BD7172">
        <w:rPr>
          <w:rFonts w:ascii="Times New Roman" w:hAnsi="Times New Roman"/>
          <w:lang w:val="hr-BA"/>
        </w:rPr>
        <w:t>Strategij</w:t>
      </w:r>
      <w:r w:rsidR="00BD7172" w:rsidRPr="00BD7172">
        <w:rPr>
          <w:rFonts w:ascii="Times New Roman" w:hAnsi="Times New Roman"/>
          <w:lang w:val="hr-BA"/>
        </w:rPr>
        <w:t>a</w:t>
      </w:r>
      <w:r w:rsidR="00400813" w:rsidRPr="00BD7172">
        <w:rPr>
          <w:rFonts w:ascii="Times New Roman" w:hAnsi="Times New Roman"/>
          <w:lang w:val="hr-BA"/>
        </w:rPr>
        <w:t xml:space="preserve"> razvoja </w:t>
      </w:r>
      <w:r>
        <w:rPr>
          <w:rFonts w:ascii="Times New Roman" w:hAnsi="Times New Roman"/>
          <w:lang w:val="hr-BA"/>
        </w:rPr>
        <w:t xml:space="preserve"> </w:t>
      </w:r>
      <w:r w:rsidR="00400813" w:rsidRPr="00BD7172">
        <w:rPr>
          <w:rFonts w:ascii="Times New Roman" w:hAnsi="Times New Roman"/>
          <w:lang w:val="hr-BA"/>
        </w:rPr>
        <w:lastRenderedPageBreak/>
        <w:t>upravljanja ljudskim potencijalima u državnoj službi Bosne i Hercegovine 2025-2030</w:t>
      </w:r>
      <w:r w:rsidR="009F0CB1">
        <w:rPr>
          <w:rFonts w:ascii="Times New Roman" w:hAnsi="Times New Roman"/>
          <w:lang w:val="hr-BA"/>
        </w:rPr>
        <w:t xml:space="preserve">, koja </w:t>
      </w:r>
      <w:r>
        <w:rPr>
          <w:rFonts w:ascii="Times New Roman" w:hAnsi="Times New Roman"/>
          <w:lang w:val="hr-BA"/>
        </w:rPr>
        <w:t>je</w:t>
      </w:r>
      <w:r w:rsidR="009F0CB1">
        <w:rPr>
          <w:rFonts w:ascii="Times New Roman" w:hAnsi="Times New Roman"/>
          <w:lang w:val="hr-BA"/>
        </w:rPr>
        <w:t xml:space="preserve"> upućena na usvajanje Vijeću ministara BiH. </w:t>
      </w:r>
    </w:p>
    <w:p w14:paraId="29D88148" w14:textId="77777777" w:rsidR="00400813" w:rsidRPr="005F39FD" w:rsidRDefault="00400813" w:rsidP="00FB0E3F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eastAsia="Calibri" w:hAnsi="Times New Roman"/>
        </w:rPr>
      </w:pPr>
    </w:p>
    <w:p w14:paraId="5FC6A541" w14:textId="74E040EB" w:rsidR="006837D3" w:rsidRPr="005F39FD" w:rsidRDefault="0E67DA06" w:rsidP="00FB0E3F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  <w:color w:val="000000" w:themeColor="text1"/>
        </w:rPr>
        <w:t>U kontekstu provođenja Gender akci</w:t>
      </w:r>
      <w:r w:rsidR="00AE576A">
        <w:rPr>
          <w:rFonts w:ascii="Times New Roman" w:hAnsi="Times New Roman"/>
          <w:color w:val="000000" w:themeColor="text1"/>
        </w:rPr>
        <w:t>jskog</w:t>
      </w:r>
      <w:r w:rsidRPr="005F39FD">
        <w:rPr>
          <w:rFonts w:ascii="Times New Roman" w:hAnsi="Times New Roman"/>
          <w:color w:val="000000" w:themeColor="text1"/>
        </w:rPr>
        <w:t xml:space="preserve"> plana Bosne i Hercegovine Agencija je imenovala svoju predstavnicu u Koordinaci</w:t>
      </w:r>
      <w:r w:rsidR="00AE576A">
        <w:rPr>
          <w:rFonts w:ascii="Times New Roman" w:hAnsi="Times New Roman"/>
          <w:color w:val="000000" w:themeColor="text1"/>
        </w:rPr>
        <w:t>jski</w:t>
      </w:r>
      <w:r w:rsidRPr="005F39FD">
        <w:rPr>
          <w:rFonts w:ascii="Times New Roman" w:hAnsi="Times New Roman"/>
          <w:color w:val="000000" w:themeColor="text1"/>
        </w:rPr>
        <w:t xml:space="preserve"> odbor Vijeća ministara Bosne i Hercegovine koja zajedno s Agencijom za ravnopravnost spolova Bosne i Hercegovine doprinosi u izradi Operativnog plana Vijeća ministara Bosne i Hercegovine za provođenje Gender akci</w:t>
      </w:r>
      <w:r w:rsidR="00AE576A">
        <w:rPr>
          <w:rFonts w:ascii="Times New Roman" w:hAnsi="Times New Roman"/>
          <w:color w:val="000000" w:themeColor="text1"/>
        </w:rPr>
        <w:t>jskog</w:t>
      </w:r>
      <w:r w:rsidRPr="005F39FD">
        <w:rPr>
          <w:rFonts w:ascii="Times New Roman" w:hAnsi="Times New Roman"/>
          <w:color w:val="000000" w:themeColor="text1"/>
        </w:rPr>
        <w:t xml:space="preserve"> plana Bosne i Hercegovine.  </w:t>
      </w:r>
      <w:r w:rsidR="6BD13444" w:rsidRPr="005F39FD">
        <w:rPr>
          <w:rFonts w:ascii="Times New Roman" w:hAnsi="Times New Roman"/>
        </w:rPr>
        <w:br/>
      </w:r>
    </w:p>
    <w:p w14:paraId="35769B41" w14:textId="57383A33" w:rsidR="00253C70" w:rsidRDefault="367186D8" w:rsidP="005F39FD">
      <w:pPr>
        <w:jc w:val="both"/>
        <w:rPr>
          <w:rFonts w:ascii="Times New Roman" w:hAnsi="Times New Roman"/>
          <w:color w:val="000000" w:themeColor="text1"/>
        </w:rPr>
      </w:pPr>
      <w:bookmarkStart w:id="10" w:name="_Toc203121095"/>
      <w:r w:rsidRPr="00AE576A">
        <w:rPr>
          <w:rStyle w:val="Heading2Char"/>
          <w:rFonts w:ascii="Times New Roman" w:hAnsi="Times New Roman" w:cs="Times New Roman"/>
          <w:b/>
          <w:bCs/>
          <w:color w:val="auto"/>
        </w:rPr>
        <w:t>3.2. Međunarodna s</w:t>
      </w:r>
      <w:r w:rsidR="008831D4" w:rsidRPr="00AE576A">
        <w:rPr>
          <w:rStyle w:val="Heading2Char"/>
          <w:rFonts w:ascii="Times New Roman" w:hAnsi="Times New Roman" w:cs="Times New Roman"/>
          <w:b/>
          <w:bCs/>
          <w:color w:val="auto"/>
        </w:rPr>
        <w:t>u</w:t>
      </w:r>
      <w:r w:rsidRPr="00AE576A">
        <w:rPr>
          <w:rStyle w:val="Heading2Char"/>
          <w:rFonts w:ascii="Times New Roman" w:hAnsi="Times New Roman" w:cs="Times New Roman"/>
          <w:b/>
          <w:bCs/>
          <w:color w:val="auto"/>
        </w:rPr>
        <w:t>radnja</w:t>
      </w:r>
      <w:bookmarkEnd w:id="10"/>
      <w:r w:rsidR="00637E26" w:rsidRPr="005F39FD">
        <w:rPr>
          <w:rStyle w:val="Heading2Char"/>
          <w:rFonts w:ascii="Times New Roman" w:hAnsi="Times New Roman" w:cs="Times New Roman"/>
        </w:rPr>
        <w:br/>
      </w:r>
      <w:r w:rsidR="00637E2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 xml:space="preserve">3.2.1. </w:t>
      </w:r>
      <w:r w:rsidRPr="00486F38">
        <w:rPr>
          <w:rFonts w:ascii="Times New Roman" w:hAnsi="Times New Roman"/>
          <w:color w:val="000000" w:themeColor="text1"/>
          <w:u w:val="single"/>
        </w:rPr>
        <w:t>Regionaln</w:t>
      </w:r>
      <w:r w:rsidR="147B0556" w:rsidRPr="00486F38">
        <w:rPr>
          <w:rFonts w:ascii="Times New Roman" w:hAnsi="Times New Roman"/>
          <w:color w:val="000000" w:themeColor="text1"/>
          <w:u w:val="single"/>
        </w:rPr>
        <w:t>a</w:t>
      </w:r>
      <w:r w:rsidRPr="00486F38">
        <w:rPr>
          <w:rFonts w:ascii="Times New Roman" w:hAnsi="Times New Roman"/>
          <w:color w:val="000000" w:themeColor="text1"/>
          <w:u w:val="single"/>
        </w:rPr>
        <w:t xml:space="preserve"> škol</w:t>
      </w:r>
      <w:r w:rsidR="14C6C145" w:rsidRPr="00486F38">
        <w:rPr>
          <w:rFonts w:ascii="Times New Roman" w:hAnsi="Times New Roman"/>
          <w:color w:val="000000" w:themeColor="text1"/>
          <w:u w:val="single"/>
        </w:rPr>
        <w:t xml:space="preserve">a </w:t>
      </w:r>
      <w:r w:rsidRPr="00486F38">
        <w:rPr>
          <w:rFonts w:ascii="Times New Roman" w:hAnsi="Times New Roman"/>
          <w:color w:val="000000" w:themeColor="text1"/>
          <w:u w:val="single"/>
        </w:rPr>
        <w:t>za javnu upravu</w:t>
      </w:r>
      <w:r w:rsidR="00486F38" w:rsidRPr="00486F38">
        <w:rPr>
          <w:rFonts w:ascii="Times New Roman" w:hAnsi="Times New Roman"/>
          <w:color w:val="000000" w:themeColor="text1"/>
          <w:u w:val="single"/>
        </w:rPr>
        <w:t xml:space="preserve"> (ReSPA)</w:t>
      </w:r>
      <w:r w:rsidR="00637E26" w:rsidRPr="00486F38">
        <w:rPr>
          <w:rFonts w:ascii="Times New Roman" w:hAnsi="Times New Roman"/>
          <w:color w:val="000000" w:themeColor="text1"/>
        </w:rPr>
        <w:br/>
      </w:r>
      <w:r w:rsidR="00637E26" w:rsidRPr="00486F38">
        <w:rPr>
          <w:rFonts w:ascii="Times New Roman" w:hAnsi="Times New Roman"/>
          <w:color w:val="000000" w:themeColor="text1"/>
        </w:rPr>
        <w:br/>
      </w:r>
      <w:r w:rsidRPr="005F39FD">
        <w:rPr>
          <w:rFonts w:ascii="Times New Roman" w:hAnsi="Times New Roman"/>
          <w:color w:val="000000" w:themeColor="text1"/>
        </w:rPr>
        <w:t>Agencija ostvaruje kontinuiranu s</w:t>
      </w:r>
      <w:r w:rsidR="00486F38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radnju sa Regionalnom školom za javnu upravu za zemlje zapadnog Balkana (ReSPA</w:t>
      </w:r>
      <w:r w:rsidR="00F71069">
        <w:rPr>
          <w:rFonts w:ascii="Times New Roman" w:hAnsi="Times New Roman"/>
          <w:color w:val="000000" w:themeColor="text1"/>
        </w:rPr>
        <w:t xml:space="preserve"> - </w:t>
      </w:r>
      <w:r w:rsidR="00F71069" w:rsidRPr="00F71069">
        <w:rPr>
          <w:rFonts w:ascii="Times New Roman" w:hAnsi="Times New Roman"/>
          <w:color w:val="000000" w:themeColor="text1"/>
        </w:rPr>
        <w:t>The Regional School of Public Administration</w:t>
      </w:r>
      <w:r w:rsidRPr="005F39FD">
        <w:rPr>
          <w:rFonts w:ascii="Times New Roman" w:hAnsi="Times New Roman"/>
          <w:color w:val="000000" w:themeColor="text1"/>
        </w:rPr>
        <w:t xml:space="preserve">), putem </w:t>
      </w:r>
      <w:r w:rsidR="00486F38">
        <w:rPr>
          <w:rFonts w:ascii="Times New Roman" w:hAnsi="Times New Roman"/>
          <w:color w:val="000000" w:themeColor="text1"/>
        </w:rPr>
        <w:t>sudjelovanja</w:t>
      </w:r>
      <w:r w:rsidRPr="005F39FD">
        <w:rPr>
          <w:rFonts w:ascii="Times New Roman" w:hAnsi="Times New Roman"/>
          <w:color w:val="000000" w:themeColor="text1"/>
        </w:rPr>
        <w:t xml:space="preserve"> predstavnika Agencije u trening aktivnostima, konferencijama na visoko</w:t>
      </w:r>
      <w:r w:rsidR="00486F38">
        <w:rPr>
          <w:rFonts w:ascii="Times New Roman" w:hAnsi="Times New Roman"/>
          <w:color w:val="000000" w:themeColor="text1"/>
        </w:rPr>
        <w:t>j razini</w:t>
      </w:r>
      <w:r w:rsidRPr="005F39FD">
        <w:rPr>
          <w:rFonts w:ascii="Times New Roman" w:hAnsi="Times New Roman"/>
          <w:color w:val="000000" w:themeColor="text1"/>
        </w:rPr>
        <w:t xml:space="preserve"> i interresornim profesionalnim mrežama, s</w:t>
      </w:r>
      <w:r w:rsidR="00486F38">
        <w:rPr>
          <w:rFonts w:ascii="Times New Roman" w:hAnsi="Times New Roman"/>
          <w:color w:val="000000" w:themeColor="text1"/>
        </w:rPr>
        <w:t xml:space="preserve"> </w:t>
      </w:r>
      <w:r w:rsidRPr="005F39FD">
        <w:rPr>
          <w:rFonts w:ascii="Times New Roman" w:hAnsi="Times New Roman"/>
          <w:color w:val="000000" w:themeColor="text1"/>
        </w:rPr>
        <w:t xml:space="preserve">ciljem transfera i unapređenja novih znanja i vještina kroz razne oblike obuka i treninga i razmjenom iskustava u regionu i između regiona i zemalja članica EU. </w:t>
      </w:r>
      <w:r w:rsidR="00637E26" w:rsidRPr="005F39FD">
        <w:rPr>
          <w:rFonts w:ascii="Times New Roman" w:hAnsi="Times New Roman"/>
        </w:rPr>
        <w:br/>
      </w:r>
      <w:r w:rsidR="00637E2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>Navedene aktivnosti doprinose unapređenju s</w:t>
      </w:r>
      <w:r w:rsidR="00486F38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radnje na području javne uprave između država članica R</w:t>
      </w:r>
      <w:r w:rsidR="00486F38">
        <w:rPr>
          <w:rFonts w:ascii="Times New Roman" w:hAnsi="Times New Roman"/>
          <w:color w:val="000000" w:themeColor="text1"/>
        </w:rPr>
        <w:t>e</w:t>
      </w:r>
      <w:r w:rsidRPr="005F39FD">
        <w:rPr>
          <w:rFonts w:ascii="Times New Roman" w:hAnsi="Times New Roman"/>
          <w:color w:val="000000" w:themeColor="text1"/>
        </w:rPr>
        <w:t>SPA-e, kao i između institucija javne uprave država članica R</w:t>
      </w:r>
      <w:r w:rsidR="00486F38">
        <w:rPr>
          <w:rFonts w:ascii="Times New Roman" w:hAnsi="Times New Roman"/>
          <w:color w:val="000000" w:themeColor="text1"/>
        </w:rPr>
        <w:t>e</w:t>
      </w:r>
      <w:r w:rsidRPr="005F39FD">
        <w:rPr>
          <w:rFonts w:ascii="Times New Roman" w:hAnsi="Times New Roman"/>
          <w:color w:val="000000" w:themeColor="text1"/>
        </w:rPr>
        <w:t>SPA-e i srodnih institucija u državama članicama E</w:t>
      </w:r>
      <w:r w:rsidR="00486F38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ropske unije, te razvoju ljudskih potencijala u javnoj upravi u skladu s načelima e</w:t>
      </w:r>
      <w:r w:rsidR="00486F38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>ropskog upravnog prostora.</w:t>
      </w:r>
    </w:p>
    <w:p w14:paraId="07E58C4E" w14:textId="3876A6BD" w:rsidR="00253C70" w:rsidRDefault="00253C70" w:rsidP="005F39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3.2.2. </w:t>
      </w:r>
      <w:r w:rsidRPr="00EF4F9C">
        <w:rPr>
          <w:rFonts w:ascii="Times New Roman" w:hAnsi="Times New Roman"/>
          <w:color w:val="000000" w:themeColor="text1"/>
          <w:u w:val="single"/>
        </w:rPr>
        <w:t xml:space="preserve">SIGMA </w:t>
      </w:r>
      <w:r w:rsidR="00EF4F9C" w:rsidRPr="00EF4F9C">
        <w:rPr>
          <w:rFonts w:ascii="Times New Roman" w:hAnsi="Times New Roman"/>
          <w:color w:val="000000" w:themeColor="text1"/>
          <w:u w:val="single"/>
        </w:rPr>
        <w:t>(Support for Improvement in Governance and Management)</w:t>
      </w:r>
    </w:p>
    <w:p w14:paraId="001409AE" w14:textId="77777777" w:rsidR="00D62479" w:rsidRDefault="00253C70" w:rsidP="005F39FD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Agencija ostvaruje usku suradnju s</w:t>
      </w:r>
      <w:r w:rsidRPr="00253C70">
        <w:rPr>
          <w:rFonts w:ascii="Times New Roman" w:hAnsi="Times New Roman"/>
          <w:color w:val="000000" w:themeColor="text1"/>
        </w:rPr>
        <w:t xml:space="preserve"> predstavnicima SIGMA-e </w:t>
      </w:r>
      <w:r>
        <w:rPr>
          <w:rFonts w:ascii="Times New Roman" w:hAnsi="Times New Roman"/>
          <w:color w:val="000000" w:themeColor="text1"/>
        </w:rPr>
        <w:t>(</w:t>
      </w:r>
      <w:r w:rsidRPr="00253C70">
        <w:rPr>
          <w:rFonts w:ascii="Times New Roman" w:hAnsi="Times New Roman"/>
          <w:color w:val="000000" w:themeColor="text1"/>
        </w:rPr>
        <w:t>Support for Improvement in Governance and Management)</w:t>
      </w:r>
      <w:r>
        <w:rPr>
          <w:rFonts w:ascii="Times New Roman" w:hAnsi="Times New Roman"/>
          <w:color w:val="000000" w:themeColor="text1"/>
        </w:rPr>
        <w:t xml:space="preserve">, zajedničkom inicijativom </w:t>
      </w:r>
      <w:r w:rsidRPr="00253C70">
        <w:rPr>
          <w:rFonts w:ascii="Times New Roman" w:hAnsi="Times New Roman"/>
          <w:color w:val="000000" w:themeColor="text1"/>
        </w:rPr>
        <w:t>OECD</w:t>
      </w:r>
      <w:r>
        <w:rPr>
          <w:rFonts w:ascii="Times New Roman" w:hAnsi="Times New Roman"/>
          <w:color w:val="000000" w:themeColor="text1"/>
        </w:rPr>
        <w:t xml:space="preserve">-a </w:t>
      </w:r>
      <w:r w:rsidR="00FA7B8F">
        <w:rPr>
          <w:rFonts w:ascii="Times New Roman" w:hAnsi="Times New Roman"/>
          <w:color w:val="000000" w:themeColor="text1"/>
        </w:rPr>
        <w:t>(Organizacije za ekonomsku suradnju i razvoj)</w:t>
      </w:r>
      <w:r w:rsidR="00EF4F9C">
        <w:rPr>
          <w:rFonts w:ascii="Times New Roman" w:hAnsi="Times New Roman"/>
          <w:color w:val="000000" w:themeColor="text1"/>
        </w:rPr>
        <w:t xml:space="preserve"> i Europske unije</w:t>
      </w:r>
      <w:r>
        <w:rPr>
          <w:rFonts w:ascii="Times New Roman" w:hAnsi="Times New Roman"/>
          <w:color w:val="000000" w:themeColor="text1"/>
        </w:rPr>
        <w:t xml:space="preserve">, </w:t>
      </w:r>
      <w:r w:rsidRPr="00253C70">
        <w:rPr>
          <w:rFonts w:ascii="Times New Roman" w:hAnsi="Times New Roman"/>
          <w:color w:val="000000" w:themeColor="text1"/>
        </w:rPr>
        <w:t>u cilju ispunjenja preporuka Posebne grupe za reformu javne uprave.</w:t>
      </w:r>
    </w:p>
    <w:p w14:paraId="08DF62CB" w14:textId="2E77E7F5" w:rsidR="007B73DE" w:rsidRPr="005F39FD" w:rsidRDefault="00637E26" w:rsidP="005F39FD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br/>
      </w:r>
      <w:r w:rsidR="367186D8" w:rsidRPr="005F39FD">
        <w:rPr>
          <w:rFonts w:ascii="Times New Roman" w:hAnsi="Times New Roman"/>
        </w:rPr>
        <w:t>3.2.</w:t>
      </w:r>
      <w:r w:rsidR="00D62479">
        <w:rPr>
          <w:rFonts w:ascii="Times New Roman" w:hAnsi="Times New Roman"/>
        </w:rPr>
        <w:t>3</w:t>
      </w:r>
      <w:r w:rsidR="367186D8" w:rsidRPr="005F39FD">
        <w:rPr>
          <w:rFonts w:ascii="Times New Roman" w:hAnsi="Times New Roman"/>
        </w:rPr>
        <w:t xml:space="preserve">. </w:t>
      </w:r>
      <w:r w:rsidR="367186D8" w:rsidRPr="00486F38">
        <w:rPr>
          <w:rFonts w:ascii="Times New Roman" w:hAnsi="Times New Roman"/>
          <w:u w:val="single"/>
        </w:rPr>
        <w:t>Francuski institut u Bosni i Hercegovini</w:t>
      </w:r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br/>
      </w:r>
      <w:r w:rsidR="367186D8" w:rsidRPr="005F39FD">
        <w:rPr>
          <w:rFonts w:ascii="Times New Roman" w:hAnsi="Times New Roman"/>
        </w:rPr>
        <w:t>Agencija ostvaruje dugogodišnju s</w:t>
      </w:r>
      <w:r w:rsidR="00486F38">
        <w:rPr>
          <w:rFonts w:ascii="Times New Roman" w:hAnsi="Times New Roman"/>
        </w:rPr>
        <w:t>u</w:t>
      </w:r>
      <w:r w:rsidR="367186D8" w:rsidRPr="005F39FD">
        <w:rPr>
          <w:rFonts w:ascii="Times New Roman" w:hAnsi="Times New Roman"/>
        </w:rPr>
        <w:t xml:space="preserve">radnju s Francuskim institutom u Bosni i Hercegovini putem </w:t>
      </w:r>
      <w:r w:rsidR="00486F38">
        <w:rPr>
          <w:rFonts w:ascii="Times New Roman" w:hAnsi="Times New Roman"/>
        </w:rPr>
        <w:t>tečajeva</w:t>
      </w:r>
      <w:r w:rsidR="367186D8" w:rsidRPr="005F39FD">
        <w:rPr>
          <w:rFonts w:ascii="Times New Roman" w:hAnsi="Times New Roman"/>
        </w:rPr>
        <w:t xml:space="preserve"> i radionica francuskog jezika za državne službenike. Navedene obuke su se pokazale izuzetno korisnim, uzimajući u obzir da je strateški cilj Bosne i Hercegovine članstvo u EU i NATO-u, i da je francuski jezik radni jezik velikog broja međunarodnih institucija s kojima Bosna i Hercegovina s</w:t>
      </w:r>
      <w:r w:rsidR="00486F38">
        <w:rPr>
          <w:rFonts w:ascii="Times New Roman" w:hAnsi="Times New Roman"/>
        </w:rPr>
        <w:t>u</w:t>
      </w:r>
      <w:r w:rsidR="367186D8" w:rsidRPr="005F39FD">
        <w:rPr>
          <w:rFonts w:ascii="Times New Roman" w:hAnsi="Times New Roman"/>
        </w:rPr>
        <w:t>rađuje.</w:t>
      </w:r>
    </w:p>
    <w:p w14:paraId="1CEFD8E0" w14:textId="2DF99049" w:rsidR="490EA550" w:rsidRPr="00486F38" w:rsidRDefault="490EA550" w:rsidP="005F39FD">
      <w:pPr>
        <w:jc w:val="both"/>
        <w:rPr>
          <w:rFonts w:ascii="Times New Roman" w:hAnsi="Times New Roman"/>
          <w:u w:val="single"/>
        </w:rPr>
      </w:pPr>
      <w:r w:rsidRPr="005F39FD">
        <w:rPr>
          <w:rFonts w:ascii="Times New Roman" w:hAnsi="Times New Roman"/>
        </w:rPr>
        <w:t>3.2.</w:t>
      </w:r>
      <w:r w:rsidR="00D62479">
        <w:rPr>
          <w:rFonts w:ascii="Times New Roman" w:hAnsi="Times New Roman"/>
        </w:rPr>
        <w:t>4</w:t>
      </w:r>
      <w:r w:rsidRPr="005F39FD">
        <w:rPr>
          <w:rFonts w:ascii="Times New Roman" w:hAnsi="Times New Roman"/>
        </w:rPr>
        <w:t xml:space="preserve">. </w:t>
      </w:r>
      <w:r w:rsidRPr="00486F38">
        <w:rPr>
          <w:rFonts w:ascii="Times New Roman" w:hAnsi="Times New Roman"/>
          <w:u w:val="single"/>
        </w:rPr>
        <w:t>Program Ujedinjenih na</w:t>
      </w:r>
      <w:r w:rsidR="7BC9597C" w:rsidRPr="00486F38">
        <w:rPr>
          <w:rFonts w:ascii="Times New Roman" w:hAnsi="Times New Roman"/>
          <w:u w:val="single"/>
        </w:rPr>
        <w:t>rod</w:t>
      </w:r>
      <w:r w:rsidRPr="00486F38">
        <w:rPr>
          <w:rFonts w:ascii="Times New Roman" w:hAnsi="Times New Roman"/>
          <w:u w:val="single"/>
        </w:rPr>
        <w:t>a za razvoj (UNDP)</w:t>
      </w:r>
    </w:p>
    <w:p w14:paraId="36484602" w14:textId="214F69F4" w:rsidR="56EFA7F9" w:rsidRPr="005F39FD" w:rsidRDefault="490EA550" w:rsidP="005F39FD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Agencija ostvaruje </w:t>
      </w:r>
      <w:r w:rsidR="036FC502" w:rsidRPr="005F39FD">
        <w:rPr>
          <w:rFonts w:ascii="Times New Roman" w:hAnsi="Times New Roman"/>
        </w:rPr>
        <w:t xml:space="preserve">višestruku </w:t>
      </w:r>
      <w:r w:rsidRPr="005F39FD">
        <w:rPr>
          <w:rFonts w:ascii="Times New Roman" w:hAnsi="Times New Roman"/>
        </w:rPr>
        <w:t>s</w:t>
      </w:r>
      <w:r w:rsidR="004CA96C" w:rsidRPr="005F39FD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>radnju s Programom Ujedinjenih na</w:t>
      </w:r>
      <w:r w:rsidR="595B9F09" w:rsidRPr="005F39FD">
        <w:rPr>
          <w:rFonts w:ascii="Times New Roman" w:hAnsi="Times New Roman"/>
        </w:rPr>
        <w:t>rod</w:t>
      </w:r>
      <w:r w:rsidRPr="005F39FD">
        <w:rPr>
          <w:rFonts w:ascii="Times New Roman" w:hAnsi="Times New Roman"/>
        </w:rPr>
        <w:t xml:space="preserve">a za razvoj (UNDP) u realizaciji </w:t>
      </w:r>
      <w:r w:rsidR="68D3705A" w:rsidRPr="005F39FD">
        <w:rPr>
          <w:rFonts w:ascii="Times New Roman" w:hAnsi="Times New Roman"/>
        </w:rPr>
        <w:t xml:space="preserve">provođenja procjene digitalne spremnosti  i </w:t>
      </w:r>
      <w:r w:rsidR="40CD8D0B" w:rsidRPr="005F39FD">
        <w:rPr>
          <w:rFonts w:ascii="Times New Roman" w:hAnsi="Times New Roman"/>
        </w:rPr>
        <w:t xml:space="preserve">doprinosu </w:t>
      </w:r>
      <w:r w:rsidR="68D3705A" w:rsidRPr="005F39FD">
        <w:rPr>
          <w:rFonts w:ascii="Times New Roman" w:hAnsi="Times New Roman"/>
        </w:rPr>
        <w:t>digitaln</w:t>
      </w:r>
      <w:r w:rsidR="331A3D03" w:rsidRPr="005F39FD">
        <w:rPr>
          <w:rFonts w:ascii="Times New Roman" w:hAnsi="Times New Roman"/>
        </w:rPr>
        <w:t xml:space="preserve">oj </w:t>
      </w:r>
      <w:r w:rsidR="68D3705A" w:rsidRPr="005F39FD">
        <w:rPr>
          <w:rFonts w:ascii="Times New Roman" w:hAnsi="Times New Roman"/>
        </w:rPr>
        <w:t>transformacij</w:t>
      </w:r>
      <w:r w:rsidR="58FB490F" w:rsidRPr="005F39FD">
        <w:rPr>
          <w:rFonts w:ascii="Times New Roman" w:hAnsi="Times New Roman"/>
        </w:rPr>
        <w:t>i javne uprave. Radi se</w:t>
      </w:r>
      <w:r w:rsidR="53F4D124" w:rsidRPr="005F39FD">
        <w:rPr>
          <w:rFonts w:ascii="Times New Roman" w:hAnsi="Times New Roman"/>
        </w:rPr>
        <w:t xml:space="preserve"> i</w:t>
      </w:r>
      <w:r w:rsidR="58FB490F" w:rsidRPr="005F39FD">
        <w:rPr>
          <w:rFonts w:ascii="Times New Roman" w:hAnsi="Times New Roman"/>
        </w:rPr>
        <w:t xml:space="preserve"> </w:t>
      </w:r>
      <w:r w:rsidR="68D3705A" w:rsidRPr="005F39FD">
        <w:rPr>
          <w:rFonts w:ascii="Times New Roman" w:hAnsi="Times New Roman"/>
        </w:rPr>
        <w:t>analiz</w:t>
      </w:r>
      <w:r w:rsidR="5651D11D" w:rsidRPr="005F39FD">
        <w:rPr>
          <w:rFonts w:ascii="Times New Roman" w:hAnsi="Times New Roman"/>
        </w:rPr>
        <w:t>a</w:t>
      </w:r>
      <w:r w:rsidR="68D3705A" w:rsidRPr="005F39FD">
        <w:rPr>
          <w:rFonts w:ascii="Times New Roman" w:hAnsi="Times New Roman"/>
        </w:rPr>
        <w:t xml:space="preserve"> </w:t>
      </w:r>
      <w:r w:rsidR="738CFDCC" w:rsidRPr="005F39FD">
        <w:rPr>
          <w:rFonts w:ascii="Times New Roman" w:hAnsi="Times New Roman"/>
        </w:rPr>
        <w:t xml:space="preserve">stanja i potencijala </w:t>
      </w:r>
      <w:r w:rsidR="68D3705A" w:rsidRPr="005F39FD">
        <w:rPr>
          <w:rFonts w:ascii="Times New Roman" w:hAnsi="Times New Roman"/>
        </w:rPr>
        <w:t>trenutnog korištenja umjetne inteligencije u javnoj upravi</w:t>
      </w:r>
      <w:r w:rsidR="77D8E5C6" w:rsidRPr="005F39FD">
        <w:rPr>
          <w:rFonts w:ascii="Times New Roman" w:hAnsi="Times New Roman"/>
        </w:rPr>
        <w:t xml:space="preserve"> s utvrđivanjem potreba za jačanje</w:t>
      </w:r>
      <w:r w:rsidR="1672967D" w:rsidRPr="005F39FD">
        <w:rPr>
          <w:rFonts w:ascii="Times New Roman" w:hAnsi="Times New Roman"/>
        </w:rPr>
        <w:t>m</w:t>
      </w:r>
      <w:r w:rsidR="77D8E5C6" w:rsidRPr="005F39FD">
        <w:rPr>
          <w:rFonts w:ascii="Times New Roman" w:hAnsi="Times New Roman"/>
        </w:rPr>
        <w:t xml:space="preserve"> vještina državnih službenika</w:t>
      </w:r>
      <w:r w:rsidR="191DA858" w:rsidRPr="005F39FD">
        <w:rPr>
          <w:rFonts w:ascii="Times New Roman" w:hAnsi="Times New Roman"/>
        </w:rPr>
        <w:t xml:space="preserve"> i organizaciji program</w:t>
      </w:r>
      <w:r w:rsidR="4721A371" w:rsidRPr="005F39FD">
        <w:rPr>
          <w:rFonts w:ascii="Times New Roman" w:hAnsi="Times New Roman"/>
        </w:rPr>
        <w:t>a</w:t>
      </w:r>
      <w:r w:rsidR="191DA858" w:rsidRPr="005F39FD">
        <w:rPr>
          <w:rFonts w:ascii="Times New Roman" w:hAnsi="Times New Roman"/>
        </w:rPr>
        <w:t xml:space="preserve"> obuka</w:t>
      </w:r>
      <w:r w:rsidRPr="005F39FD">
        <w:rPr>
          <w:rFonts w:ascii="Times New Roman" w:hAnsi="Times New Roman"/>
        </w:rPr>
        <w:t>.</w:t>
      </w:r>
      <w:r w:rsidR="3CE881BE" w:rsidRPr="005F39FD">
        <w:rPr>
          <w:rFonts w:ascii="Times New Roman" w:hAnsi="Times New Roman"/>
        </w:rPr>
        <w:t xml:space="preserve"> </w:t>
      </w:r>
      <w:r w:rsidR="283C0E36" w:rsidRPr="005F39FD">
        <w:rPr>
          <w:rFonts w:ascii="Times New Roman" w:hAnsi="Times New Roman"/>
        </w:rPr>
        <w:t xml:space="preserve">Surađujemo </w:t>
      </w:r>
      <w:r w:rsidR="3CE881BE" w:rsidRPr="005F39FD">
        <w:rPr>
          <w:rFonts w:ascii="Times New Roman" w:hAnsi="Times New Roman"/>
        </w:rPr>
        <w:t xml:space="preserve">na organizaciji radionica na temu “Digitalna transformacija i prava”. Cilj je otvoriti prostor za dijalog o tome kako institucije, u procesima digitalizacije, mogu ugraditi </w:t>
      </w:r>
      <w:r w:rsidR="00486F38">
        <w:rPr>
          <w:rFonts w:ascii="Times New Roman" w:hAnsi="Times New Roman"/>
        </w:rPr>
        <w:t>načela</w:t>
      </w:r>
      <w:r w:rsidR="3CE881BE" w:rsidRPr="005F39FD">
        <w:rPr>
          <w:rFonts w:ascii="Times New Roman" w:hAnsi="Times New Roman"/>
        </w:rPr>
        <w:t xml:space="preserve"> sadržan</w:t>
      </w:r>
      <w:r w:rsidR="00486F38">
        <w:rPr>
          <w:rFonts w:ascii="Times New Roman" w:hAnsi="Times New Roman"/>
        </w:rPr>
        <w:t>a</w:t>
      </w:r>
      <w:r w:rsidR="3CE881BE" w:rsidRPr="005F39FD">
        <w:rPr>
          <w:rFonts w:ascii="Times New Roman" w:hAnsi="Times New Roman"/>
        </w:rPr>
        <w:t xml:space="preserve"> u Deklaraciji EU o digitalnim pravima i </w:t>
      </w:r>
      <w:r w:rsidR="00486F38">
        <w:rPr>
          <w:rFonts w:ascii="Times New Roman" w:hAnsi="Times New Roman"/>
        </w:rPr>
        <w:t>načelima</w:t>
      </w:r>
      <w:r w:rsidR="03175F09" w:rsidRPr="005F39FD">
        <w:rPr>
          <w:rFonts w:ascii="Times New Roman" w:hAnsi="Times New Roman"/>
        </w:rPr>
        <w:t>. Ostvaruje se s</w:t>
      </w:r>
      <w:r w:rsidR="00486F38">
        <w:rPr>
          <w:rFonts w:ascii="Times New Roman" w:hAnsi="Times New Roman"/>
        </w:rPr>
        <w:t>u</w:t>
      </w:r>
      <w:r w:rsidR="03175F09" w:rsidRPr="005F39FD">
        <w:rPr>
          <w:rFonts w:ascii="Times New Roman" w:hAnsi="Times New Roman"/>
        </w:rPr>
        <w:t xml:space="preserve">radnja i u projektu </w:t>
      </w:r>
      <w:r w:rsidR="00486F38">
        <w:rPr>
          <w:rFonts w:ascii="Times New Roman" w:hAnsi="Times New Roman"/>
        </w:rPr>
        <w:t>„J</w:t>
      </w:r>
      <w:r w:rsidR="03175F09" w:rsidRPr="005F39FD">
        <w:rPr>
          <w:rFonts w:ascii="Times New Roman" w:hAnsi="Times New Roman"/>
        </w:rPr>
        <w:t>ačanje kapaciteta cyber sigurnosti u Bosni i Hercegovini</w:t>
      </w:r>
      <w:r w:rsidR="00486F38">
        <w:rPr>
          <w:rFonts w:ascii="Times New Roman" w:hAnsi="Times New Roman"/>
        </w:rPr>
        <w:t>“</w:t>
      </w:r>
      <w:r w:rsidR="03175F09" w:rsidRPr="005F39FD">
        <w:rPr>
          <w:rFonts w:ascii="Times New Roman" w:hAnsi="Times New Roman"/>
        </w:rPr>
        <w:t xml:space="preserve">, kao i </w:t>
      </w:r>
      <w:r w:rsidR="69857046" w:rsidRPr="005F39FD">
        <w:rPr>
          <w:rFonts w:ascii="Times New Roman" w:hAnsi="Times New Roman"/>
        </w:rPr>
        <w:t>u projektu koji se odnosi na t</w:t>
      </w:r>
      <w:r w:rsidR="03175F09" w:rsidRPr="005F39FD">
        <w:rPr>
          <w:rFonts w:ascii="Times New Roman" w:hAnsi="Times New Roman"/>
        </w:rPr>
        <w:t xml:space="preserve">ransparentno upravljanje </w:t>
      </w:r>
      <w:r w:rsidR="069D22FE" w:rsidRPr="005F39FD">
        <w:rPr>
          <w:rFonts w:ascii="Times New Roman" w:hAnsi="Times New Roman"/>
        </w:rPr>
        <w:t>okolišem.</w:t>
      </w:r>
      <w:r w:rsidR="03175F09" w:rsidRPr="005F39FD">
        <w:rPr>
          <w:rFonts w:ascii="Times New Roman" w:hAnsi="Times New Roman"/>
        </w:rPr>
        <w:t xml:space="preserve"> </w:t>
      </w:r>
    </w:p>
    <w:p w14:paraId="34EF28C0" w14:textId="41E359C5" w:rsidR="00B64188" w:rsidRPr="005F39FD" w:rsidRDefault="00AE576A" w:rsidP="005F39F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D6247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196EBD">
        <w:rPr>
          <w:rFonts w:ascii="Times New Roman" w:hAnsi="Times New Roman"/>
          <w:u w:val="single"/>
        </w:rPr>
        <w:t>EUPAN (European Public Administration Network)</w:t>
      </w:r>
    </w:p>
    <w:p w14:paraId="673F67E4" w14:textId="14D88F5B" w:rsidR="00AE576A" w:rsidRDefault="00AE576A" w:rsidP="00AE57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Dana </w:t>
      </w:r>
      <w:r w:rsidRPr="00AE576A">
        <w:rPr>
          <w:rFonts w:ascii="Times New Roman" w:hAnsi="Times New Roman"/>
        </w:rPr>
        <w:t>27</w:t>
      </w:r>
      <w:r>
        <w:rPr>
          <w:rFonts w:ascii="Times New Roman" w:hAnsi="Times New Roman"/>
        </w:rPr>
        <w:t>.5.</w:t>
      </w:r>
      <w:r w:rsidRPr="00AE576A">
        <w:rPr>
          <w:rFonts w:ascii="Times New Roman" w:hAnsi="Times New Roman"/>
        </w:rPr>
        <w:t>2025.</w:t>
      </w:r>
      <w:r>
        <w:rPr>
          <w:rFonts w:ascii="Times New Roman" w:hAnsi="Times New Roman"/>
        </w:rPr>
        <w:t xml:space="preserve"> godine</w:t>
      </w:r>
      <w:r w:rsidRPr="00AE57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Bosna i Hercegovina je dobila status promatrača u EUPAN-u. </w:t>
      </w:r>
      <w:r w:rsidRPr="00AE576A">
        <w:rPr>
          <w:rFonts w:ascii="Times New Roman" w:hAnsi="Times New Roman"/>
        </w:rPr>
        <w:t>Time je Bosna i Hercegovina dobila priliku sudjelovati u radu jedne od najvažnijih europskih platformi za suradnju i razmjenu iskustava u području javne uprave.</w:t>
      </w:r>
      <w:r w:rsidR="00486F38">
        <w:rPr>
          <w:rFonts w:ascii="Times New Roman" w:hAnsi="Times New Roman"/>
        </w:rPr>
        <w:t xml:space="preserve"> </w:t>
      </w:r>
    </w:p>
    <w:p w14:paraId="08F10FDA" w14:textId="5EDC0F15" w:rsidR="00637E26" w:rsidRPr="00196EBD" w:rsidRDefault="701BB568" w:rsidP="5F238007">
      <w:pPr>
        <w:pStyle w:val="Heading1"/>
        <w:jc w:val="both"/>
        <w:rPr>
          <w:rFonts w:ascii="Times New Roman" w:hAnsi="Times New Roman" w:cs="Times New Roman"/>
          <w:b/>
          <w:bCs/>
          <w:color w:val="auto"/>
        </w:rPr>
      </w:pPr>
      <w:bookmarkStart w:id="11" w:name="_Toc436381225"/>
      <w:bookmarkStart w:id="12" w:name="_Toc203121096"/>
      <w:r w:rsidRPr="00196EBD">
        <w:rPr>
          <w:rFonts w:ascii="Times New Roman" w:hAnsi="Times New Roman" w:cs="Times New Roman"/>
          <w:b/>
          <w:bCs/>
          <w:color w:val="auto"/>
        </w:rPr>
        <w:lastRenderedPageBreak/>
        <w:t>4</w:t>
      </w:r>
      <w:r w:rsidR="008831D4" w:rsidRPr="00196EBD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196EBD">
        <w:rPr>
          <w:rFonts w:ascii="Times New Roman" w:hAnsi="Times New Roman" w:cs="Times New Roman"/>
          <w:b/>
          <w:bCs/>
          <w:color w:val="auto"/>
        </w:rPr>
        <w:t>Osnovna programska opredjeljenja</w:t>
      </w:r>
      <w:bookmarkEnd w:id="11"/>
      <w:bookmarkEnd w:id="12"/>
    </w:p>
    <w:p w14:paraId="3FB3FDC5" w14:textId="77777777" w:rsidR="00F71069" w:rsidRDefault="00F71069" w:rsidP="00FD2A85">
      <w:pPr>
        <w:pStyle w:val="Heading2"/>
        <w:jc w:val="both"/>
        <w:rPr>
          <w:rFonts w:ascii="Times New Roman" w:hAnsi="Times New Roman" w:cs="Times New Roman"/>
          <w:b/>
          <w:bCs/>
          <w:color w:val="auto"/>
        </w:rPr>
      </w:pPr>
      <w:bookmarkStart w:id="13" w:name="_Toc203121097"/>
    </w:p>
    <w:p w14:paraId="787C71DF" w14:textId="231D8CEC" w:rsidR="006227B3" w:rsidRPr="00196EBD" w:rsidRDefault="006227B3" w:rsidP="00FD2A85">
      <w:pPr>
        <w:pStyle w:val="Heading2"/>
        <w:jc w:val="both"/>
        <w:rPr>
          <w:rFonts w:ascii="Times New Roman" w:hAnsi="Times New Roman" w:cs="Times New Roman"/>
          <w:b/>
          <w:bCs/>
          <w:color w:val="auto"/>
        </w:rPr>
      </w:pPr>
      <w:r w:rsidRPr="00196EBD">
        <w:rPr>
          <w:rFonts w:ascii="Times New Roman" w:hAnsi="Times New Roman" w:cs="Times New Roman"/>
          <w:b/>
          <w:bCs/>
          <w:color w:val="auto"/>
        </w:rPr>
        <w:t>4.1 Opis ciljeva programa, programa, programskih aktivnosti za trogodišnj</w:t>
      </w:r>
      <w:r w:rsidR="000A7339">
        <w:rPr>
          <w:rFonts w:ascii="Times New Roman" w:hAnsi="Times New Roman" w:cs="Times New Roman"/>
          <w:b/>
          <w:bCs/>
          <w:color w:val="auto"/>
        </w:rPr>
        <w:t>e razdoblje</w:t>
      </w:r>
      <w:r w:rsidRPr="00196EBD">
        <w:rPr>
          <w:rFonts w:ascii="Times New Roman" w:hAnsi="Times New Roman" w:cs="Times New Roman"/>
          <w:b/>
          <w:bCs/>
          <w:color w:val="auto"/>
        </w:rPr>
        <w:t xml:space="preserve"> (glavna usredotočenost institucije u naredne tri godine)</w:t>
      </w:r>
      <w:bookmarkEnd w:id="13"/>
    </w:p>
    <w:p w14:paraId="125DFFCD" w14:textId="77777777" w:rsidR="00002560" w:rsidRDefault="00637E26" w:rsidP="00196EBD">
      <w:pPr>
        <w:spacing w:after="0" w:line="252" w:lineRule="auto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</w:rPr>
        <w:br/>
      </w:r>
      <w:r w:rsidR="00002560" w:rsidRPr="00002560">
        <w:rPr>
          <w:rFonts w:ascii="Times New Roman" w:hAnsi="Times New Roman"/>
          <w:color w:val="000000" w:themeColor="text1"/>
        </w:rPr>
        <w:t>Aktivnosti Agencije za državnu službu Bosne i Hercegovine provode se u okviru programa Zapošljavanje, stručno usavršavanje i zaštita prava državnih službenika. Ovaj program čini okosnicu razvojnog djelovanja Agencije u kontekstu podrške u unapređenju ljudskih potencijala državne službe da odgovori potrebama upravljanja u funkciji rasta.</w:t>
      </w:r>
    </w:p>
    <w:p w14:paraId="7D8050E1" w14:textId="77777777" w:rsidR="009065C8" w:rsidRDefault="009065C8" w:rsidP="00196EBD">
      <w:pPr>
        <w:spacing w:after="0" w:line="252" w:lineRule="auto"/>
        <w:jc w:val="both"/>
        <w:rPr>
          <w:rFonts w:ascii="Times New Roman" w:hAnsi="Times New Roman"/>
          <w:color w:val="000000" w:themeColor="text1"/>
        </w:rPr>
      </w:pPr>
    </w:p>
    <w:p w14:paraId="5E0E46B6" w14:textId="0254DD2C" w:rsidR="009065C8" w:rsidRDefault="009065C8" w:rsidP="00196EBD">
      <w:pPr>
        <w:spacing w:after="0" w:line="252" w:lineRule="auto"/>
        <w:jc w:val="both"/>
        <w:rPr>
          <w:rFonts w:ascii="Times New Roman" w:hAnsi="Times New Roman"/>
          <w:color w:val="000000" w:themeColor="text1"/>
        </w:rPr>
      </w:pPr>
      <w:r w:rsidRPr="009065C8">
        <w:rPr>
          <w:rFonts w:ascii="Times New Roman" w:hAnsi="Times New Roman"/>
          <w:color w:val="000000" w:themeColor="text1"/>
        </w:rPr>
        <w:t>Sve aktivnosti Agencije u realizaciji Sporazuma o stabilizaciji i pridruživanju između EU i BiH, u smislu nositelja aktivnosti potpadaju pod nadležnost Ministarstva pravde BiH, Direkcije za e</w:t>
      </w:r>
      <w:r>
        <w:rPr>
          <w:rFonts w:ascii="Times New Roman" w:hAnsi="Times New Roman"/>
          <w:color w:val="000000" w:themeColor="text1"/>
        </w:rPr>
        <w:t>u</w:t>
      </w:r>
      <w:r w:rsidRPr="009065C8">
        <w:rPr>
          <w:rFonts w:ascii="Times New Roman" w:hAnsi="Times New Roman"/>
          <w:color w:val="000000" w:themeColor="text1"/>
        </w:rPr>
        <w:t>ropske integracije BiH i Ureda koordinatora za reformu javne uprave. Kroz učešće u radu nadzornih timova kojima koordinira Ured koordinatora za reformu javne uprave, posebne grupe za reformu javne uprave EU-BiH i putem sačinjavanja i dostavljanja izvješ</w:t>
      </w:r>
      <w:r w:rsidR="00F71069">
        <w:rPr>
          <w:rFonts w:ascii="Times New Roman" w:hAnsi="Times New Roman"/>
          <w:color w:val="000000" w:themeColor="text1"/>
        </w:rPr>
        <w:t>ća</w:t>
      </w:r>
      <w:r w:rsidRPr="009065C8">
        <w:rPr>
          <w:rFonts w:ascii="Times New Roman" w:hAnsi="Times New Roman"/>
          <w:color w:val="000000" w:themeColor="text1"/>
        </w:rPr>
        <w:t xml:space="preserve"> i relevantnih informacija gore navedenim institucijama, Agencija doprinosi približavanju BiH prema EU.</w:t>
      </w:r>
    </w:p>
    <w:p w14:paraId="2EF6479A" w14:textId="0CB5869A" w:rsidR="002A24D8" w:rsidRDefault="00637E26" w:rsidP="00196EBD">
      <w:pPr>
        <w:spacing w:after="0" w:line="252" w:lineRule="auto"/>
        <w:jc w:val="both"/>
        <w:rPr>
          <w:rFonts w:ascii="Times New Roman" w:hAnsi="Times New Roman"/>
          <w:color w:val="000000" w:themeColor="text1"/>
        </w:rPr>
      </w:pPr>
      <w:r w:rsidRPr="00196EBD">
        <w:rPr>
          <w:rFonts w:ascii="Times New Roman" w:hAnsi="Times New Roman"/>
          <w:color w:val="000000" w:themeColor="text1"/>
        </w:rPr>
        <w:br/>
      </w:r>
      <w:r w:rsidR="0E67DA06" w:rsidRPr="005F39FD">
        <w:rPr>
          <w:rFonts w:ascii="Times New Roman" w:hAnsi="Times New Roman"/>
          <w:color w:val="000000" w:themeColor="text1"/>
        </w:rPr>
        <w:t>Razvoj državne službe temelji se na načelima s</w:t>
      </w:r>
      <w:r w:rsidR="00196EBD">
        <w:rPr>
          <w:rFonts w:ascii="Times New Roman" w:hAnsi="Times New Roman"/>
          <w:color w:val="000000" w:themeColor="text1"/>
        </w:rPr>
        <w:t>u</w:t>
      </w:r>
      <w:r w:rsidR="0E67DA06" w:rsidRPr="005F39FD">
        <w:rPr>
          <w:rFonts w:ascii="Times New Roman" w:hAnsi="Times New Roman"/>
          <w:color w:val="000000" w:themeColor="text1"/>
        </w:rPr>
        <w:t xml:space="preserve">vremene, efikasne i profesionalne državne službe na </w:t>
      </w:r>
      <w:r w:rsidR="00196EBD">
        <w:rPr>
          <w:rFonts w:ascii="Times New Roman" w:hAnsi="Times New Roman"/>
          <w:color w:val="000000" w:themeColor="text1"/>
        </w:rPr>
        <w:t>razini</w:t>
      </w:r>
      <w:r w:rsidR="0E67DA06" w:rsidRPr="005F39FD">
        <w:rPr>
          <w:rFonts w:ascii="Times New Roman" w:hAnsi="Times New Roman"/>
          <w:color w:val="000000" w:themeColor="text1"/>
        </w:rPr>
        <w:t xml:space="preserve"> Bosne i Hercegovine. Uzimajući u obzir mandat Agencije</w:t>
      </w:r>
      <w:r w:rsidR="00F71069">
        <w:rPr>
          <w:rFonts w:ascii="Times New Roman" w:hAnsi="Times New Roman"/>
          <w:color w:val="000000" w:themeColor="text1"/>
        </w:rPr>
        <w:t>,</w:t>
      </w:r>
      <w:r w:rsidR="0E67DA06" w:rsidRPr="005F39FD">
        <w:rPr>
          <w:rFonts w:ascii="Times New Roman" w:hAnsi="Times New Roman"/>
          <w:color w:val="000000" w:themeColor="text1"/>
        </w:rPr>
        <w:t xml:space="preserve"> izrađen je specifični cilj koji doprinosi realizaciji srednjoročnog cilja. Kako se osnovne nadležnosti Agencije odnose na 1) realizaciju procesa zapošljavanja državnih službenika na zahtjev institucija, 2) podršku institucijama u realizaciji njihove kadrovske politike i organizaci</w:t>
      </w:r>
      <w:r w:rsidR="00196EBD">
        <w:rPr>
          <w:rFonts w:ascii="Times New Roman" w:hAnsi="Times New Roman"/>
          <w:color w:val="000000" w:themeColor="text1"/>
        </w:rPr>
        <w:t>jsko</w:t>
      </w:r>
      <w:r w:rsidR="0E67DA06" w:rsidRPr="005F39FD">
        <w:rPr>
          <w:rFonts w:ascii="Times New Roman" w:hAnsi="Times New Roman"/>
          <w:color w:val="000000" w:themeColor="text1"/>
        </w:rPr>
        <w:t xml:space="preserve">g razvoja, te 3) osiguravanje obuke i razvoj državne službe, program koji </w:t>
      </w:r>
      <w:r w:rsidR="00495CAF" w:rsidRPr="005F39FD">
        <w:rPr>
          <w:rFonts w:ascii="Times New Roman" w:hAnsi="Times New Roman"/>
          <w:color w:val="000000" w:themeColor="text1"/>
        </w:rPr>
        <w:t>je</w:t>
      </w:r>
      <w:r w:rsidR="0E67DA06" w:rsidRPr="005F39FD">
        <w:rPr>
          <w:rFonts w:ascii="Times New Roman" w:hAnsi="Times New Roman"/>
          <w:color w:val="000000" w:themeColor="text1"/>
        </w:rPr>
        <w:t xml:space="preserve"> izrađen za realizaciju specifičnog cilja odgovaraju trenutnom stanju kada su u pitanju zahtjevi provođenja ovih nadležnosti. </w:t>
      </w:r>
      <w:r w:rsidRPr="005F39FD">
        <w:rPr>
          <w:rFonts w:ascii="Times New Roman" w:hAnsi="Times New Roman"/>
        </w:rPr>
        <w:br/>
      </w:r>
    </w:p>
    <w:p w14:paraId="22F9C6CF" w14:textId="1B0BCE4E" w:rsidR="00610C62" w:rsidRPr="005F39FD" w:rsidRDefault="0E67DA06" w:rsidP="005F39FD">
      <w:pPr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  <w:color w:val="000000" w:themeColor="text1"/>
        </w:rPr>
        <w:t xml:space="preserve">Program za realizaciju specifičnog cilja: </w:t>
      </w:r>
    </w:p>
    <w:p w14:paraId="784378B6" w14:textId="77777777" w:rsidR="00F71069" w:rsidRDefault="00637E26" w:rsidP="00F7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  <w:color w:val="000000" w:themeColor="text1"/>
        </w:rPr>
        <w:t xml:space="preserve">1. </w:t>
      </w:r>
      <w:bookmarkStart w:id="14" w:name="_Hlk134634537"/>
      <w:r w:rsidR="0E67DA06" w:rsidRPr="005F39FD">
        <w:rPr>
          <w:rFonts w:ascii="Times New Roman" w:hAnsi="Times New Roman"/>
          <w:color w:val="000000" w:themeColor="text1"/>
        </w:rPr>
        <w:t>Zapošljavanje, stručno usavršavanje i zaštita prava državnih službenika</w:t>
      </w:r>
      <w:bookmarkEnd w:id="14"/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  <w:color w:val="000000" w:themeColor="text1"/>
        </w:rPr>
        <w:t>Ovaj program čini okosnicu razvojnog djelovanja Agencije u kontekstu podrške u unapređenju ljudskih potencijala državne službe da odgovori potrebama upravljanja u funkciji rasta.</w:t>
      </w:r>
      <w:r w:rsidRPr="005F39FD">
        <w:rPr>
          <w:rFonts w:ascii="Times New Roman" w:hAnsi="Times New Roman"/>
        </w:rPr>
        <w:br/>
      </w:r>
    </w:p>
    <w:p w14:paraId="765C89BC" w14:textId="4028CCBE" w:rsidR="004B2982" w:rsidRPr="005F39FD" w:rsidRDefault="2BA9BE61" w:rsidP="00F710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  <w:color w:val="000000" w:themeColor="text1"/>
        </w:rPr>
        <w:t>Agencija, kao institucija nadležna za realizaciju procesa zapošljavanja državnih službenika u institucijama Bosne i Hercegovine na zahtjev institucija, pomaže institucijama u realizaciji njihove kadrovske politike, organizaci</w:t>
      </w:r>
      <w:r w:rsidR="00196EBD">
        <w:rPr>
          <w:rFonts w:ascii="Times New Roman" w:hAnsi="Times New Roman"/>
          <w:color w:val="000000" w:themeColor="text1"/>
        </w:rPr>
        <w:t>jskog</w:t>
      </w:r>
      <w:r w:rsidRPr="005F39FD">
        <w:rPr>
          <w:rFonts w:ascii="Times New Roman" w:hAnsi="Times New Roman"/>
          <w:color w:val="000000" w:themeColor="text1"/>
        </w:rPr>
        <w:t xml:space="preserve"> razvoja, kao i pri uspostavljanju informaci</w:t>
      </w:r>
      <w:r w:rsidR="00196EBD">
        <w:rPr>
          <w:rFonts w:ascii="Times New Roman" w:hAnsi="Times New Roman"/>
          <w:color w:val="000000" w:themeColor="text1"/>
        </w:rPr>
        <w:t>jskih sustava</w:t>
      </w:r>
      <w:r w:rsidRPr="005F39FD">
        <w:rPr>
          <w:rFonts w:ascii="Times New Roman" w:hAnsi="Times New Roman"/>
          <w:color w:val="000000" w:themeColor="text1"/>
        </w:rPr>
        <w:t xml:space="preserve"> iz </w:t>
      </w:r>
      <w:r w:rsidR="00196EBD">
        <w:rPr>
          <w:rFonts w:ascii="Times New Roman" w:hAnsi="Times New Roman"/>
          <w:color w:val="000000" w:themeColor="text1"/>
        </w:rPr>
        <w:t>području</w:t>
      </w:r>
      <w:r w:rsidRPr="005F39FD">
        <w:rPr>
          <w:rFonts w:ascii="Times New Roman" w:hAnsi="Times New Roman"/>
          <w:color w:val="000000" w:themeColor="text1"/>
        </w:rPr>
        <w:t xml:space="preserve"> upravljanja ljudskim potencijalima, </w:t>
      </w:r>
      <w:r w:rsidR="00196EBD">
        <w:rPr>
          <w:rFonts w:ascii="Times New Roman" w:hAnsi="Times New Roman"/>
          <w:color w:val="000000" w:themeColor="text1"/>
        </w:rPr>
        <w:t>što predstavlja</w:t>
      </w:r>
      <w:r w:rsidRPr="005F39FD">
        <w:rPr>
          <w:rFonts w:ascii="Times New Roman" w:hAnsi="Times New Roman"/>
          <w:color w:val="000000" w:themeColor="text1"/>
        </w:rPr>
        <w:t xml:space="preserve"> nov i s</w:t>
      </w:r>
      <w:r w:rsidR="00196EBD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 xml:space="preserve">vremen pristup ovom segmentu državne službe. </w:t>
      </w:r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>Okvir kompetencija u proces</w:t>
      </w:r>
      <w:r w:rsidR="00196EBD">
        <w:rPr>
          <w:rFonts w:ascii="Times New Roman" w:hAnsi="Times New Roman"/>
          <w:color w:val="000000" w:themeColor="text1"/>
        </w:rPr>
        <w:t>u</w:t>
      </w:r>
      <w:r w:rsidRPr="005F39FD">
        <w:rPr>
          <w:rFonts w:ascii="Times New Roman" w:hAnsi="Times New Roman"/>
          <w:color w:val="000000" w:themeColor="text1"/>
        </w:rPr>
        <w:t xml:space="preserve"> zapošljavanja u državnu službu ima veliki značaj i predstavlja korak naprijed ka samom razvoju i unapređenju procesa zapošljavanja. Kompetencije su stavovi i obrasci ponašanja, a uobičajeno se defini</w:t>
      </w:r>
      <w:r w:rsidR="00196EBD">
        <w:rPr>
          <w:rFonts w:ascii="Times New Roman" w:hAnsi="Times New Roman"/>
          <w:color w:val="000000" w:themeColor="text1"/>
        </w:rPr>
        <w:t>raju</w:t>
      </w:r>
      <w:r w:rsidRPr="005F39FD">
        <w:rPr>
          <w:rFonts w:ascii="Times New Roman" w:hAnsi="Times New Roman"/>
          <w:color w:val="000000" w:themeColor="text1"/>
        </w:rPr>
        <w:t xml:space="preserve"> kao skup ponašanja potrebnih za učinkovito obavljanje zadataka i funkcija radnog mjesta. Kompetencije </w:t>
      </w:r>
      <w:r w:rsidR="00196EBD">
        <w:rPr>
          <w:rFonts w:ascii="Times New Roman" w:hAnsi="Times New Roman"/>
          <w:color w:val="000000" w:themeColor="text1"/>
        </w:rPr>
        <w:t>utječu</w:t>
      </w:r>
      <w:r w:rsidRPr="005F39FD">
        <w:rPr>
          <w:rFonts w:ascii="Times New Roman" w:hAnsi="Times New Roman"/>
          <w:color w:val="000000" w:themeColor="text1"/>
        </w:rPr>
        <w:t xml:space="preserve"> na to kako ljudi primjenjuju svoje znanje, tehničke vještine i vještine upravljanja. One ukazuju da uspjeh u državnoj službi ne određuje samo „to što radimo“, nego i „kako mi to radimo“. </w:t>
      </w:r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br/>
        <w:t xml:space="preserve">Agencija će nastaviti pružati podršku nadležnim institucijama i </w:t>
      </w:r>
      <w:r w:rsidR="00196EBD">
        <w:rPr>
          <w:rFonts w:ascii="Times New Roman" w:hAnsi="Times New Roman"/>
        </w:rPr>
        <w:t>povjerenstvima</w:t>
      </w:r>
      <w:r w:rsidRPr="005F39FD">
        <w:rPr>
          <w:rFonts w:ascii="Times New Roman" w:hAnsi="Times New Roman"/>
        </w:rPr>
        <w:t xml:space="preserve"> za izbor da osiguraju kvalitetnu primjenu okvira kompetencija kod zapošljavanja državnih službenika. </w:t>
      </w:r>
    </w:p>
    <w:p w14:paraId="3367468F" w14:textId="4F7AE4FD" w:rsidR="00741413" w:rsidRPr="005F39FD" w:rsidRDefault="2BA9BE61" w:rsidP="005F39FD">
      <w:pPr>
        <w:pStyle w:val="NoSpacing"/>
        <w:spacing w:before="120" w:after="120" w:line="259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bs-Latn-BA"/>
        </w:rPr>
      </w:pPr>
      <w:r w:rsidRPr="005F39FD">
        <w:rPr>
          <w:rFonts w:ascii="Times New Roman" w:hAnsi="Times New Roman"/>
        </w:rPr>
        <w:br/>
      </w:r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>Agencija</w:t>
      </w:r>
      <w:r w:rsidR="3E4D74DD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 je</w:t>
      </w:r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, pored prijave na javni oglas putem poštanske službe, omogućila kandidatima da podnesu </w:t>
      </w:r>
      <w:hyperlink r:id="rId9">
        <w:r w:rsidR="3386FD23" w:rsidRPr="00196EBD">
          <w:rPr>
            <w:rStyle w:val="Hyperlink"/>
            <w:rFonts w:ascii="Times New Roman" w:eastAsia="Calibri" w:hAnsi="Times New Roman"/>
            <w:color w:val="auto"/>
            <w:sz w:val="22"/>
            <w:szCs w:val="22"/>
            <w:lang w:val="bs-Latn-BA"/>
          </w:rPr>
          <w:t>elektronsku prijavu</w:t>
        </w:r>
      </w:hyperlink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 za oglašena radna mjesta državnih službenika putem informaci</w:t>
      </w:r>
      <w:r w:rsidR="00196EBD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jskog sustava </w:t>
      </w:r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>za elektronsko upravljanje procesom zapošljavanja državnih službenika (</w:t>
      </w:r>
      <w:hyperlink r:id="rId10">
        <w:r w:rsidR="3386FD23" w:rsidRPr="00196EBD">
          <w:rPr>
            <w:rStyle w:val="Hyperlink"/>
            <w:rFonts w:ascii="Times New Roman" w:eastAsia="Calibri" w:hAnsi="Times New Roman"/>
            <w:color w:val="auto"/>
            <w:sz w:val="22"/>
            <w:szCs w:val="22"/>
            <w:lang w:val="bs-Latn-BA"/>
          </w:rPr>
          <w:t>https://konkursi.ads.gov.ba/</w:t>
        </w:r>
      </w:hyperlink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), u skladu s </w:t>
      </w:r>
      <w:hyperlink r:id="rId11">
        <w:r w:rsidR="00196EBD" w:rsidRPr="00196EBD">
          <w:rPr>
            <w:rStyle w:val="Hyperlink"/>
            <w:rFonts w:ascii="Times New Roman" w:eastAsia="Calibri" w:hAnsi="Times New Roman"/>
            <w:color w:val="auto"/>
            <w:sz w:val="22"/>
            <w:szCs w:val="22"/>
            <w:lang w:val="bs-Latn-BA"/>
          </w:rPr>
          <w:t>Naputkom</w:t>
        </w:r>
        <w:r w:rsidR="3386FD23" w:rsidRPr="00196EBD">
          <w:rPr>
            <w:rStyle w:val="Hyperlink"/>
            <w:rFonts w:ascii="Times New Roman" w:eastAsia="Calibri" w:hAnsi="Times New Roman"/>
            <w:color w:val="auto"/>
            <w:sz w:val="22"/>
            <w:szCs w:val="22"/>
            <w:lang w:val="bs-Latn-BA"/>
          </w:rPr>
          <w:t xml:space="preserve"> o načinu i postupku podnošenja elektronske prijave kandidata u postupku </w:t>
        </w:r>
        <w:r w:rsidR="3386FD23" w:rsidRPr="00196EBD">
          <w:rPr>
            <w:rStyle w:val="Hyperlink"/>
            <w:rFonts w:ascii="Times New Roman" w:eastAsia="Calibri" w:hAnsi="Times New Roman"/>
            <w:color w:val="auto"/>
            <w:sz w:val="22"/>
            <w:szCs w:val="22"/>
            <w:lang w:val="bs-Latn-BA"/>
          </w:rPr>
          <w:lastRenderedPageBreak/>
          <w:t>zapošljavanja državnih službenika u institucijama BiH.</w:t>
        </w:r>
      </w:hyperlink>
      <w:r w:rsidR="3386FD23" w:rsidRPr="00196EBD">
        <w:rPr>
          <w:rFonts w:ascii="Times New Roman" w:eastAsia="Calibri" w:hAnsi="Times New Roman"/>
          <w:sz w:val="22"/>
          <w:szCs w:val="22"/>
          <w:lang w:val="bs-Latn-BA"/>
        </w:rPr>
        <w:t xml:space="preserve"> Na ovaj način smanjuju se </w:t>
      </w:r>
      <w:r w:rsidR="3386FD23" w:rsidRPr="000A7339">
        <w:rPr>
          <w:rFonts w:ascii="Times New Roman" w:eastAsia="Calibri" w:hAnsi="Times New Roman"/>
          <w:sz w:val="22"/>
          <w:szCs w:val="22"/>
          <w:lang w:val="bs-Latn-BA"/>
        </w:rPr>
        <w:t>troškovi kopiranja i ovjere dokumentacije, kao i poštanskih usluga</w:t>
      </w:r>
      <w:r w:rsidR="00196EBD" w:rsidRPr="000A7339">
        <w:rPr>
          <w:rFonts w:ascii="Times New Roman" w:eastAsia="Calibri" w:hAnsi="Times New Roman"/>
          <w:sz w:val="22"/>
          <w:szCs w:val="22"/>
          <w:lang w:val="bs-Latn-BA"/>
        </w:rPr>
        <w:t>,</w:t>
      </w:r>
      <w:r w:rsidR="3386FD23" w:rsidRPr="000A7339">
        <w:rPr>
          <w:rFonts w:ascii="Times New Roman" w:eastAsia="Calibri" w:hAnsi="Times New Roman"/>
          <w:sz w:val="22"/>
          <w:szCs w:val="22"/>
          <w:lang w:val="bs-Latn-BA"/>
        </w:rPr>
        <w:t xml:space="preserve"> te štedi na vremenu pripreme dokumentacije.</w:t>
      </w:r>
    </w:p>
    <w:p w14:paraId="1C0AB39E" w14:textId="560FD0B1" w:rsidR="00741413" w:rsidRPr="005F39FD" w:rsidRDefault="0E67DA06" w:rsidP="005F39FD">
      <w:pPr>
        <w:pStyle w:val="NoSpacing"/>
        <w:spacing w:before="120" w:after="120" w:line="259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bs-Latn-BA"/>
        </w:rPr>
      </w:pP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Razvoj informaci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jskog sustava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</w:t>
      </w:r>
      <w:r w:rsidR="6D9CD254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za elektronsk</w:t>
      </w:r>
      <w:r w:rsidR="2FF4C859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o upravljanje procesom zapošljavanja državnih službenika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je dugotrajan proces realizacije ciljeva Agencije, a koji se odnosi na:</w:t>
      </w:r>
      <w:r w:rsidRPr="00196EBD">
        <w:rPr>
          <w:rFonts w:ascii="Times New Roman" w:hAnsi="Times New Roman"/>
        </w:rPr>
        <w:br/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● pojednostavljenje postupka apliciranja za radna mjesta državnih službenika kroz uvođenje on-line prijave, te drugih modula integralnog 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sustava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za elektronsko zapošljavanje koji će dovesti do pojednostavljenja procesa selekcije kandidata i doprinijeti daljnjem skraćenju postupka zapošljavanja;</w:t>
      </w:r>
      <w:r w:rsidRPr="00196EBD">
        <w:rPr>
          <w:rFonts w:ascii="Times New Roman" w:hAnsi="Times New Roman"/>
        </w:rPr>
        <w:br/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● pojednostavljenje izbornog postupka u 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natječajnim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procedurama što doprinosi dodatnom skraćenju postupka zapošljavanja;</w:t>
      </w:r>
      <w:r w:rsidRPr="00196EBD">
        <w:rPr>
          <w:rFonts w:ascii="Times New Roman" w:hAnsi="Times New Roman"/>
        </w:rPr>
        <w:br/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● nastavak 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su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radnje s 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a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gencijama srodnih nadležnosti na svim 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razinama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 između ostalog</w:t>
      </w:r>
      <w:r w:rsidR="00196EBD"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</w:t>
      </w:r>
      <w:r w:rsidRP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i u segmentu pojednostavljenja i unapređenja procesa zapošljavanja u državnu službu.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</w:t>
      </w:r>
    </w:p>
    <w:p w14:paraId="61997BCE" w14:textId="43187587" w:rsidR="649B95FF" w:rsidRPr="005F39FD" w:rsidRDefault="5C178C03" w:rsidP="005F39FD">
      <w:pPr>
        <w:pStyle w:val="NoSpacing"/>
        <w:spacing w:before="120" w:after="120" w:line="259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bs-Latn-BA"/>
        </w:rPr>
      </w:pP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Agencija će</w:t>
      </w:r>
      <w:r w:rsidR="00F71069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u skladu s planom zapošljavanja i zahtjevima institucijama</w:t>
      </w:r>
      <w:r w:rsidR="00F71069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nastaviti doprinositi realizaciji njihove kadrovske politike</w:t>
      </w:r>
      <w:r w:rsid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uz </w:t>
      </w:r>
      <w:r w:rsid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istodoban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razvoj </w:t>
      </w:r>
      <w:r w:rsid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sustava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kompetencija i daljnje unapređenje </w:t>
      </w:r>
      <w:r w:rsidR="00196EB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sustava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za elektronsko zapošljavanje u državnu službu institucija Bosne i Hercegovine.</w:t>
      </w:r>
    </w:p>
    <w:p w14:paraId="582F6BA5" w14:textId="7A1F49BC" w:rsidR="006C2976" w:rsidRPr="005F39FD" w:rsidRDefault="2BA9BE61" w:rsidP="005F39FD">
      <w:pPr>
        <w:spacing w:after="180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  <w:lang w:val="en-GB"/>
        </w:rPr>
        <w:t>P</w:t>
      </w:r>
      <w:r w:rsidRPr="005F39FD">
        <w:rPr>
          <w:rFonts w:ascii="Times New Roman" w:hAnsi="Times New Roman"/>
          <w:lang w:val="en-GB" w:eastAsia="en-GB"/>
        </w:rPr>
        <w:t xml:space="preserve">ored </w:t>
      </w:r>
      <w:r w:rsidRPr="005F39FD">
        <w:rPr>
          <w:rFonts w:ascii="Times New Roman" w:hAnsi="Times New Roman"/>
        </w:rPr>
        <w:t xml:space="preserve">unapređenja </w:t>
      </w:r>
      <w:r w:rsidR="00196EBD">
        <w:rPr>
          <w:rFonts w:ascii="Times New Roman" w:hAnsi="Times New Roman"/>
        </w:rPr>
        <w:t>sustava</w:t>
      </w:r>
      <w:r w:rsidRPr="005F39FD">
        <w:rPr>
          <w:rFonts w:ascii="Times New Roman" w:hAnsi="Times New Roman"/>
          <w:lang w:val="en-GB" w:eastAsia="en-GB"/>
        </w:rPr>
        <w:t xml:space="preserve"> </w:t>
      </w:r>
      <w:r w:rsidR="4C76583B" w:rsidRPr="005F39FD">
        <w:rPr>
          <w:rFonts w:ascii="Times New Roman" w:hAnsi="Times New Roman"/>
          <w:lang w:val="en-GB" w:eastAsia="en-GB"/>
        </w:rPr>
        <w:t xml:space="preserve">za </w:t>
      </w:r>
      <w:r w:rsidR="4C76583B" w:rsidRPr="005F39FD">
        <w:rPr>
          <w:rFonts w:ascii="Times New Roman" w:hAnsi="Times New Roman"/>
        </w:rPr>
        <w:t xml:space="preserve">elektronsko upravljanje procesom zapošljavanja državnih službenika </w:t>
      </w:r>
      <w:r w:rsidRPr="005F39FD">
        <w:rPr>
          <w:rFonts w:ascii="Times New Roman" w:hAnsi="Times New Roman"/>
        </w:rPr>
        <w:t>Agencija</w:t>
      </w:r>
      <w:r w:rsidR="771EECF4" w:rsidRPr="005F39FD">
        <w:rPr>
          <w:rFonts w:ascii="Times New Roman" w:hAnsi="Times New Roman"/>
        </w:rPr>
        <w:t>, u skladu s najnovijim izmjenama i dopunama Zakona o državnoj službi</w:t>
      </w:r>
      <w:r w:rsidRPr="005F39FD">
        <w:rPr>
          <w:rFonts w:ascii="Times New Roman" w:hAnsi="Times New Roman"/>
        </w:rPr>
        <w:t xml:space="preserve"> </w:t>
      </w:r>
      <w:r w:rsidRPr="00196EBD">
        <w:rPr>
          <w:rFonts w:ascii="Times New Roman" w:hAnsi="Times New Roman"/>
        </w:rPr>
        <w:t xml:space="preserve">radi </w:t>
      </w:r>
      <w:r w:rsidR="3DB3E37D" w:rsidRPr="00196EBD">
        <w:rPr>
          <w:rFonts w:ascii="Times New Roman" w:hAnsi="Times New Roman"/>
        </w:rPr>
        <w:t xml:space="preserve">se </w:t>
      </w:r>
      <w:r w:rsidRPr="00196EBD">
        <w:rPr>
          <w:rFonts w:ascii="Times New Roman" w:hAnsi="Times New Roman"/>
        </w:rPr>
        <w:t>na uspostavljanju Registra</w:t>
      </w:r>
      <w:r w:rsidR="77798C36" w:rsidRPr="00196EBD">
        <w:rPr>
          <w:rFonts w:ascii="Times New Roman" w:hAnsi="Times New Roman"/>
        </w:rPr>
        <w:t xml:space="preserve"> </w:t>
      </w:r>
      <w:r w:rsidR="004640B7" w:rsidRPr="00196EBD">
        <w:rPr>
          <w:rFonts w:ascii="Times New Roman" w:hAnsi="Times New Roman"/>
        </w:rPr>
        <w:t>zaposlenih u</w:t>
      </w:r>
      <w:r w:rsidRPr="00196EBD">
        <w:rPr>
          <w:rFonts w:ascii="Times New Roman" w:hAnsi="Times New Roman"/>
        </w:rPr>
        <w:t xml:space="preserve"> institucijama Bosne i Hercegovine. </w:t>
      </w:r>
      <w:r w:rsidR="19143359" w:rsidRPr="00196EBD">
        <w:rPr>
          <w:rFonts w:ascii="Times New Roman" w:hAnsi="Times New Roman"/>
        </w:rPr>
        <w:t>Registar</w:t>
      </w:r>
      <w:r w:rsidR="19143359" w:rsidRPr="005F39FD">
        <w:rPr>
          <w:rFonts w:ascii="Times New Roman" w:hAnsi="Times New Roman"/>
        </w:rPr>
        <w:t xml:space="preserve"> </w:t>
      </w:r>
      <w:r w:rsidR="0590BCFF" w:rsidRPr="005F39FD">
        <w:rPr>
          <w:rFonts w:ascii="Times New Roman" w:hAnsi="Times New Roman"/>
        </w:rPr>
        <w:t>zaposlenih predstavlja kadrovsku evidenciju zaposlenih koju vodi Agencija u s</w:t>
      </w:r>
      <w:r w:rsidR="00196EBD">
        <w:rPr>
          <w:rFonts w:ascii="Times New Roman" w:hAnsi="Times New Roman"/>
        </w:rPr>
        <w:t>u</w:t>
      </w:r>
      <w:r w:rsidR="0590BCFF" w:rsidRPr="005F39FD">
        <w:rPr>
          <w:rFonts w:ascii="Times New Roman" w:hAnsi="Times New Roman"/>
        </w:rPr>
        <w:t>radnji s</w:t>
      </w:r>
      <w:r w:rsidR="12ED71BE" w:rsidRPr="005F39FD">
        <w:rPr>
          <w:rFonts w:ascii="Times New Roman" w:hAnsi="Times New Roman"/>
        </w:rPr>
        <w:t>a</w:t>
      </w:r>
      <w:r w:rsidR="0590BCFF" w:rsidRPr="005F39FD">
        <w:rPr>
          <w:rFonts w:ascii="Times New Roman" w:hAnsi="Times New Roman"/>
        </w:rPr>
        <w:t xml:space="preserve"> institucijama, a koji čini jedan od modula informaci</w:t>
      </w:r>
      <w:r w:rsidR="00196EBD">
        <w:rPr>
          <w:rFonts w:ascii="Times New Roman" w:hAnsi="Times New Roman"/>
        </w:rPr>
        <w:t>jskog sustava</w:t>
      </w:r>
      <w:r w:rsidR="0590BCFF" w:rsidRPr="005F39FD">
        <w:rPr>
          <w:rFonts w:ascii="Times New Roman" w:hAnsi="Times New Roman"/>
        </w:rPr>
        <w:t xml:space="preserve"> upravljanja ljudskim potencijalima</w:t>
      </w:r>
      <w:r w:rsidR="38D5726A" w:rsidRPr="005F39FD">
        <w:rPr>
          <w:rFonts w:ascii="Times New Roman" w:hAnsi="Times New Roman"/>
        </w:rPr>
        <w:t xml:space="preserve"> i koji </w:t>
      </w:r>
      <w:r w:rsidR="0590BCFF" w:rsidRPr="005F39FD">
        <w:rPr>
          <w:rFonts w:ascii="Times New Roman" w:hAnsi="Times New Roman"/>
        </w:rPr>
        <w:t>služi za upravljanje kadrovima u vezi s radnim odnosima, a vodi se u elektronskoj formi informatičke baze podataka.</w:t>
      </w:r>
      <w:r w:rsidR="0A322C0A" w:rsidRPr="005F39FD">
        <w:rPr>
          <w:rFonts w:ascii="Times New Roman" w:hAnsi="Times New Roman"/>
        </w:rPr>
        <w:t xml:space="preserve"> U Registru zaposlenih vode se podaci o: imenu i prezimenu, jedinstvenom matičnom broju, prezimenu po rođenju, datumu rođenja, državljanstvu, spolu, nacionalnosti, adresi, obrazovanju i stručnom usavršavanju, vještinama, postavljenjima, razrješenjima, stažu i iskustvu, plaćama i naknadama, ocjenama rada, </w:t>
      </w:r>
      <w:r w:rsidR="001B0753">
        <w:rPr>
          <w:rFonts w:ascii="Times New Roman" w:hAnsi="Times New Roman"/>
        </w:rPr>
        <w:t>stegovnim</w:t>
      </w:r>
      <w:r w:rsidR="0A322C0A" w:rsidRPr="005F39FD">
        <w:rPr>
          <w:rFonts w:ascii="Times New Roman" w:hAnsi="Times New Roman"/>
        </w:rPr>
        <w:t xml:space="preserve"> mjerama i krivičnim presudama, a koji su značajni za upravljanje ljudskim potencijalima</w:t>
      </w:r>
      <w:r w:rsidR="66CC3B2B" w:rsidRPr="005F39FD">
        <w:rPr>
          <w:rFonts w:ascii="Times New Roman" w:hAnsi="Times New Roman"/>
        </w:rPr>
        <w:t>, i za koje se primjenom odgovarajućeg interfejsa može pristupiti samo statističkim podacima.</w:t>
      </w:r>
      <w:r w:rsidR="001B0753">
        <w:rPr>
          <w:rFonts w:ascii="Times New Roman" w:hAnsi="Times New Roman"/>
        </w:rPr>
        <w:t xml:space="preserve"> Osobni</w:t>
      </w:r>
      <w:r w:rsidR="43F886A7" w:rsidRPr="005F39FD">
        <w:rPr>
          <w:rFonts w:ascii="Times New Roman" w:hAnsi="Times New Roman"/>
        </w:rPr>
        <w:t xml:space="preserve"> podaci koji se vode u Registru zaposlenih, osim imena i prezimena, nisu javni.  Registar zaposlenih sadrži i sve potrebne podatke o institucijama.</w:t>
      </w:r>
    </w:p>
    <w:p w14:paraId="3C956893" w14:textId="2B1851AA" w:rsidR="001B0753" w:rsidRPr="001B0753" w:rsidRDefault="001B0753" w:rsidP="001B0753">
      <w:pPr>
        <w:pStyle w:val="NoSpacing"/>
        <w:spacing w:before="120" w:after="120"/>
        <w:jc w:val="both"/>
        <w:rPr>
          <w:rFonts w:ascii="Times New Roman" w:hAnsi="Times New Roman"/>
          <w:color w:val="000000" w:themeColor="text1"/>
          <w:sz w:val="22"/>
          <w:szCs w:val="22"/>
          <w:lang w:val="bs-Latn-BA"/>
        </w:rPr>
      </w:pPr>
      <w:r w:rsidRP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>Vijeće ministara Bosne i Hercegovine, na 102. sjednici održanoj 18.2.2026. godine, donijelo je Odluku o sadržaju i vođenju Registra zaposlenih u institucijama Bosne i Hercegovine („Službeni glasnik BiH“, broj:</w:t>
      </w:r>
      <w:r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22/26).</w:t>
      </w:r>
      <w:r w:rsidRP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</w:t>
      </w:r>
    </w:p>
    <w:p w14:paraId="2E4182AB" w14:textId="72E63D78" w:rsidR="0092471A" w:rsidRPr="005F39FD" w:rsidRDefault="7A2070A9" w:rsidP="005F39FD">
      <w:pPr>
        <w:pStyle w:val="NoSpacing"/>
        <w:spacing w:before="120" w:after="120" w:line="259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bs-Latn-BA"/>
        </w:rPr>
      </w:pP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Agencija je institucija koja igra ključnu ulogu u segmentu zaštite prava</w:t>
      </w:r>
      <w:r w:rsidR="2F907C43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,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a posebno u pogledu žalbi i </w:t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stegovne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odgovornosti državnih službenika, u pogledu datih mišljenja na zahtjev i institucija i fizičkih </w:t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>osoba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vezano za </w:t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>područje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državne službe u cjelini (od zapošljavanja preko</w:t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ocjenjivanja državnih službenika  i obuke državnih službenika, do mogućnosti ostvarivanja prava koja proizilaze iz važećih pravnih normi, kao i do sankcioniranja povrede službene dužnosti), kao i u segmentu borbe protiv korupcije. U cilju bolje provedbe Zakona, Agencija samostalno </w:t>
      </w:r>
      <w:r w:rsidR="66063926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donosi</w:t>
      </w:r>
      <w:r w:rsidR="63E531A9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ili je obrađivač podzakonskih akata koje </w:t>
      </w:r>
      <w:r w:rsidR="63E531A9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d</w:t>
      </w:r>
      <w:r w:rsidR="015AA16D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onosi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Vijeće ministara Bosne i Hercegovine, a čija svrha jeste sprečavanje postojanja pravnih praznina koje mogu rezultirati eventualnim zloupotrebama ovlaštenja, kršenju zakonskih normi i uopće stagniranju razvoja državne službe.  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>Sukladno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obvezama koje proizlaze iz važećih propisa</w:t>
      </w:r>
      <w:r w:rsidR="001B0753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iz područja </w:t>
      </w:r>
      <w:r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borbe protiv korupcije institucija Bosne i Hercegovine, Agencija je usvojila Plan borbe protiv korupcije </w:t>
      </w:r>
      <w:r w:rsidR="61E06259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2025</w:t>
      </w:r>
      <w:r w:rsidR="642E5F97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-</w:t>
      </w:r>
      <w:r w:rsidR="61E06259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2028. </w:t>
      </w:r>
      <w:r w:rsidR="1D4B15A5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g</w:t>
      </w:r>
      <w:r w:rsidR="61E06259" w:rsidRPr="005F39FD">
        <w:rPr>
          <w:rFonts w:ascii="Times New Roman" w:hAnsi="Times New Roman"/>
          <w:color w:val="000000" w:themeColor="text1"/>
          <w:sz w:val="22"/>
          <w:szCs w:val="22"/>
          <w:lang w:val="bs-Latn-BA"/>
        </w:rPr>
        <w:t>odine</w:t>
      </w:r>
      <w:r w:rsidR="001A743E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, te će se u </w:t>
      </w:r>
      <w:r w:rsidR="00F71069">
        <w:rPr>
          <w:rFonts w:ascii="Times New Roman" w:hAnsi="Times New Roman"/>
          <w:color w:val="000000" w:themeColor="text1"/>
          <w:sz w:val="22"/>
          <w:szCs w:val="22"/>
          <w:lang w:val="bs-Latn-BA"/>
        </w:rPr>
        <w:t>predstojećem razdoblju</w:t>
      </w:r>
      <w:r w:rsidR="001A743E">
        <w:rPr>
          <w:rFonts w:ascii="Times New Roman" w:hAnsi="Times New Roman"/>
          <w:color w:val="000000" w:themeColor="text1"/>
          <w:sz w:val="22"/>
          <w:szCs w:val="22"/>
          <w:lang w:val="bs-Latn-BA"/>
        </w:rPr>
        <w:t xml:space="preserve"> periodu, u skladu sa Smjernicama Agencije za prevenciju korupcije i koordinaciju borbe protiv korupcije BiH, donijeti novi Plan integriteta.</w:t>
      </w:r>
    </w:p>
    <w:p w14:paraId="223E98EA" w14:textId="14C5FD32" w:rsidR="002F7ED9" w:rsidRPr="005F39FD" w:rsidRDefault="1893A31D" w:rsidP="005F39FD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Državni službenici imaju stalnu potrebu </w:t>
      </w:r>
      <w:r w:rsidR="001B0753">
        <w:rPr>
          <w:rFonts w:ascii="Times New Roman" w:hAnsi="Times New Roman"/>
        </w:rPr>
        <w:t>raditi</w:t>
      </w:r>
      <w:r w:rsidRPr="005F39FD">
        <w:rPr>
          <w:rFonts w:ascii="Times New Roman" w:hAnsi="Times New Roman"/>
        </w:rPr>
        <w:t xml:space="preserve"> na svom stručnom obrazovanju i usavršavanju za potrebe obavljanja poslova svog radnog mjesta budući da se okruženje konstantno razvija. Agencija kao nadležna institucija pruža usluge obuka institucijama Bosne i Hercegovine, kontinuirano organiz</w:t>
      </w:r>
      <w:r w:rsidR="2192B034" w:rsidRPr="005F39FD">
        <w:rPr>
          <w:rFonts w:ascii="Times New Roman" w:hAnsi="Times New Roman"/>
        </w:rPr>
        <w:t>ira</w:t>
      </w:r>
      <w:r w:rsidRPr="005F39FD">
        <w:rPr>
          <w:rFonts w:ascii="Times New Roman" w:hAnsi="Times New Roman"/>
        </w:rPr>
        <w:t xml:space="preserve"> obuke koje su </w:t>
      </w:r>
      <w:r w:rsidRPr="005F39FD">
        <w:rPr>
          <w:rFonts w:ascii="Times New Roman" w:hAnsi="Times New Roman"/>
        </w:rPr>
        <w:lastRenderedPageBreak/>
        <w:t>dostupne svim državnim službenicima institucija Bosne i Hercegovine tzv. horizontalne obuke. Upravljanje obukama je bazirano na procjeni potreba za obrazovanje</w:t>
      </w:r>
      <w:r w:rsidR="725A1F36" w:rsidRPr="005F39FD">
        <w:rPr>
          <w:rFonts w:ascii="Times New Roman" w:hAnsi="Times New Roman"/>
        </w:rPr>
        <w:t>m</w:t>
      </w:r>
      <w:r w:rsidRPr="005F39FD">
        <w:rPr>
          <w:rFonts w:ascii="Times New Roman" w:hAnsi="Times New Roman"/>
        </w:rPr>
        <w:t xml:space="preserve"> i usavršavanjem državnih službenika (</w:t>
      </w:r>
      <w:r w:rsidR="40139C38" w:rsidRPr="005F39FD">
        <w:rPr>
          <w:rFonts w:ascii="Times New Roman" w:hAnsi="Times New Roman"/>
        </w:rPr>
        <w:t>Analiza potreba za obukom</w:t>
      </w:r>
      <w:r w:rsidR="001B0753">
        <w:rPr>
          <w:rFonts w:ascii="Times New Roman" w:hAnsi="Times New Roman"/>
        </w:rPr>
        <w:t xml:space="preserve"> </w:t>
      </w:r>
      <w:r w:rsidR="40139C38" w:rsidRPr="005F39FD">
        <w:rPr>
          <w:rFonts w:ascii="Times New Roman" w:hAnsi="Times New Roman"/>
        </w:rPr>
        <w:t>- TNA</w:t>
      </w:r>
      <w:r w:rsidRPr="005F39FD">
        <w:rPr>
          <w:rFonts w:ascii="Times New Roman" w:hAnsi="Times New Roman"/>
        </w:rPr>
        <w:t>), javnom oglašavanju obuka, provođenju</w:t>
      </w:r>
      <w:r w:rsidR="001B0753">
        <w:rPr>
          <w:rFonts w:ascii="Times New Roman" w:hAnsi="Times New Roman"/>
        </w:rPr>
        <w:t xml:space="preserve"> i evaluaciji </w:t>
      </w:r>
      <w:r w:rsidRPr="005F39FD">
        <w:rPr>
          <w:rFonts w:ascii="Times New Roman" w:hAnsi="Times New Roman"/>
        </w:rPr>
        <w:t>obuka. U prethodni</w:t>
      </w:r>
      <w:r w:rsidR="084FC3B3" w:rsidRPr="005F39FD">
        <w:rPr>
          <w:rFonts w:ascii="Times New Roman" w:hAnsi="Times New Roman"/>
        </w:rPr>
        <w:t xml:space="preserve">h pet </w:t>
      </w:r>
      <w:r w:rsidRPr="005F39FD">
        <w:rPr>
          <w:rFonts w:ascii="Times New Roman" w:hAnsi="Times New Roman"/>
        </w:rPr>
        <w:t>godina Agencija je organiz</w:t>
      </w:r>
      <w:r w:rsidR="224818F3" w:rsidRPr="005F39FD">
        <w:rPr>
          <w:rFonts w:ascii="Times New Roman" w:hAnsi="Times New Roman"/>
        </w:rPr>
        <w:t xml:space="preserve">irala u prosjeku 125 </w:t>
      </w:r>
      <w:r w:rsidRPr="005F39FD">
        <w:rPr>
          <w:rFonts w:ascii="Times New Roman" w:hAnsi="Times New Roman"/>
        </w:rPr>
        <w:t>obuka godišnje</w:t>
      </w:r>
      <w:r w:rsidR="04F07248" w:rsidRPr="005F39FD">
        <w:rPr>
          <w:rFonts w:ascii="Times New Roman" w:hAnsi="Times New Roman"/>
        </w:rPr>
        <w:t xml:space="preserve">, </w:t>
      </w:r>
      <w:r w:rsidR="7F5792CD" w:rsidRPr="005F39FD">
        <w:rPr>
          <w:rFonts w:ascii="Times New Roman" w:hAnsi="Times New Roman"/>
        </w:rPr>
        <w:t>koje su pohađal</w:t>
      </w:r>
      <w:r w:rsidR="3FE0CDE7" w:rsidRPr="005F39FD">
        <w:rPr>
          <w:rFonts w:ascii="Times New Roman" w:hAnsi="Times New Roman"/>
        </w:rPr>
        <w:t>a</w:t>
      </w:r>
      <w:r w:rsidR="7F5792CD" w:rsidRPr="005F39FD">
        <w:rPr>
          <w:rFonts w:ascii="Times New Roman" w:hAnsi="Times New Roman"/>
        </w:rPr>
        <w:t xml:space="preserve"> </w:t>
      </w:r>
      <w:r w:rsidR="04F07248" w:rsidRPr="005F39FD">
        <w:rPr>
          <w:rFonts w:ascii="Times New Roman" w:hAnsi="Times New Roman"/>
        </w:rPr>
        <w:t>prosječno 30</w:t>
      </w:r>
      <w:r w:rsidR="00AF549B">
        <w:rPr>
          <w:rFonts w:ascii="Times New Roman" w:hAnsi="Times New Roman"/>
        </w:rPr>
        <w:t>70</w:t>
      </w:r>
      <w:r w:rsidR="04F07248" w:rsidRPr="005F39FD">
        <w:rPr>
          <w:rFonts w:ascii="Times New Roman" w:hAnsi="Times New Roman"/>
        </w:rPr>
        <w:t xml:space="preserve"> </w:t>
      </w:r>
      <w:r w:rsidR="001B0753">
        <w:rPr>
          <w:rFonts w:ascii="Times New Roman" w:hAnsi="Times New Roman"/>
        </w:rPr>
        <w:t>polaznika</w:t>
      </w:r>
      <w:r w:rsidR="04F07248" w:rsidRPr="005F39FD">
        <w:rPr>
          <w:rFonts w:ascii="Times New Roman" w:hAnsi="Times New Roman"/>
        </w:rPr>
        <w:t xml:space="preserve"> obuka godišnje, </w:t>
      </w:r>
      <w:r w:rsidRPr="005F39FD">
        <w:rPr>
          <w:rFonts w:ascii="Times New Roman" w:hAnsi="Times New Roman"/>
        </w:rPr>
        <w:t xml:space="preserve">od strane </w:t>
      </w:r>
      <w:r w:rsidR="32975CCD" w:rsidRPr="005F39FD">
        <w:rPr>
          <w:rFonts w:ascii="Times New Roman" w:hAnsi="Times New Roman"/>
        </w:rPr>
        <w:t xml:space="preserve">certificiranih </w:t>
      </w:r>
      <w:r w:rsidRPr="005F39FD">
        <w:rPr>
          <w:rFonts w:ascii="Times New Roman" w:hAnsi="Times New Roman"/>
        </w:rPr>
        <w:t>predavača koje je angažirala Agencija.</w:t>
      </w:r>
      <w:r w:rsidR="2C9D0156" w:rsidRPr="005F39FD">
        <w:rPr>
          <w:rFonts w:ascii="Times New Roman" w:hAnsi="Times New Roman"/>
        </w:rPr>
        <w:t xml:space="preserve"> 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>S ciljem kreiranja održivog i struktuiranog pristupa stručnom usavršavanju i osposobljavanju</w:t>
      </w:r>
      <w:r w:rsidR="00AF549B">
        <w:rPr>
          <w:rFonts w:ascii="Times New Roman" w:hAnsi="Times New Roman"/>
        </w:rPr>
        <w:t>,</w:t>
      </w:r>
      <w:r w:rsidRPr="005F39FD">
        <w:rPr>
          <w:rFonts w:ascii="Times New Roman" w:hAnsi="Times New Roman"/>
        </w:rPr>
        <w:t xml:space="preserve"> te kako bi se odgovorilo rastućim potrebama institucija Bosne i Hercegovine, Agencija je razvila poseban portal, informaci</w:t>
      </w:r>
      <w:r w:rsidR="7193AF13" w:rsidRPr="005F39FD">
        <w:rPr>
          <w:rFonts w:ascii="Times New Roman" w:hAnsi="Times New Roman"/>
        </w:rPr>
        <w:t>jsk</w:t>
      </w:r>
      <w:r w:rsidRPr="005F39FD">
        <w:rPr>
          <w:rFonts w:ascii="Times New Roman" w:hAnsi="Times New Roman"/>
        </w:rPr>
        <w:t xml:space="preserve">i </w:t>
      </w:r>
      <w:r w:rsidR="001B0753">
        <w:rPr>
          <w:rFonts w:ascii="Times New Roman" w:hAnsi="Times New Roman"/>
        </w:rPr>
        <w:t>sustav</w:t>
      </w:r>
      <w:r w:rsidRPr="005F39FD">
        <w:rPr>
          <w:rFonts w:ascii="Times New Roman" w:hAnsi="Times New Roman"/>
        </w:rPr>
        <w:t xml:space="preserve"> za upravljanje procesom obuke (TMS). Funkcionalnosti ovog </w:t>
      </w:r>
      <w:r w:rsidR="001B0753">
        <w:rPr>
          <w:rFonts w:ascii="Times New Roman" w:hAnsi="Times New Roman"/>
        </w:rPr>
        <w:t>sustava</w:t>
      </w:r>
      <w:r w:rsidRPr="005F39FD">
        <w:rPr>
          <w:rFonts w:ascii="Times New Roman" w:hAnsi="Times New Roman"/>
        </w:rPr>
        <w:t xml:space="preserve"> uključuju: objava obuke, s navedenom temom, predavačima, vremenom i mjestom održavanja, kao i rokom za prijavu; prijavljivanje državnih službenika za učešće na obuci; obavještavanje neposredno nadređenog državno</w:t>
      </w:r>
      <w:r w:rsidR="001B0753">
        <w:rPr>
          <w:rFonts w:ascii="Times New Roman" w:hAnsi="Times New Roman"/>
        </w:rPr>
        <w:t>m</w:t>
      </w:r>
      <w:r w:rsidRPr="005F39FD">
        <w:rPr>
          <w:rFonts w:ascii="Times New Roman" w:hAnsi="Times New Roman"/>
        </w:rPr>
        <w:t xml:space="preserve"> službenik</w:t>
      </w:r>
      <w:r w:rsidR="001B0753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 xml:space="preserve"> o prijavi; evaluacija obuka; izdavanje certifikata o pohađanju obuke; kreditiranje obuka, itd.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 xml:space="preserve">TMS </w:t>
      </w:r>
      <w:r w:rsidR="001B0753">
        <w:rPr>
          <w:rFonts w:ascii="Times New Roman" w:hAnsi="Times New Roman"/>
        </w:rPr>
        <w:t>sustav</w:t>
      </w:r>
      <w:r w:rsidRPr="005F39FD">
        <w:rPr>
          <w:rFonts w:ascii="Times New Roman" w:hAnsi="Times New Roman"/>
        </w:rPr>
        <w:t xml:space="preserve"> je namijenjen državnim službenicima svih institucija na </w:t>
      </w:r>
      <w:r w:rsidR="001B0753">
        <w:rPr>
          <w:rFonts w:ascii="Times New Roman" w:hAnsi="Times New Roman"/>
        </w:rPr>
        <w:t>razini</w:t>
      </w:r>
      <w:r w:rsidRPr="005F39FD">
        <w:rPr>
          <w:rFonts w:ascii="Times New Roman" w:hAnsi="Times New Roman"/>
        </w:rPr>
        <w:t xml:space="preserve"> Bosne i Hercegovine, trening-administratorima Agencije i drugim institucijama koje organiz</w:t>
      </w:r>
      <w:r w:rsidR="45755273" w:rsidRPr="005F39FD">
        <w:rPr>
          <w:rFonts w:ascii="Times New Roman" w:hAnsi="Times New Roman"/>
        </w:rPr>
        <w:t>iraju</w:t>
      </w:r>
      <w:r w:rsidRPr="005F39FD">
        <w:rPr>
          <w:rFonts w:ascii="Times New Roman" w:hAnsi="Times New Roman"/>
        </w:rPr>
        <w:t xml:space="preserve"> obuke. </w:t>
      </w:r>
      <w:r w:rsidR="001B0753">
        <w:rPr>
          <w:rFonts w:ascii="Times New Roman" w:hAnsi="Times New Roman"/>
        </w:rPr>
        <w:t>Sustav</w:t>
      </w:r>
      <w:r w:rsidRPr="005F39FD">
        <w:rPr>
          <w:rFonts w:ascii="Times New Roman" w:hAnsi="Times New Roman"/>
        </w:rPr>
        <w:t xml:space="preserve"> će, u perspektivi, koristiti ne samo Agencija za organiziranje horizontalnih obuka, već i druge institucije Bosne i Hercegovine koje za tim iskažu potrebu, a pružaju uslugu sektorskih, vertikalnih obuka. Planirano je dodatno unapređenje TMS platforme kao način kontinuiranog prilagođavanja korisnicima, predavačima </w:t>
      </w:r>
      <w:r w:rsidR="6A2C44F3" w:rsidRPr="005F39FD">
        <w:rPr>
          <w:rFonts w:ascii="Times New Roman" w:hAnsi="Times New Roman"/>
        </w:rPr>
        <w:t>i trening</w:t>
      </w:r>
      <w:r w:rsidR="001B0753">
        <w:rPr>
          <w:rFonts w:ascii="Times New Roman" w:hAnsi="Times New Roman"/>
        </w:rPr>
        <w:t>-</w:t>
      </w:r>
      <w:r w:rsidR="6A2C44F3" w:rsidRPr="005F39FD">
        <w:rPr>
          <w:rFonts w:ascii="Times New Roman" w:hAnsi="Times New Roman"/>
        </w:rPr>
        <w:t>administratorima. Nadogradnja bi trebala obuhvatiti nove AI funkcionalnosti kao i unapređenje statističkih modula, analiza i izvješta</w:t>
      </w:r>
      <w:r w:rsidR="14EFDBDD" w:rsidRPr="005F39FD">
        <w:rPr>
          <w:rFonts w:ascii="Times New Roman" w:hAnsi="Times New Roman"/>
        </w:rPr>
        <w:t xml:space="preserve">vanja. 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 xml:space="preserve">Na ovaj način Agencija </w:t>
      </w:r>
      <w:r w:rsidR="001B0753">
        <w:rPr>
          <w:rFonts w:ascii="Times New Roman" w:hAnsi="Times New Roman"/>
        </w:rPr>
        <w:t xml:space="preserve">je </w:t>
      </w:r>
      <w:r w:rsidRPr="005F39FD">
        <w:rPr>
          <w:rFonts w:ascii="Times New Roman" w:hAnsi="Times New Roman"/>
        </w:rPr>
        <w:t>sa smanjenim finan</w:t>
      </w:r>
      <w:r w:rsidR="001B0753">
        <w:rPr>
          <w:rFonts w:ascii="Times New Roman" w:hAnsi="Times New Roman"/>
        </w:rPr>
        <w:t>c</w:t>
      </w:r>
      <w:r w:rsidRPr="005F39FD">
        <w:rPr>
          <w:rFonts w:ascii="Times New Roman" w:hAnsi="Times New Roman"/>
        </w:rPr>
        <w:t>ijskim sredstvima u mogućnosti ponudi</w:t>
      </w:r>
      <w:r w:rsidR="001B0753">
        <w:rPr>
          <w:rFonts w:ascii="Times New Roman" w:hAnsi="Times New Roman"/>
        </w:rPr>
        <w:t>ti</w:t>
      </w:r>
      <w:r w:rsidRPr="005F39FD">
        <w:rPr>
          <w:rFonts w:ascii="Times New Roman" w:hAnsi="Times New Roman"/>
        </w:rPr>
        <w:t xml:space="preserve"> obuke većem broju državnih službenika budući da je ovim </w:t>
      </w:r>
      <w:r w:rsidR="001B0753">
        <w:rPr>
          <w:rFonts w:ascii="Times New Roman" w:hAnsi="Times New Roman"/>
        </w:rPr>
        <w:t>sustavom</w:t>
      </w:r>
      <w:r w:rsidRPr="005F39FD">
        <w:rPr>
          <w:rFonts w:ascii="Times New Roman" w:hAnsi="Times New Roman"/>
        </w:rPr>
        <w:t xml:space="preserve"> omogućen daljinski pristup obukama kao i obuke u kojima sami polaznici određuju tempo napredovanja. Ovaj </w:t>
      </w:r>
      <w:r w:rsidR="001B0753">
        <w:rPr>
          <w:rFonts w:ascii="Times New Roman" w:hAnsi="Times New Roman"/>
        </w:rPr>
        <w:t>sustav</w:t>
      </w:r>
      <w:r w:rsidRPr="005F39FD">
        <w:rPr>
          <w:rFonts w:ascii="Times New Roman" w:hAnsi="Times New Roman"/>
        </w:rPr>
        <w:t xml:space="preserve"> omogućava Agenciji da efikasnije upravlja procesom pružanja obuka na način da se osigura da obuke budu usmjerenije i da svojom sadržinom odgovore potrebama državnih službenika. Značajan naglasak ovog </w:t>
      </w:r>
      <w:r w:rsidR="001B0753">
        <w:rPr>
          <w:rFonts w:ascii="Times New Roman" w:hAnsi="Times New Roman"/>
        </w:rPr>
        <w:t>sustava</w:t>
      </w:r>
      <w:r w:rsidRPr="005F39FD">
        <w:rPr>
          <w:rFonts w:ascii="Times New Roman" w:hAnsi="Times New Roman"/>
        </w:rPr>
        <w:t xml:space="preserve"> je na upravljanju kvalitetom kroz osiguravanje evaluacije obuke od strane polaznika i  mogućnost praćenja ocjena trenera. Agencija će raditi na poboljšanju funkcionalnosti TMS-a.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>Prateći s</w:t>
      </w:r>
      <w:r w:rsidR="09DC0998" w:rsidRPr="005F39FD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 xml:space="preserve">vremene trendove u pružanju stručnog usavršavanja državnih službenika u institucijama Bosne i Hercegovine, Agencija je </w:t>
      </w:r>
      <w:r w:rsidR="3030FA95" w:rsidRPr="005F39FD">
        <w:rPr>
          <w:rFonts w:ascii="Times New Roman" w:hAnsi="Times New Roman"/>
        </w:rPr>
        <w:t xml:space="preserve">inicijalno </w:t>
      </w:r>
      <w:r w:rsidRPr="005F39FD">
        <w:rPr>
          <w:rFonts w:ascii="Times New Roman" w:hAnsi="Times New Roman"/>
        </w:rPr>
        <w:t xml:space="preserve">uz podršku </w:t>
      </w:r>
      <w:r w:rsidR="001B0753">
        <w:rPr>
          <w:rFonts w:ascii="Times New Roman" w:hAnsi="Times New Roman"/>
        </w:rPr>
        <w:t>N</w:t>
      </w:r>
      <w:r w:rsidRPr="005F39FD">
        <w:rPr>
          <w:rFonts w:ascii="Times New Roman" w:hAnsi="Times New Roman"/>
        </w:rPr>
        <w:t xml:space="preserve">jemačkog društva za međunarodnu suradnju </w:t>
      </w:r>
      <w:r w:rsidR="001B0753">
        <w:rPr>
          <w:rFonts w:ascii="Times New Roman" w:hAnsi="Times New Roman"/>
        </w:rPr>
        <w:t>(</w:t>
      </w:r>
      <w:r w:rsidRPr="005F39FD">
        <w:rPr>
          <w:rFonts w:ascii="Times New Roman" w:hAnsi="Times New Roman"/>
        </w:rPr>
        <w:t>GIZ</w:t>
      </w:r>
      <w:r w:rsidR="001B0753">
        <w:rPr>
          <w:rFonts w:ascii="Times New Roman" w:hAnsi="Times New Roman"/>
        </w:rPr>
        <w:t>)</w:t>
      </w:r>
      <w:r w:rsidRPr="005F39FD">
        <w:rPr>
          <w:rFonts w:ascii="Times New Roman" w:hAnsi="Times New Roman"/>
        </w:rPr>
        <w:t xml:space="preserve"> u okviru programa Jačanje javnih institucija BiH</w:t>
      </w:r>
      <w:r w:rsidR="001B0753">
        <w:rPr>
          <w:rFonts w:ascii="Times New Roman" w:hAnsi="Times New Roman"/>
        </w:rPr>
        <w:t>,</w:t>
      </w:r>
      <w:r w:rsidRPr="005F39FD">
        <w:rPr>
          <w:rFonts w:ascii="Times New Roman" w:hAnsi="Times New Roman"/>
        </w:rPr>
        <w:t xml:space="preserve"> </w:t>
      </w:r>
      <w:r w:rsidR="2E096B9A" w:rsidRPr="005F39FD">
        <w:rPr>
          <w:rFonts w:ascii="Times New Roman" w:hAnsi="Times New Roman"/>
        </w:rPr>
        <w:t>a kasnije kroz suradnju s drugim međunarodnim partnerima</w:t>
      </w:r>
      <w:r w:rsidR="001B0753">
        <w:rPr>
          <w:rFonts w:ascii="Times New Roman" w:hAnsi="Times New Roman"/>
        </w:rPr>
        <w:t>,</w:t>
      </w:r>
      <w:r w:rsidR="2E096B9A" w:rsidRPr="005F39FD">
        <w:rPr>
          <w:rFonts w:ascii="Times New Roman" w:hAnsi="Times New Roman"/>
        </w:rPr>
        <w:t xml:space="preserve"> </w:t>
      </w:r>
      <w:r w:rsidRPr="005F39FD">
        <w:rPr>
          <w:rFonts w:ascii="Times New Roman" w:hAnsi="Times New Roman"/>
        </w:rPr>
        <w:t>pripremila nove tipove obuke kroz uvođenje Informaci</w:t>
      </w:r>
      <w:r w:rsidR="001B0753">
        <w:rPr>
          <w:rFonts w:ascii="Times New Roman" w:hAnsi="Times New Roman"/>
        </w:rPr>
        <w:t>jskog sustava</w:t>
      </w:r>
      <w:r w:rsidRPr="005F39FD">
        <w:rPr>
          <w:rFonts w:ascii="Times New Roman" w:hAnsi="Times New Roman"/>
        </w:rPr>
        <w:t xml:space="preserve"> za upravljanje elektronskim učenjem (Learning Management System - LMS). Ovaj </w:t>
      </w:r>
      <w:r w:rsidR="001B0753">
        <w:rPr>
          <w:rFonts w:ascii="Times New Roman" w:hAnsi="Times New Roman"/>
        </w:rPr>
        <w:t>sustav</w:t>
      </w:r>
      <w:r w:rsidRPr="005F39FD">
        <w:rPr>
          <w:rFonts w:ascii="Times New Roman" w:hAnsi="Times New Roman"/>
        </w:rPr>
        <w:t xml:space="preserve"> doprinosi uštedi javnoj potrošnji budući da omogućava finan</w:t>
      </w:r>
      <w:r w:rsidR="0D757228" w:rsidRPr="005F39FD">
        <w:rPr>
          <w:rFonts w:ascii="Times New Roman" w:hAnsi="Times New Roman"/>
        </w:rPr>
        <w:t>c</w:t>
      </w:r>
      <w:r w:rsidRPr="005F39FD">
        <w:rPr>
          <w:rFonts w:ascii="Times New Roman" w:hAnsi="Times New Roman"/>
        </w:rPr>
        <w:t>ijski isplative načine obuke i stručnog usavršavanja. LMS nudi nekoliko modela učenja na daljinu</w:t>
      </w:r>
      <w:r w:rsidR="00CD3398">
        <w:rPr>
          <w:rFonts w:ascii="Times New Roman" w:hAnsi="Times New Roman"/>
        </w:rPr>
        <w:t>,</w:t>
      </w:r>
      <w:r w:rsidRPr="005F39FD">
        <w:rPr>
          <w:rFonts w:ascii="Times New Roman" w:hAnsi="Times New Roman"/>
        </w:rPr>
        <w:t xml:space="preserve"> i to: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>a) e-learning (učenje na daljinu preko interneta uz pomoć predavača na lms.ilearn.gov.ba);</w:t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 xml:space="preserve">b) e-learning na zahtjev (self-paced, odnosno učenje preko interneta pri čemu polaznik sam određuje ritam učenja na lms.ilearn.gov.ba). 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>Kontinuirano se razvijaju nove obuke u s</w:t>
      </w:r>
      <w:r w:rsidR="00CD3398">
        <w:rPr>
          <w:rFonts w:ascii="Times New Roman" w:hAnsi="Times New Roman"/>
        </w:rPr>
        <w:t>u</w:t>
      </w:r>
      <w:r w:rsidRPr="005F39FD">
        <w:rPr>
          <w:rFonts w:ascii="Times New Roman" w:hAnsi="Times New Roman"/>
        </w:rPr>
        <w:t>radnji s drugim institucijama i organizacijama.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>Agencija je također omogućila državnim službenicima da pohađaju obuku putem webinar-a, što predstavlja učenje na daljinu preko interneta u realnom vremenu na instaliranoj Adobe Connect platormi na web stranici adsbih.adobeconnect.com.</w:t>
      </w:r>
      <w:r w:rsidR="0E67DA06" w:rsidRPr="005F39FD">
        <w:rPr>
          <w:rFonts w:ascii="Times New Roman" w:hAnsi="Times New Roman"/>
        </w:rPr>
        <w:br/>
      </w:r>
      <w:r w:rsidR="0E67DA06"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</w:rPr>
        <w:t xml:space="preserve">U skladu s preporukama SIGMA OECD </w:t>
      </w:r>
      <w:r w:rsidR="00CD3398">
        <w:rPr>
          <w:rFonts w:ascii="Times New Roman" w:hAnsi="Times New Roman"/>
        </w:rPr>
        <w:t>izvješća</w:t>
      </w:r>
      <w:r w:rsidRPr="005F39FD">
        <w:rPr>
          <w:rFonts w:ascii="Times New Roman" w:hAnsi="Times New Roman"/>
        </w:rPr>
        <w:t xml:space="preserve"> o provedenoj Analizi profesionalizacije državnih službenika na položaju i naredni koraci u državama Zapadnog Balkana, Agencija </w:t>
      </w:r>
      <w:r w:rsidR="0811D23F" w:rsidRPr="005F39FD">
        <w:rPr>
          <w:rFonts w:ascii="Times New Roman" w:hAnsi="Times New Roman"/>
        </w:rPr>
        <w:t>j</w:t>
      </w:r>
      <w:r w:rsidRPr="005F39FD">
        <w:rPr>
          <w:rFonts w:ascii="Times New Roman" w:hAnsi="Times New Roman"/>
        </w:rPr>
        <w:t xml:space="preserve">e u </w:t>
      </w:r>
      <w:r w:rsidR="02684B34" w:rsidRPr="005F39FD">
        <w:rPr>
          <w:rFonts w:ascii="Times New Roman" w:hAnsi="Times New Roman"/>
        </w:rPr>
        <w:t xml:space="preserve">proteklom </w:t>
      </w:r>
      <w:r w:rsidR="00CD3398">
        <w:rPr>
          <w:rFonts w:ascii="Times New Roman" w:hAnsi="Times New Roman"/>
        </w:rPr>
        <w:t>razdoblju</w:t>
      </w:r>
      <w:r w:rsidRPr="005F39FD">
        <w:rPr>
          <w:rFonts w:ascii="Times New Roman" w:hAnsi="Times New Roman"/>
        </w:rPr>
        <w:t xml:space="preserve"> stavi</w:t>
      </w:r>
      <w:r w:rsidR="01C26D2A" w:rsidRPr="005F39FD">
        <w:rPr>
          <w:rFonts w:ascii="Times New Roman" w:hAnsi="Times New Roman"/>
        </w:rPr>
        <w:t>la</w:t>
      </w:r>
      <w:r w:rsidRPr="005F39FD">
        <w:rPr>
          <w:rFonts w:ascii="Times New Roman" w:hAnsi="Times New Roman"/>
        </w:rPr>
        <w:t xml:space="preserve"> fokus na dodatno unapređenje stručnog usavršavanja rukovodećih državnih službenika, kako bi se </w:t>
      </w:r>
      <w:r w:rsidRPr="005F39FD">
        <w:rPr>
          <w:rFonts w:ascii="Times New Roman" w:hAnsi="Times New Roman"/>
        </w:rPr>
        <w:lastRenderedPageBreak/>
        <w:t>osigurao dalj</w:t>
      </w:r>
      <w:r w:rsidR="00CD3398">
        <w:rPr>
          <w:rFonts w:ascii="Times New Roman" w:hAnsi="Times New Roman"/>
        </w:rPr>
        <w:t>nj</w:t>
      </w:r>
      <w:r w:rsidRPr="005F39FD">
        <w:rPr>
          <w:rFonts w:ascii="Times New Roman" w:hAnsi="Times New Roman"/>
        </w:rPr>
        <w:t>i razvoj profesionalnih kompetencija</w:t>
      </w:r>
      <w:r w:rsidR="7E04B1D1" w:rsidRPr="005F39FD">
        <w:rPr>
          <w:rFonts w:ascii="Times New Roman" w:hAnsi="Times New Roman"/>
        </w:rPr>
        <w:t xml:space="preserve">, </w:t>
      </w:r>
      <w:r w:rsidR="04ED4F9D" w:rsidRPr="005F39FD">
        <w:rPr>
          <w:rFonts w:ascii="Times New Roman" w:hAnsi="Times New Roman"/>
        </w:rPr>
        <w:t xml:space="preserve">a </w:t>
      </w:r>
      <w:r w:rsidR="4CE75901" w:rsidRPr="005F39FD">
        <w:rPr>
          <w:rFonts w:ascii="Times New Roman" w:hAnsi="Times New Roman"/>
        </w:rPr>
        <w:t xml:space="preserve">u </w:t>
      </w:r>
      <w:r w:rsidR="7E04B1D1" w:rsidRPr="005F39FD">
        <w:rPr>
          <w:rFonts w:ascii="Times New Roman" w:hAnsi="Times New Roman"/>
        </w:rPr>
        <w:t>skladu s urađenom</w:t>
      </w:r>
      <w:r w:rsidRPr="005F39FD">
        <w:rPr>
          <w:rFonts w:ascii="Times New Roman" w:hAnsi="Times New Roman"/>
        </w:rPr>
        <w:t xml:space="preserve"> analiz</w:t>
      </w:r>
      <w:r w:rsidR="717225C2" w:rsidRPr="005F39FD">
        <w:rPr>
          <w:rFonts w:ascii="Times New Roman" w:hAnsi="Times New Roman"/>
        </w:rPr>
        <w:t>om</w:t>
      </w:r>
      <w:r w:rsidRPr="005F39FD">
        <w:rPr>
          <w:rFonts w:ascii="Times New Roman" w:hAnsi="Times New Roman"/>
        </w:rPr>
        <w:t xml:space="preserve"> potreba za obukom, </w:t>
      </w:r>
      <w:r w:rsidR="717225C2" w:rsidRPr="005F39FD">
        <w:rPr>
          <w:rFonts w:ascii="Times New Roman" w:hAnsi="Times New Roman"/>
        </w:rPr>
        <w:t xml:space="preserve">razvijenim </w:t>
      </w:r>
      <w:r w:rsidRPr="005F39FD">
        <w:rPr>
          <w:rFonts w:ascii="Times New Roman" w:hAnsi="Times New Roman"/>
        </w:rPr>
        <w:t>plan</w:t>
      </w:r>
      <w:r w:rsidR="717225C2" w:rsidRPr="005F39FD">
        <w:rPr>
          <w:rFonts w:ascii="Times New Roman" w:hAnsi="Times New Roman"/>
        </w:rPr>
        <w:t>om</w:t>
      </w:r>
      <w:r w:rsidRPr="005F39FD">
        <w:rPr>
          <w:rFonts w:ascii="Times New Roman" w:hAnsi="Times New Roman"/>
        </w:rPr>
        <w:t xml:space="preserve"> i program</w:t>
      </w:r>
      <w:r w:rsidR="717225C2" w:rsidRPr="005F39FD">
        <w:rPr>
          <w:rFonts w:ascii="Times New Roman" w:hAnsi="Times New Roman"/>
        </w:rPr>
        <w:t>om</w:t>
      </w:r>
      <w:r w:rsidRPr="005F39FD">
        <w:rPr>
          <w:rFonts w:ascii="Times New Roman" w:hAnsi="Times New Roman"/>
        </w:rPr>
        <w:t xml:space="preserve"> menadžerskih obuka</w:t>
      </w:r>
      <w:r w:rsidR="717225C2" w:rsidRPr="005F39FD">
        <w:rPr>
          <w:rFonts w:ascii="Times New Roman" w:hAnsi="Times New Roman"/>
        </w:rPr>
        <w:t xml:space="preserve">, </w:t>
      </w:r>
      <w:r w:rsidR="4CE75901" w:rsidRPr="005F39FD">
        <w:rPr>
          <w:rFonts w:ascii="Times New Roman" w:hAnsi="Times New Roman"/>
        </w:rPr>
        <w:t>te</w:t>
      </w:r>
      <w:r w:rsidR="0082CE6D" w:rsidRPr="005F39FD">
        <w:rPr>
          <w:rFonts w:ascii="Times New Roman" w:hAnsi="Times New Roman"/>
        </w:rPr>
        <w:t xml:space="preserve"> </w:t>
      </w:r>
      <w:r w:rsidR="00CD3398">
        <w:rPr>
          <w:rFonts w:ascii="Times New Roman" w:hAnsi="Times New Roman"/>
        </w:rPr>
        <w:t>Naputkom</w:t>
      </w:r>
      <w:r w:rsidRPr="005F39FD">
        <w:rPr>
          <w:rFonts w:ascii="Times New Roman" w:hAnsi="Times New Roman"/>
        </w:rPr>
        <w:t xml:space="preserve"> o obuci za rukovodeće državne službenike u institucijama Bosne i Hercegovine. </w:t>
      </w:r>
    </w:p>
    <w:p w14:paraId="1CF5D0D4" w14:textId="6461916E" w:rsidR="000973BB" w:rsidRPr="005F39FD" w:rsidRDefault="00637E26" w:rsidP="005F39FD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br/>
      </w:r>
      <w:r w:rsidR="1893A31D" w:rsidRPr="00CD3398">
        <w:rPr>
          <w:rFonts w:ascii="Times New Roman" w:hAnsi="Times New Roman"/>
        </w:rPr>
        <w:t>Na osnovu usvojenog Akci</w:t>
      </w:r>
      <w:r w:rsidR="00CD3398" w:rsidRPr="00CD3398">
        <w:rPr>
          <w:rFonts w:ascii="Times New Roman" w:hAnsi="Times New Roman"/>
        </w:rPr>
        <w:t>jskog</w:t>
      </w:r>
      <w:r w:rsidR="1893A31D" w:rsidRPr="00CD3398">
        <w:rPr>
          <w:rFonts w:ascii="Times New Roman" w:hAnsi="Times New Roman"/>
        </w:rPr>
        <w:t xml:space="preserve"> plana za realizaciju prioriteta iz Analitičkog </w:t>
      </w:r>
      <w:r w:rsidR="00CD3398" w:rsidRPr="00CD3398">
        <w:rPr>
          <w:rFonts w:ascii="Times New Roman" w:hAnsi="Times New Roman"/>
        </w:rPr>
        <w:t>izvješća</w:t>
      </w:r>
      <w:r w:rsidR="1893A31D" w:rsidRPr="00CD3398">
        <w:rPr>
          <w:rFonts w:ascii="Times New Roman" w:hAnsi="Times New Roman"/>
        </w:rPr>
        <w:t xml:space="preserve"> E</w:t>
      </w:r>
      <w:r w:rsidR="00CD3398" w:rsidRPr="00CD3398">
        <w:rPr>
          <w:rFonts w:ascii="Times New Roman" w:hAnsi="Times New Roman"/>
        </w:rPr>
        <w:t>u</w:t>
      </w:r>
      <w:r w:rsidR="1893A31D" w:rsidRPr="00CD3398">
        <w:rPr>
          <w:rFonts w:ascii="Times New Roman" w:hAnsi="Times New Roman"/>
        </w:rPr>
        <w:t xml:space="preserve">ropske komisije od strane Vijeća ministara Bosne i Hercegovine, Agencija u </w:t>
      </w:r>
      <w:r w:rsidR="00CD3398" w:rsidRPr="00CD3398">
        <w:rPr>
          <w:rFonts w:ascii="Times New Roman" w:hAnsi="Times New Roman"/>
        </w:rPr>
        <w:t>razdoblju</w:t>
      </w:r>
      <w:r w:rsidR="1893A31D" w:rsidRPr="00CD3398">
        <w:rPr>
          <w:rFonts w:ascii="Times New Roman" w:hAnsi="Times New Roman"/>
        </w:rPr>
        <w:t xml:space="preserve"> 202</w:t>
      </w:r>
      <w:r w:rsidR="009221C0" w:rsidRPr="00CD3398">
        <w:rPr>
          <w:rFonts w:ascii="Times New Roman" w:hAnsi="Times New Roman"/>
        </w:rPr>
        <w:t>7</w:t>
      </w:r>
      <w:r w:rsidR="00CD3398" w:rsidRPr="00CD3398">
        <w:rPr>
          <w:rFonts w:ascii="Times New Roman" w:hAnsi="Times New Roman"/>
        </w:rPr>
        <w:t>-</w:t>
      </w:r>
      <w:r w:rsidR="1893A31D" w:rsidRPr="00CD3398">
        <w:rPr>
          <w:rFonts w:ascii="Times New Roman" w:hAnsi="Times New Roman"/>
        </w:rPr>
        <w:t>202</w:t>
      </w:r>
      <w:r w:rsidR="009221C0" w:rsidRPr="00CD3398">
        <w:rPr>
          <w:rFonts w:ascii="Times New Roman" w:hAnsi="Times New Roman"/>
        </w:rPr>
        <w:t>9</w:t>
      </w:r>
      <w:r w:rsidR="1893A31D" w:rsidRPr="00CD3398">
        <w:rPr>
          <w:rFonts w:ascii="Times New Roman" w:hAnsi="Times New Roman"/>
        </w:rPr>
        <w:t>. godinu planira povećati sredstva za obuke državnih službenika, kako bi se realizirale preporuke vezane za obuke državnih službenika.</w:t>
      </w:r>
      <w:bookmarkStart w:id="15" w:name="_Toc436381226"/>
    </w:p>
    <w:p w14:paraId="152B247F" w14:textId="4581494E" w:rsidR="00AA289D" w:rsidRPr="005F39FD" w:rsidRDefault="0E67DA06" w:rsidP="005F39FD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>U sklopu programa realiz</w:t>
      </w:r>
      <w:r w:rsidR="00CD3398">
        <w:rPr>
          <w:rFonts w:ascii="Times New Roman" w:hAnsi="Times New Roman"/>
        </w:rPr>
        <w:t xml:space="preserve">irat će se </w:t>
      </w:r>
      <w:r w:rsidRPr="005F39FD">
        <w:rPr>
          <w:rFonts w:ascii="Times New Roman" w:hAnsi="Times New Roman"/>
        </w:rPr>
        <w:t>programsk</w:t>
      </w:r>
      <w:r w:rsidR="007B73DE" w:rsidRPr="005F39FD">
        <w:rPr>
          <w:rFonts w:ascii="Times New Roman" w:hAnsi="Times New Roman"/>
        </w:rPr>
        <w:t>a</w:t>
      </w:r>
      <w:r w:rsidRPr="005F39FD">
        <w:rPr>
          <w:rFonts w:ascii="Times New Roman" w:hAnsi="Times New Roman"/>
        </w:rPr>
        <w:t xml:space="preserve"> aktivnost:</w:t>
      </w:r>
    </w:p>
    <w:p w14:paraId="3323D635" w14:textId="55941952" w:rsidR="00233B51" w:rsidRPr="005F39FD" w:rsidRDefault="0E67DA06" w:rsidP="005F39F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Provođenje </w:t>
      </w:r>
      <w:r w:rsidR="00CD3398">
        <w:rPr>
          <w:rFonts w:ascii="Times New Roman" w:hAnsi="Times New Roman"/>
        </w:rPr>
        <w:t>natječajnih</w:t>
      </w:r>
      <w:r w:rsidRPr="005F39FD">
        <w:rPr>
          <w:rFonts w:ascii="Times New Roman" w:hAnsi="Times New Roman"/>
        </w:rPr>
        <w:t xml:space="preserve"> procedura, obuka i zaštita prava državnih službenika</w:t>
      </w:r>
      <w:r w:rsidR="00B64188" w:rsidRPr="005F39FD">
        <w:rPr>
          <w:rFonts w:ascii="Times New Roman" w:hAnsi="Times New Roman"/>
        </w:rPr>
        <w:t>.</w:t>
      </w:r>
    </w:p>
    <w:p w14:paraId="6CB58382" w14:textId="3EF7E09B" w:rsidR="00637E26" w:rsidRPr="00CD3398" w:rsidRDefault="701BB568" w:rsidP="5F238007">
      <w:pPr>
        <w:pStyle w:val="Heading1"/>
        <w:jc w:val="both"/>
        <w:rPr>
          <w:rFonts w:ascii="Times New Roman" w:hAnsi="Times New Roman" w:cs="Times New Roman"/>
          <w:b/>
          <w:bCs/>
          <w:color w:val="auto"/>
        </w:rPr>
      </w:pPr>
      <w:bookmarkStart w:id="16" w:name="_Toc203121098"/>
      <w:r w:rsidRPr="00CD3398">
        <w:rPr>
          <w:rFonts w:ascii="Times New Roman" w:hAnsi="Times New Roman" w:cs="Times New Roman"/>
          <w:b/>
          <w:bCs/>
          <w:color w:val="auto"/>
        </w:rPr>
        <w:t>5</w:t>
      </w:r>
      <w:r w:rsidR="009221C0" w:rsidRPr="00CD3398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CD3398">
        <w:rPr>
          <w:rFonts w:ascii="Times New Roman" w:hAnsi="Times New Roman" w:cs="Times New Roman"/>
          <w:b/>
          <w:bCs/>
          <w:color w:val="auto"/>
        </w:rPr>
        <w:t>Resursi i kapaciteti potrebni za postizanje ciljeva</w:t>
      </w:r>
      <w:bookmarkEnd w:id="15"/>
      <w:bookmarkEnd w:id="16"/>
    </w:p>
    <w:p w14:paraId="6F51B42A" w14:textId="04D8705D" w:rsidR="006227B3" w:rsidRPr="00CD3398" w:rsidRDefault="00637E26" w:rsidP="00B64188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CD3398">
        <w:rPr>
          <w:rFonts w:ascii="Times New Roman" w:hAnsi="Times New Roman" w:cs="Times New Roman"/>
          <w:b/>
          <w:bCs/>
          <w:color w:val="auto"/>
        </w:rPr>
        <w:br/>
      </w:r>
      <w:bookmarkStart w:id="17" w:name="_Toc203121099"/>
      <w:r w:rsidR="701BB568" w:rsidRPr="00CD3398">
        <w:rPr>
          <w:rFonts w:ascii="Times New Roman" w:hAnsi="Times New Roman" w:cs="Times New Roman"/>
          <w:b/>
          <w:bCs/>
          <w:color w:val="auto"/>
        </w:rPr>
        <w:t xml:space="preserve">5.1.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Predviđeni izvori finan</w:t>
      </w:r>
      <w:r w:rsidR="00CD3398">
        <w:rPr>
          <w:rFonts w:ascii="Times New Roman" w:hAnsi="Times New Roman" w:cs="Times New Roman"/>
          <w:b/>
          <w:bCs/>
          <w:color w:val="auto"/>
        </w:rPr>
        <w:t>c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iranja (</w:t>
      </w:r>
      <w:r w:rsidR="00CD3398">
        <w:rPr>
          <w:rFonts w:ascii="Times New Roman" w:hAnsi="Times New Roman" w:cs="Times New Roman"/>
          <w:b/>
          <w:bCs/>
          <w:color w:val="auto"/>
        </w:rPr>
        <w:t>proračun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,</w:t>
      </w:r>
      <w:r w:rsidR="00FD2A8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van</w:t>
      </w:r>
      <w:r w:rsidR="00CD3398">
        <w:rPr>
          <w:rFonts w:ascii="Times New Roman" w:hAnsi="Times New Roman" w:cs="Times New Roman"/>
          <w:b/>
          <w:bCs/>
          <w:color w:val="auto"/>
        </w:rPr>
        <w:t>proračunska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 xml:space="preserve"> sredstva)</w:t>
      </w:r>
      <w:bookmarkEnd w:id="17"/>
    </w:p>
    <w:p w14:paraId="618B1ABB" w14:textId="3E0BEA81" w:rsidR="004C3048" w:rsidRPr="005F39FD" w:rsidRDefault="00637E26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</w:rPr>
        <w:br/>
      </w:r>
      <w:r w:rsidR="701BB568" w:rsidRPr="005F39FD">
        <w:rPr>
          <w:rFonts w:ascii="Times New Roman" w:hAnsi="Times New Roman"/>
          <w:color w:val="000000" w:themeColor="text1"/>
        </w:rPr>
        <w:t xml:space="preserve">Za realizaciju Srednjoročnog plana sredstva se </w:t>
      </w:r>
      <w:r w:rsidR="00CD3398">
        <w:rPr>
          <w:rFonts w:ascii="Times New Roman" w:hAnsi="Times New Roman"/>
          <w:color w:val="000000" w:themeColor="text1"/>
        </w:rPr>
        <w:t>osiguravaju</w:t>
      </w:r>
      <w:r w:rsidR="701BB568" w:rsidRPr="005F39FD">
        <w:rPr>
          <w:rFonts w:ascii="Times New Roman" w:hAnsi="Times New Roman"/>
          <w:color w:val="000000" w:themeColor="text1"/>
        </w:rPr>
        <w:t xml:space="preserve"> </w:t>
      </w:r>
      <w:r w:rsidR="1C83ED94" w:rsidRPr="005F39FD">
        <w:rPr>
          <w:rFonts w:ascii="Times New Roman" w:hAnsi="Times New Roman"/>
          <w:color w:val="000000" w:themeColor="text1"/>
        </w:rPr>
        <w:t xml:space="preserve">prvenstveno </w:t>
      </w:r>
      <w:r w:rsidR="701BB568" w:rsidRPr="005F39FD">
        <w:rPr>
          <w:rFonts w:ascii="Times New Roman" w:hAnsi="Times New Roman"/>
          <w:color w:val="000000" w:themeColor="text1"/>
        </w:rPr>
        <w:t xml:space="preserve">iz </w:t>
      </w:r>
      <w:r w:rsidR="00CD3398">
        <w:rPr>
          <w:rFonts w:ascii="Times New Roman" w:hAnsi="Times New Roman"/>
          <w:color w:val="000000" w:themeColor="text1"/>
        </w:rPr>
        <w:t>proračuna</w:t>
      </w:r>
      <w:r w:rsidR="701BB568" w:rsidRPr="005F39FD">
        <w:rPr>
          <w:rFonts w:ascii="Times New Roman" w:hAnsi="Times New Roman"/>
          <w:color w:val="000000" w:themeColor="text1"/>
        </w:rPr>
        <w:t xml:space="preserve"> </w:t>
      </w:r>
      <w:r w:rsidR="1C83ED94" w:rsidRPr="005F39FD">
        <w:rPr>
          <w:rFonts w:ascii="Times New Roman" w:hAnsi="Times New Roman"/>
          <w:color w:val="000000" w:themeColor="text1"/>
        </w:rPr>
        <w:t>i</w:t>
      </w:r>
      <w:r w:rsidR="701BB568" w:rsidRPr="005F39FD">
        <w:rPr>
          <w:rFonts w:ascii="Times New Roman" w:hAnsi="Times New Roman"/>
          <w:color w:val="000000" w:themeColor="text1"/>
        </w:rPr>
        <w:t xml:space="preserve">nstitucija Bosne i Hercegovine. Proces srednjoročnog planiranja je usklađen sa procesom izrade </w:t>
      </w:r>
      <w:r w:rsidR="00CD3398">
        <w:rPr>
          <w:rFonts w:ascii="Times New Roman" w:hAnsi="Times New Roman"/>
          <w:color w:val="000000" w:themeColor="text1"/>
        </w:rPr>
        <w:t>proračuna</w:t>
      </w:r>
      <w:r w:rsidR="701BB568" w:rsidRPr="005F39FD">
        <w:rPr>
          <w:rFonts w:ascii="Times New Roman" w:hAnsi="Times New Roman"/>
          <w:color w:val="000000" w:themeColor="text1"/>
        </w:rPr>
        <w:t xml:space="preserve">. </w:t>
      </w:r>
      <w:r w:rsidRPr="005F39FD">
        <w:rPr>
          <w:rFonts w:ascii="Times New Roman" w:hAnsi="Times New Roman"/>
        </w:rPr>
        <w:br/>
      </w:r>
      <w:r w:rsidR="701BB568" w:rsidRPr="005F39FD">
        <w:rPr>
          <w:rFonts w:ascii="Times New Roman" w:hAnsi="Times New Roman"/>
          <w:color w:val="000000" w:themeColor="text1"/>
        </w:rPr>
        <w:t xml:space="preserve">Sredstva planirana za realizaciju Srednjoročnog plana rada Agencije za </w:t>
      </w:r>
      <w:r w:rsidR="00AF549B">
        <w:rPr>
          <w:rFonts w:ascii="Times New Roman" w:hAnsi="Times New Roman"/>
          <w:color w:val="000000" w:themeColor="text1"/>
        </w:rPr>
        <w:t>razdoblje</w:t>
      </w:r>
      <w:r w:rsidR="701BB568" w:rsidRPr="005F39FD">
        <w:rPr>
          <w:rFonts w:ascii="Times New Roman" w:hAnsi="Times New Roman"/>
          <w:color w:val="000000" w:themeColor="text1"/>
        </w:rPr>
        <w:t xml:space="preserve"> od 202</w:t>
      </w:r>
      <w:r w:rsidR="009221C0">
        <w:rPr>
          <w:rFonts w:ascii="Times New Roman" w:hAnsi="Times New Roman"/>
          <w:color w:val="000000" w:themeColor="text1"/>
        </w:rPr>
        <w:t>7</w:t>
      </w:r>
      <w:r w:rsidR="005B5255" w:rsidRPr="005F39FD">
        <w:rPr>
          <w:rFonts w:ascii="Times New Roman" w:hAnsi="Times New Roman"/>
          <w:color w:val="000000" w:themeColor="text1"/>
        </w:rPr>
        <w:t>.</w:t>
      </w:r>
      <w:r w:rsidR="1C83ED94" w:rsidRPr="005F39FD">
        <w:rPr>
          <w:rFonts w:ascii="Times New Roman" w:hAnsi="Times New Roman"/>
          <w:color w:val="000000" w:themeColor="text1"/>
        </w:rPr>
        <w:t xml:space="preserve"> do 202</w:t>
      </w:r>
      <w:r w:rsidR="009221C0">
        <w:rPr>
          <w:rFonts w:ascii="Times New Roman" w:hAnsi="Times New Roman"/>
          <w:color w:val="000000" w:themeColor="text1"/>
        </w:rPr>
        <w:t>9</w:t>
      </w:r>
      <w:r w:rsidR="1C83ED94" w:rsidRPr="005F39FD">
        <w:rPr>
          <w:rFonts w:ascii="Times New Roman" w:hAnsi="Times New Roman"/>
          <w:color w:val="000000" w:themeColor="text1"/>
        </w:rPr>
        <w:t xml:space="preserve">. iznose </w:t>
      </w:r>
      <w:bookmarkStart w:id="18" w:name="_Hlk134635034"/>
      <w:r w:rsidR="009F0CB1" w:rsidRPr="009F0CB1">
        <w:rPr>
          <w:rFonts w:ascii="Times New Roman" w:hAnsi="Times New Roman"/>
          <w:lang w:val="en-GB" w:eastAsia="en-GB"/>
        </w:rPr>
        <w:t>11</w:t>
      </w:r>
      <w:r w:rsidR="51DD837E" w:rsidRPr="009F0CB1">
        <w:rPr>
          <w:rFonts w:ascii="Times New Roman" w:hAnsi="Times New Roman"/>
          <w:lang w:val="en-GB" w:eastAsia="en-GB"/>
        </w:rPr>
        <w:t>.</w:t>
      </w:r>
      <w:r w:rsidR="009F0CB1" w:rsidRPr="009F0CB1">
        <w:rPr>
          <w:rFonts w:ascii="Times New Roman" w:hAnsi="Times New Roman"/>
          <w:lang w:val="en-GB" w:eastAsia="en-GB"/>
        </w:rPr>
        <w:t>182</w:t>
      </w:r>
      <w:r w:rsidR="51DD837E" w:rsidRPr="009F0CB1">
        <w:rPr>
          <w:rFonts w:ascii="Times New Roman" w:hAnsi="Times New Roman"/>
          <w:lang w:val="en-GB" w:eastAsia="en-GB"/>
        </w:rPr>
        <w:t>.000</w:t>
      </w:r>
      <w:r w:rsidR="009F0CB1">
        <w:rPr>
          <w:rFonts w:ascii="Times New Roman" w:hAnsi="Times New Roman"/>
          <w:lang w:val="en-GB" w:eastAsia="en-GB"/>
        </w:rPr>
        <w:t xml:space="preserve"> </w:t>
      </w:r>
      <w:r w:rsidR="1C83ED94" w:rsidRPr="009F0CB1">
        <w:rPr>
          <w:rFonts w:ascii="Times New Roman" w:hAnsi="Times New Roman"/>
        </w:rPr>
        <w:t>KM</w:t>
      </w:r>
      <w:bookmarkEnd w:id="18"/>
      <w:r w:rsidR="6DEE6ED8" w:rsidRPr="009F0CB1">
        <w:rPr>
          <w:rFonts w:ascii="Times New Roman" w:hAnsi="Times New Roman"/>
          <w:color w:val="EE0000"/>
        </w:rPr>
        <w:t xml:space="preserve"> </w:t>
      </w:r>
      <w:r w:rsidR="6DEE6ED8" w:rsidRPr="009F0CB1">
        <w:rPr>
          <w:rFonts w:ascii="Times New Roman" w:hAnsi="Times New Roman"/>
          <w:color w:val="000000" w:themeColor="text1"/>
        </w:rPr>
        <w:t>i</w:t>
      </w:r>
      <w:r w:rsidR="6DEE6ED8" w:rsidRPr="005F39FD">
        <w:rPr>
          <w:rFonts w:ascii="Times New Roman" w:hAnsi="Times New Roman"/>
          <w:color w:val="000000" w:themeColor="text1"/>
        </w:rPr>
        <w:t xml:space="preserve"> realiz</w:t>
      </w:r>
      <w:r w:rsidR="00CD3398">
        <w:rPr>
          <w:rFonts w:ascii="Times New Roman" w:hAnsi="Times New Roman"/>
          <w:color w:val="000000" w:themeColor="text1"/>
        </w:rPr>
        <w:t xml:space="preserve">iraju se </w:t>
      </w:r>
      <w:r w:rsidR="6DEE6ED8" w:rsidRPr="005F39FD">
        <w:rPr>
          <w:rFonts w:ascii="Times New Roman" w:hAnsi="Times New Roman"/>
          <w:color w:val="000000" w:themeColor="text1"/>
        </w:rPr>
        <w:t>kroz program Zapošljavanje, stručno usavršavanje i zaštita prava državnih službenika</w:t>
      </w:r>
      <w:r w:rsidR="200EEECD" w:rsidRPr="005F39FD">
        <w:rPr>
          <w:rFonts w:ascii="Times New Roman" w:hAnsi="Times New Roman"/>
          <w:color w:val="000000" w:themeColor="text1"/>
        </w:rPr>
        <w:t>.</w:t>
      </w:r>
      <w:r w:rsidR="04395358" w:rsidRPr="005F39FD">
        <w:rPr>
          <w:rFonts w:ascii="Times New Roman" w:hAnsi="Times New Roman"/>
          <w:color w:val="000000" w:themeColor="text1"/>
        </w:rPr>
        <w:t xml:space="preserve"> </w:t>
      </w:r>
    </w:p>
    <w:p w14:paraId="0A830CD0" w14:textId="5446FDC1" w:rsidR="009A5AF1" w:rsidRPr="005F39FD" w:rsidRDefault="00FB6772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/>
        </w:rPr>
      </w:pPr>
      <w:r w:rsidRPr="005F39FD">
        <w:rPr>
          <w:rFonts w:ascii="Times New Roman" w:hAnsi="Times New Roman"/>
        </w:rPr>
        <w:t xml:space="preserve">U ovom trogodišnjem </w:t>
      </w:r>
      <w:r w:rsidR="00CD3398">
        <w:rPr>
          <w:rFonts w:ascii="Times New Roman" w:hAnsi="Times New Roman"/>
        </w:rPr>
        <w:t>razdoblju</w:t>
      </w:r>
      <w:r w:rsidRPr="005F39FD">
        <w:rPr>
          <w:rFonts w:ascii="Times New Roman" w:hAnsi="Times New Roman"/>
        </w:rPr>
        <w:t xml:space="preserve"> nema planiranih projekata i programa koji se finan</w:t>
      </w:r>
      <w:r w:rsidR="00CD3398">
        <w:rPr>
          <w:rFonts w:ascii="Times New Roman" w:hAnsi="Times New Roman"/>
        </w:rPr>
        <w:t>c</w:t>
      </w:r>
      <w:r w:rsidRPr="005F39FD">
        <w:rPr>
          <w:rFonts w:ascii="Times New Roman" w:hAnsi="Times New Roman"/>
        </w:rPr>
        <w:t>iraju iz kreditnih i drugih izvora finansiranja.</w:t>
      </w:r>
    </w:p>
    <w:p w14:paraId="7C224AFE" w14:textId="2196BF59" w:rsidR="006227B3" w:rsidRPr="00CD3398" w:rsidRDefault="00637E26" w:rsidP="00B64188">
      <w:pPr>
        <w:pStyle w:val="Heading2"/>
        <w:rPr>
          <w:rFonts w:ascii="Times New Roman" w:hAnsi="Times New Roman" w:cs="Times New Roman"/>
          <w:b/>
          <w:bCs/>
        </w:rPr>
      </w:pPr>
      <w:r w:rsidRPr="005F39FD">
        <w:rPr>
          <w:rFonts w:ascii="Times New Roman" w:hAnsi="Times New Roman" w:cs="Times New Roman"/>
        </w:rPr>
        <w:br/>
      </w:r>
      <w:bookmarkStart w:id="19" w:name="_Toc203121100"/>
      <w:r w:rsidR="0E67DA06" w:rsidRPr="00CD3398">
        <w:rPr>
          <w:rFonts w:ascii="Times New Roman" w:hAnsi="Times New Roman" w:cs="Times New Roman"/>
          <w:b/>
          <w:bCs/>
          <w:color w:val="auto"/>
        </w:rPr>
        <w:t xml:space="preserve">5.2.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Jačanje organizaci</w:t>
      </w:r>
      <w:r w:rsidR="00CD3398">
        <w:rPr>
          <w:rFonts w:ascii="Times New Roman" w:hAnsi="Times New Roman" w:cs="Times New Roman"/>
          <w:b/>
          <w:bCs/>
          <w:color w:val="auto"/>
        </w:rPr>
        <w:t>jskih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 xml:space="preserve"> kapaciteta potrebnih za izvršenje plana</w:t>
      </w:r>
      <w:bookmarkEnd w:id="19"/>
    </w:p>
    <w:p w14:paraId="7DC8F398" w14:textId="77777777" w:rsidR="00B64188" w:rsidRPr="005F39FD" w:rsidRDefault="00B64188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15C226B4" w14:textId="16E365A6" w:rsidR="00B64188" w:rsidRPr="00CD3398" w:rsidRDefault="00B64188" w:rsidP="00B6418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b/>
          <w:bCs/>
          <w:color w:val="EE0000"/>
        </w:rPr>
      </w:pPr>
      <w:r w:rsidRPr="005F39FD">
        <w:rPr>
          <w:rFonts w:ascii="Times New Roman" w:hAnsi="Times New Roman"/>
        </w:rPr>
        <w:t xml:space="preserve">Agencija </w:t>
      </w:r>
      <w:r w:rsidR="00B75529">
        <w:rPr>
          <w:rFonts w:ascii="Times New Roman" w:hAnsi="Times New Roman"/>
        </w:rPr>
        <w:t xml:space="preserve">trenutno </w:t>
      </w:r>
      <w:r w:rsidRPr="005F39FD">
        <w:rPr>
          <w:rFonts w:ascii="Times New Roman" w:hAnsi="Times New Roman"/>
        </w:rPr>
        <w:t xml:space="preserve">ima </w:t>
      </w:r>
      <w:r w:rsidR="002B3848" w:rsidRPr="00761C98">
        <w:rPr>
          <w:rFonts w:ascii="Times New Roman" w:hAnsi="Times New Roman"/>
        </w:rPr>
        <w:t>2</w:t>
      </w:r>
      <w:r w:rsidR="005B743E">
        <w:rPr>
          <w:rFonts w:ascii="Times New Roman" w:hAnsi="Times New Roman"/>
        </w:rPr>
        <w:t>7</w:t>
      </w:r>
      <w:r w:rsidR="00B75529" w:rsidRPr="00761C98">
        <w:rPr>
          <w:rFonts w:ascii="Times New Roman" w:hAnsi="Times New Roman"/>
        </w:rPr>
        <w:t xml:space="preserve"> </w:t>
      </w:r>
      <w:r w:rsidRPr="00761C98">
        <w:rPr>
          <w:rFonts w:ascii="Times New Roman" w:hAnsi="Times New Roman"/>
        </w:rPr>
        <w:t>zaposlenih</w:t>
      </w:r>
      <w:r w:rsidR="00B75529" w:rsidRPr="00761C98">
        <w:rPr>
          <w:rFonts w:ascii="Times New Roman" w:hAnsi="Times New Roman"/>
        </w:rPr>
        <w:t xml:space="preserve"> (</w:t>
      </w:r>
      <w:r w:rsidR="002B3848" w:rsidRPr="00761C98">
        <w:rPr>
          <w:rFonts w:ascii="Times New Roman" w:hAnsi="Times New Roman"/>
        </w:rPr>
        <w:t>1</w:t>
      </w:r>
      <w:r w:rsidR="005B743E">
        <w:rPr>
          <w:rFonts w:ascii="Times New Roman" w:hAnsi="Times New Roman"/>
        </w:rPr>
        <w:t>1</w:t>
      </w:r>
      <w:r w:rsidR="002C3B67" w:rsidRPr="00761C98">
        <w:rPr>
          <w:rFonts w:ascii="Times New Roman" w:hAnsi="Times New Roman"/>
        </w:rPr>
        <w:t xml:space="preserve"> </w:t>
      </w:r>
      <w:r w:rsidR="00B75529" w:rsidRPr="00761C98">
        <w:rPr>
          <w:rFonts w:ascii="Times New Roman" w:hAnsi="Times New Roman"/>
        </w:rPr>
        <w:t>M</w:t>
      </w:r>
      <w:r w:rsidR="002B3848" w:rsidRPr="00761C98">
        <w:rPr>
          <w:rFonts w:ascii="Times New Roman" w:hAnsi="Times New Roman"/>
        </w:rPr>
        <w:t xml:space="preserve"> i 1</w:t>
      </w:r>
      <w:r w:rsidR="005B743E">
        <w:rPr>
          <w:rFonts w:ascii="Times New Roman" w:hAnsi="Times New Roman"/>
        </w:rPr>
        <w:t>6</w:t>
      </w:r>
      <w:r w:rsidR="002C3B67" w:rsidRPr="00761C98">
        <w:rPr>
          <w:rFonts w:ascii="Times New Roman" w:hAnsi="Times New Roman"/>
        </w:rPr>
        <w:t xml:space="preserve"> </w:t>
      </w:r>
      <w:r w:rsidR="00B75529" w:rsidRPr="00761C98">
        <w:rPr>
          <w:rFonts w:ascii="Times New Roman" w:hAnsi="Times New Roman"/>
        </w:rPr>
        <w:t>Ž)</w:t>
      </w:r>
      <w:r w:rsidRPr="00761C98">
        <w:rPr>
          <w:rFonts w:ascii="Times New Roman" w:hAnsi="Times New Roman"/>
        </w:rPr>
        <w:t xml:space="preserve">, </w:t>
      </w:r>
      <w:r w:rsidR="00B75529" w:rsidRPr="00761C98">
        <w:rPr>
          <w:rFonts w:ascii="Times New Roman" w:hAnsi="Times New Roman"/>
        </w:rPr>
        <w:t xml:space="preserve">u odnosu na </w:t>
      </w:r>
      <w:r w:rsidR="002C3B67" w:rsidRPr="00761C98">
        <w:rPr>
          <w:rFonts w:ascii="Times New Roman" w:hAnsi="Times New Roman"/>
        </w:rPr>
        <w:t>36</w:t>
      </w:r>
      <w:r w:rsidR="00B75529" w:rsidRPr="00761C98">
        <w:rPr>
          <w:rFonts w:ascii="Times New Roman" w:hAnsi="Times New Roman"/>
        </w:rPr>
        <w:t xml:space="preserve"> pozicija predviđenih Pravilnikom o unutarnjem ustrojstvu, </w:t>
      </w:r>
      <w:r w:rsidRPr="00761C98">
        <w:rPr>
          <w:rFonts w:ascii="Times New Roman" w:hAnsi="Times New Roman"/>
        </w:rPr>
        <w:t xml:space="preserve">što čini </w:t>
      </w:r>
      <w:r w:rsidR="00D62479">
        <w:rPr>
          <w:rFonts w:ascii="Times New Roman" w:hAnsi="Times New Roman"/>
        </w:rPr>
        <w:t>75</w:t>
      </w:r>
      <w:r w:rsidRPr="00761C98">
        <w:rPr>
          <w:rFonts w:ascii="Times New Roman" w:hAnsi="Times New Roman"/>
        </w:rPr>
        <w:t>% zaposlenih</w:t>
      </w:r>
      <w:r w:rsidRPr="005F39FD">
        <w:rPr>
          <w:rFonts w:ascii="Times New Roman" w:hAnsi="Times New Roman"/>
        </w:rPr>
        <w:t xml:space="preserve"> od planiranog broja zaposlenih. </w:t>
      </w:r>
    </w:p>
    <w:p w14:paraId="787C7B43" w14:textId="77777777" w:rsidR="00B64188" w:rsidRDefault="00B64188" w:rsidP="00B6418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556183E7" w14:textId="509AD6EC" w:rsidR="00932E7E" w:rsidRPr="00CD3398" w:rsidRDefault="00B64188" w:rsidP="00B6418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b/>
          <w:bCs/>
        </w:rPr>
      </w:pPr>
      <w:r w:rsidRPr="005F39FD">
        <w:rPr>
          <w:rFonts w:ascii="Times New Roman" w:hAnsi="Times New Roman"/>
        </w:rPr>
        <w:t xml:space="preserve">U predstojećem </w:t>
      </w:r>
      <w:r w:rsidR="00B75529">
        <w:rPr>
          <w:rFonts w:ascii="Times New Roman" w:hAnsi="Times New Roman"/>
        </w:rPr>
        <w:t>razdoblju</w:t>
      </w:r>
      <w:r w:rsidRPr="005F39FD">
        <w:rPr>
          <w:rFonts w:ascii="Times New Roman" w:hAnsi="Times New Roman"/>
        </w:rPr>
        <w:t xml:space="preserve"> 202</w:t>
      </w:r>
      <w:r w:rsidR="009221C0">
        <w:rPr>
          <w:rFonts w:ascii="Times New Roman" w:hAnsi="Times New Roman"/>
        </w:rPr>
        <w:t xml:space="preserve">7-2029. </w:t>
      </w:r>
      <w:r w:rsidRPr="005F39FD">
        <w:rPr>
          <w:rFonts w:ascii="Times New Roman" w:hAnsi="Times New Roman"/>
        </w:rPr>
        <w:t>godinu Agencija će kontinuirano raditi na jačanju i razvoju kadrovskih kapaciteta kroz redov</w:t>
      </w:r>
      <w:r w:rsidR="00B75529">
        <w:rPr>
          <w:rFonts w:ascii="Times New Roman" w:hAnsi="Times New Roman"/>
        </w:rPr>
        <w:t>ite</w:t>
      </w:r>
      <w:r w:rsidRPr="005F39FD">
        <w:rPr>
          <w:rFonts w:ascii="Times New Roman" w:hAnsi="Times New Roman"/>
        </w:rPr>
        <w:t>/specijalističke obuke.</w:t>
      </w:r>
      <w:r w:rsidR="00637E26" w:rsidRPr="005F39FD">
        <w:rPr>
          <w:rFonts w:ascii="Times New Roman" w:hAnsi="Times New Roman"/>
        </w:rPr>
        <w:br/>
      </w:r>
    </w:p>
    <w:p w14:paraId="190E12BB" w14:textId="79DE4755" w:rsidR="00637E26" w:rsidRPr="00CD3398" w:rsidRDefault="701BB568" w:rsidP="5F238007">
      <w:pPr>
        <w:pStyle w:val="Heading1"/>
        <w:jc w:val="both"/>
        <w:rPr>
          <w:rFonts w:ascii="Times New Roman" w:hAnsi="Times New Roman" w:cs="Times New Roman"/>
          <w:b/>
          <w:bCs/>
          <w:color w:val="auto"/>
        </w:rPr>
      </w:pPr>
      <w:bookmarkStart w:id="20" w:name="_Toc203121101"/>
      <w:bookmarkStart w:id="21" w:name="_Toc436381227"/>
      <w:r w:rsidRPr="00CD3398">
        <w:rPr>
          <w:rFonts w:ascii="Times New Roman" w:hAnsi="Times New Roman" w:cs="Times New Roman"/>
          <w:b/>
          <w:bCs/>
          <w:color w:val="auto"/>
        </w:rPr>
        <w:t>6</w:t>
      </w:r>
      <w:r w:rsidR="009221C0" w:rsidRPr="00CD3398">
        <w:rPr>
          <w:rFonts w:ascii="Times New Roman" w:hAnsi="Times New Roman" w:cs="Times New Roman"/>
          <w:b/>
          <w:bCs/>
          <w:color w:val="auto"/>
        </w:rPr>
        <w:t xml:space="preserve">. </w:t>
      </w:r>
      <w:r w:rsidRPr="00CD3398">
        <w:rPr>
          <w:rFonts w:ascii="Times New Roman" w:hAnsi="Times New Roman" w:cs="Times New Roman"/>
          <w:b/>
          <w:bCs/>
          <w:color w:val="auto"/>
        </w:rPr>
        <w:t>Okvir za praćenje provođenja plana</w:t>
      </w:r>
      <w:bookmarkEnd w:id="20"/>
      <w:r w:rsidRPr="00CD3398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21"/>
    </w:p>
    <w:p w14:paraId="4BF1534B" w14:textId="77777777" w:rsidR="00187135" w:rsidRPr="005F39FD" w:rsidRDefault="00187135" w:rsidP="2D0F7BFE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both"/>
        <w:rPr>
          <w:rFonts w:ascii="Times New Roman" w:hAnsi="Times New Roman"/>
        </w:rPr>
      </w:pPr>
    </w:p>
    <w:p w14:paraId="6CA1B8D1" w14:textId="74FB6448" w:rsidR="00FB6772" w:rsidRPr="005F39FD" w:rsidRDefault="00FB6772" w:rsidP="00045FB0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U cilju praćenja (aktivnosti) rezultata </w:t>
      </w:r>
      <w:r w:rsidR="00045FB0">
        <w:rPr>
          <w:rFonts w:ascii="Times New Roman" w:hAnsi="Times New Roman"/>
        </w:rPr>
        <w:t>tijekom</w:t>
      </w:r>
      <w:r w:rsidRPr="005F39FD">
        <w:rPr>
          <w:rFonts w:ascii="Times New Roman" w:hAnsi="Times New Roman"/>
        </w:rPr>
        <w:t xml:space="preserve"> provođenja </w:t>
      </w:r>
      <w:r w:rsidR="00CD3398">
        <w:rPr>
          <w:rFonts w:ascii="Times New Roman" w:hAnsi="Times New Roman"/>
        </w:rPr>
        <w:t>S</w:t>
      </w:r>
      <w:r w:rsidRPr="005F39FD">
        <w:rPr>
          <w:rFonts w:ascii="Times New Roman" w:hAnsi="Times New Roman"/>
        </w:rPr>
        <w:t xml:space="preserve">rednjoročnog plana rada u navedenom </w:t>
      </w:r>
      <w:r w:rsidR="00045FB0">
        <w:rPr>
          <w:rFonts w:ascii="Times New Roman" w:hAnsi="Times New Roman"/>
        </w:rPr>
        <w:t>razdoblju</w:t>
      </w:r>
      <w:r w:rsidRPr="005F39FD">
        <w:rPr>
          <w:rFonts w:ascii="Times New Roman" w:hAnsi="Times New Roman"/>
        </w:rPr>
        <w:t>, utvrđeni su i defini</w:t>
      </w:r>
      <w:r w:rsidR="00045FB0">
        <w:rPr>
          <w:rFonts w:ascii="Times New Roman" w:hAnsi="Times New Roman"/>
        </w:rPr>
        <w:t>r</w:t>
      </w:r>
      <w:r w:rsidRPr="005F39FD">
        <w:rPr>
          <w:rFonts w:ascii="Times New Roman" w:hAnsi="Times New Roman"/>
        </w:rPr>
        <w:t>ani ključni pokazatelji ishoda za programe i pokazatelji izlaznog rezulta za programsku aktivnost</w:t>
      </w:r>
      <w:r w:rsidR="26D77EC1" w:rsidRPr="005F39FD">
        <w:rPr>
          <w:rFonts w:ascii="Times New Roman" w:hAnsi="Times New Roman"/>
        </w:rPr>
        <w:t>.</w:t>
      </w:r>
    </w:p>
    <w:p w14:paraId="040C9E0D" w14:textId="6F56155D" w:rsidR="00FB6772" w:rsidRPr="005F39FD" w:rsidRDefault="00FB6772" w:rsidP="00CD3398">
      <w:pPr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>Detaljan pregled navedenih pokazatelja i njihovih vrijednosti po godinama prikazan je u Pri</w:t>
      </w:r>
      <w:r w:rsidR="00045FB0">
        <w:rPr>
          <w:rFonts w:ascii="Times New Roman" w:hAnsi="Times New Roman"/>
        </w:rPr>
        <w:t xml:space="preserve">vitku </w:t>
      </w:r>
      <w:r w:rsidRPr="005F39FD">
        <w:rPr>
          <w:rFonts w:ascii="Times New Roman" w:hAnsi="Times New Roman"/>
        </w:rPr>
        <w:t>2, Akci</w:t>
      </w:r>
      <w:r w:rsidR="00045FB0">
        <w:rPr>
          <w:rFonts w:ascii="Times New Roman" w:hAnsi="Times New Roman"/>
        </w:rPr>
        <w:t>jski</w:t>
      </w:r>
      <w:r w:rsidRPr="005F39FD">
        <w:rPr>
          <w:rFonts w:ascii="Times New Roman" w:hAnsi="Times New Roman"/>
        </w:rPr>
        <w:t xml:space="preserve"> plan, Obrazac 2 : Pregled programa, programskih aktivnosti, projekata i planiranih akata.</w:t>
      </w:r>
    </w:p>
    <w:p w14:paraId="2FEEE720" w14:textId="091B9F4F" w:rsidR="006227B3" w:rsidRPr="00CD3398" w:rsidRDefault="00637E26" w:rsidP="000150CC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5F39FD">
        <w:rPr>
          <w:rFonts w:ascii="Times New Roman" w:hAnsi="Times New Roman" w:cs="Times New Roman"/>
        </w:rPr>
        <w:br/>
      </w:r>
      <w:bookmarkStart w:id="22" w:name="_Toc203121102"/>
      <w:r w:rsidR="701BB568" w:rsidRPr="00CD3398">
        <w:rPr>
          <w:rFonts w:ascii="Times New Roman" w:hAnsi="Times New Roman" w:cs="Times New Roman"/>
          <w:b/>
          <w:bCs/>
          <w:color w:val="auto"/>
        </w:rPr>
        <w:t xml:space="preserve">6.1.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Defini</w:t>
      </w:r>
      <w:r w:rsidR="00CD3398" w:rsidRPr="00CD3398">
        <w:rPr>
          <w:rFonts w:ascii="Times New Roman" w:hAnsi="Times New Roman" w:cs="Times New Roman"/>
          <w:b/>
          <w:bCs/>
          <w:color w:val="auto"/>
        </w:rPr>
        <w:t>r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anje ključnih pokazatelja</w:t>
      </w:r>
      <w:bookmarkEnd w:id="22"/>
    </w:p>
    <w:p w14:paraId="2E679045" w14:textId="77777777" w:rsidR="007B73DE" w:rsidRPr="005F39FD" w:rsidRDefault="007B73DE" w:rsidP="007B73DE">
      <w:pPr>
        <w:rPr>
          <w:rFonts w:ascii="Times New Roman" w:hAnsi="Times New Roman"/>
        </w:rPr>
      </w:pPr>
    </w:p>
    <w:p w14:paraId="24D3A237" w14:textId="4B26BE4A" w:rsidR="00FB6772" w:rsidRPr="005F39FD" w:rsidRDefault="00FB6772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U nastavku su prikazani pokazatelji ishoda za programe i pokazatelji izlaznog rezultata za programske </w:t>
      </w:r>
      <w:r w:rsidRPr="005F39FD">
        <w:rPr>
          <w:rFonts w:ascii="Times New Roman" w:hAnsi="Times New Roman"/>
        </w:rPr>
        <w:lastRenderedPageBreak/>
        <w:t>aktivnosti zajedno sa njihovim početnim i ciljanim vrijednostima koje se odnose na naredn</w:t>
      </w:r>
      <w:r w:rsidR="00CD3398">
        <w:rPr>
          <w:rFonts w:ascii="Times New Roman" w:hAnsi="Times New Roman"/>
        </w:rPr>
        <w:t>o</w:t>
      </w:r>
      <w:r w:rsidRPr="005F39FD">
        <w:rPr>
          <w:rFonts w:ascii="Times New Roman" w:hAnsi="Times New Roman"/>
        </w:rPr>
        <w:t xml:space="preserve"> trogodišnj</w:t>
      </w:r>
      <w:r w:rsidR="00CD3398">
        <w:rPr>
          <w:rFonts w:ascii="Times New Roman" w:hAnsi="Times New Roman"/>
        </w:rPr>
        <w:t>e razdoblje</w:t>
      </w:r>
      <w:r w:rsidRPr="005F39FD">
        <w:rPr>
          <w:rFonts w:ascii="Times New Roman" w:hAnsi="Times New Roman"/>
        </w:rPr>
        <w:t>.</w:t>
      </w:r>
    </w:p>
    <w:p w14:paraId="174396A6" w14:textId="77777777" w:rsidR="00FB6772" w:rsidRPr="005F39FD" w:rsidRDefault="00FB6772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47D7BF2F" w14:textId="77777777" w:rsidR="00FB6772" w:rsidRPr="005F39FD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5F39FD">
        <w:rPr>
          <w:rFonts w:ascii="Times New Roman" w:hAnsi="Times New Roman"/>
          <w:b/>
          <w:bCs/>
        </w:rPr>
        <w:t>Naziv Programa</w:t>
      </w:r>
      <w:r w:rsidRPr="005F39FD">
        <w:rPr>
          <w:rFonts w:ascii="Times New Roman" w:hAnsi="Times New Roman"/>
        </w:rPr>
        <w:t>:</w:t>
      </w:r>
      <w:r w:rsidRPr="005F39FD">
        <w:rPr>
          <w:rFonts w:ascii="Times New Roman" w:hAnsi="Times New Roman"/>
          <w:color w:val="000000" w:themeColor="text1"/>
        </w:rPr>
        <w:t xml:space="preserve"> Zapošljavanje, stručno usavršavanje i zaštita prava državnih službenika</w:t>
      </w:r>
    </w:p>
    <w:p w14:paraId="69E17393" w14:textId="44F00AB6" w:rsidR="00FB6772" w:rsidRPr="005F39FD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/>
        </w:rPr>
      </w:pPr>
      <w:r w:rsidRPr="005F39FD">
        <w:rPr>
          <w:rFonts w:ascii="Times New Roman" w:hAnsi="Times New Roman"/>
        </w:rPr>
        <w:tab/>
      </w:r>
      <w:r w:rsidRPr="005F39FD">
        <w:rPr>
          <w:rFonts w:ascii="Times New Roman" w:hAnsi="Times New Roman"/>
        </w:rPr>
        <w:br/>
      </w:r>
      <w:r w:rsidRPr="005F39FD">
        <w:rPr>
          <w:rFonts w:ascii="Times New Roman" w:hAnsi="Times New Roman"/>
          <w:color w:val="000000" w:themeColor="text1"/>
        </w:rPr>
        <w:t>Pokazatelj rezultata</w:t>
      </w:r>
    </w:p>
    <w:p w14:paraId="091BB32F" w14:textId="62C0B753" w:rsidR="00FB6772" w:rsidRPr="005F39FD" w:rsidRDefault="00FB6772" w:rsidP="00DB04D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color w:val="000000"/>
        </w:rPr>
      </w:pPr>
      <w:r w:rsidRPr="005F39FD">
        <w:rPr>
          <w:rFonts w:ascii="Times New Roman" w:hAnsi="Times New Roman"/>
          <w:color w:val="000000" w:themeColor="text1"/>
        </w:rPr>
        <w:t>Broj postavljenih državnih službenika u odnosu na broj upražnjenih pozicija dostavljnih u zahtjevima za oglašavanje radnih mjesta od strane institucija BiH</w:t>
      </w:r>
    </w:p>
    <w:p w14:paraId="06B5D151" w14:textId="641D0BC3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>Polazna vrijednost (202</w:t>
      </w:r>
      <w:r w:rsidR="009221C0">
        <w:rPr>
          <w:rFonts w:ascii="Times New Roman" w:hAnsi="Times New Roman"/>
        </w:rPr>
        <w:t>6</w:t>
      </w:r>
      <w:r w:rsidRPr="005F39FD">
        <w:rPr>
          <w:rFonts w:ascii="Times New Roman" w:hAnsi="Times New Roman"/>
        </w:rPr>
        <w:t xml:space="preserve">.)  </w:t>
      </w:r>
      <w:r w:rsidRPr="000A7339">
        <w:rPr>
          <w:rFonts w:ascii="Times New Roman" w:hAnsi="Times New Roman"/>
        </w:rPr>
        <w:t>80%</w:t>
      </w:r>
      <w:r w:rsidRPr="005F39FD">
        <w:rPr>
          <w:rFonts w:ascii="Times New Roman" w:hAnsi="Times New Roman"/>
        </w:rPr>
        <w:t xml:space="preserve">      Očekivana vrijednost (202</w:t>
      </w:r>
      <w:r w:rsidR="009221C0">
        <w:rPr>
          <w:rFonts w:ascii="Times New Roman" w:hAnsi="Times New Roman"/>
        </w:rPr>
        <w:t>9</w:t>
      </w:r>
      <w:r w:rsidRPr="009F0CB1">
        <w:rPr>
          <w:rFonts w:ascii="Times New Roman" w:hAnsi="Times New Roman"/>
        </w:rPr>
        <w:t>.)  80%</w:t>
      </w:r>
    </w:p>
    <w:p w14:paraId="082BCF98" w14:textId="77777777" w:rsidR="00FB6772" w:rsidRPr="009F0CB1" w:rsidRDefault="00FB6772" w:rsidP="00FB6772">
      <w:pPr>
        <w:widowControl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13C7B26B" w14:textId="37FF19E1" w:rsidR="00FB6772" w:rsidRPr="009F0CB1" w:rsidRDefault="00CD3398" w:rsidP="00DB04D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color w:val="000000"/>
        </w:rPr>
      </w:pPr>
      <w:r w:rsidRPr="009F0CB1">
        <w:rPr>
          <w:rFonts w:ascii="Times New Roman" w:hAnsi="Times New Roman"/>
          <w:color w:val="000000" w:themeColor="text1"/>
        </w:rPr>
        <w:t>Stupanj</w:t>
      </w:r>
      <w:r w:rsidR="00FB6772" w:rsidRPr="009F0CB1">
        <w:rPr>
          <w:rFonts w:ascii="Times New Roman" w:hAnsi="Times New Roman"/>
          <w:color w:val="000000" w:themeColor="text1"/>
        </w:rPr>
        <w:t xml:space="preserve"> zadovoljstva korisnika obuka koje pruža Agencija</w:t>
      </w:r>
    </w:p>
    <w:p w14:paraId="6F146F30" w14:textId="1D9DCC21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 w:themeColor="text1"/>
        </w:rPr>
      </w:pPr>
      <w:r w:rsidRPr="009F0CB1">
        <w:rPr>
          <w:rFonts w:ascii="Times New Roman" w:hAnsi="Times New Roman"/>
          <w:color w:val="000000" w:themeColor="text1"/>
        </w:rPr>
        <w:t>Polazna vrijednost (202</w:t>
      </w:r>
      <w:r w:rsidR="009221C0" w:rsidRPr="009F0CB1">
        <w:rPr>
          <w:rFonts w:ascii="Times New Roman" w:hAnsi="Times New Roman"/>
          <w:color w:val="000000" w:themeColor="text1"/>
        </w:rPr>
        <w:t>6</w:t>
      </w:r>
      <w:r w:rsidRPr="009F0CB1">
        <w:rPr>
          <w:rFonts w:ascii="Times New Roman" w:hAnsi="Times New Roman"/>
          <w:color w:val="000000" w:themeColor="text1"/>
        </w:rPr>
        <w:t>.)  85%       Očekivana vrijednost (202</w:t>
      </w:r>
      <w:r w:rsidR="009221C0" w:rsidRPr="009F0CB1">
        <w:rPr>
          <w:rFonts w:ascii="Times New Roman" w:hAnsi="Times New Roman"/>
          <w:color w:val="000000" w:themeColor="text1"/>
        </w:rPr>
        <w:t>9</w:t>
      </w:r>
      <w:r w:rsidRPr="009F0CB1">
        <w:rPr>
          <w:rFonts w:ascii="Times New Roman" w:hAnsi="Times New Roman"/>
          <w:color w:val="000000" w:themeColor="text1"/>
        </w:rPr>
        <w:t>.)  8</w:t>
      </w:r>
      <w:r w:rsidR="00DB04D4" w:rsidRPr="009F0CB1">
        <w:rPr>
          <w:rFonts w:ascii="Times New Roman" w:hAnsi="Times New Roman"/>
          <w:color w:val="000000" w:themeColor="text1"/>
        </w:rPr>
        <w:t>6</w:t>
      </w:r>
      <w:r w:rsidRPr="009F0CB1">
        <w:rPr>
          <w:rFonts w:ascii="Times New Roman" w:hAnsi="Times New Roman"/>
          <w:color w:val="000000" w:themeColor="text1"/>
        </w:rPr>
        <w:t>%</w:t>
      </w:r>
    </w:p>
    <w:p w14:paraId="501622CA" w14:textId="77777777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21354307" w14:textId="1D6294C7" w:rsidR="00FB6772" w:rsidRPr="009F0CB1" w:rsidRDefault="00FB6772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  <w:b/>
          <w:bCs/>
        </w:rPr>
        <w:t>Programska aktivnost:</w:t>
      </w:r>
      <w:r w:rsidRPr="009F0CB1">
        <w:rPr>
          <w:rFonts w:ascii="Times New Roman" w:hAnsi="Times New Roman"/>
        </w:rPr>
        <w:t xml:space="preserve"> Provođenje </w:t>
      </w:r>
      <w:r w:rsidR="00CD3398" w:rsidRPr="009F0CB1">
        <w:rPr>
          <w:rFonts w:ascii="Times New Roman" w:hAnsi="Times New Roman"/>
        </w:rPr>
        <w:t>natječajnih</w:t>
      </w:r>
      <w:r w:rsidRPr="009F0CB1">
        <w:rPr>
          <w:rFonts w:ascii="Times New Roman" w:hAnsi="Times New Roman"/>
        </w:rPr>
        <w:t xml:space="preserve"> procedura, obuka i zaštita prava državnih službenika</w:t>
      </w:r>
    </w:p>
    <w:p w14:paraId="675A4614" w14:textId="77777777" w:rsidR="00FB6772" w:rsidRPr="009F0CB1" w:rsidRDefault="00FB6772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2BD2D5E2" w14:textId="77777777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  <w:color w:val="000000"/>
        </w:rPr>
      </w:pPr>
      <w:r w:rsidRPr="009F0CB1">
        <w:rPr>
          <w:rFonts w:ascii="Times New Roman" w:hAnsi="Times New Roman"/>
          <w:color w:val="000000" w:themeColor="text1"/>
        </w:rPr>
        <w:t>Pokazatelj rezultata</w:t>
      </w:r>
    </w:p>
    <w:p w14:paraId="07088DA4" w14:textId="09EA7375" w:rsidR="00FB6772" w:rsidRPr="009F0CB1" w:rsidRDefault="00FB6772" w:rsidP="00FB67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 xml:space="preserve">Broj završenih </w:t>
      </w:r>
      <w:r w:rsidR="00CD3398" w:rsidRPr="009F0CB1">
        <w:rPr>
          <w:rFonts w:ascii="Times New Roman" w:hAnsi="Times New Roman"/>
        </w:rPr>
        <w:t>natječajnih</w:t>
      </w:r>
      <w:r w:rsidRPr="009F0CB1">
        <w:rPr>
          <w:rFonts w:ascii="Times New Roman" w:hAnsi="Times New Roman"/>
        </w:rPr>
        <w:t xml:space="preserve"> procedura u odnosu na broj zaprimljenih zahtjeva za oglašavanje</w:t>
      </w:r>
    </w:p>
    <w:p w14:paraId="3F9B707D" w14:textId="08A11319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Polazna vrijednost (202</w:t>
      </w:r>
      <w:r w:rsidR="009221C0" w:rsidRPr="009F0CB1">
        <w:rPr>
          <w:rFonts w:ascii="Times New Roman" w:hAnsi="Times New Roman"/>
        </w:rPr>
        <w:t>6</w:t>
      </w:r>
      <w:r w:rsidRPr="009F0CB1">
        <w:rPr>
          <w:rFonts w:ascii="Times New Roman" w:hAnsi="Times New Roman"/>
        </w:rPr>
        <w:t>.)  80%      Očekivana vrijednost (202</w:t>
      </w:r>
      <w:r w:rsidR="009221C0" w:rsidRPr="009F0CB1">
        <w:rPr>
          <w:rFonts w:ascii="Times New Roman" w:hAnsi="Times New Roman"/>
        </w:rPr>
        <w:t>9</w:t>
      </w:r>
      <w:r w:rsidRPr="009F0CB1">
        <w:rPr>
          <w:rFonts w:ascii="Times New Roman" w:hAnsi="Times New Roman"/>
        </w:rPr>
        <w:t>.)  80%</w:t>
      </w:r>
    </w:p>
    <w:p w14:paraId="08890F8C" w14:textId="2D0629FD" w:rsidR="00FB6772" w:rsidRPr="009F0CB1" w:rsidRDefault="00FB6772" w:rsidP="00FB67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Broj realiz</w:t>
      </w:r>
      <w:r w:rsidR="00CD3398" w:rsidRPr="009F0CB1">
        <w:rPr>
          <w:rFonts w:ascii="Times New Roman" w:hAnsi="Times New Roman"/>
        </w:rPr>
        <w:t>ira</w:t>
      </w:r>
      <w:r w:rsidRPr="009F0CB1">
        <w:rPr>
          <w:rFonts w:ascii="Times New Roman" w:hAnsi="Times New Roman"/>
        </w:rPr>
        <w:t>nih obuka u odnosu na plan</w:t>
      </w:r>
    </w:p>
    <w:p w14:paraId="0C35ADE6" w14:textId="3ECBBD07" w:rsidR="00FB6772" w:rsidRPr="009F0CB1" w:rsidRDefault="00FB6772" w:rsidP="00FB6772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Polazna vrijednost (202</w:t>
      </w:r>
      <w:r w:rsidR="009221C0" w:rsidRPr="009F0CB1">
        <w:rPr>
          <w:rFonts w:ascii="Times New Roman" w:hAnsi="Times New Roman"/>
        </w:rPr>
        <w:t>6</w:t>
      </w:r>
      <w:r w:rsidRPr="009F0CB1">
        <w:rPr>
          <w:rFonts w:ascii="Times New Roman" w:hAnsi="Times New Roman"/>
        </w:rPr>
        <w:t>.)  95%      Očekivana vrijednost (202</w:t>
      </w:r>
      <w:r w:rsidR="009221C0" w:rsidRPr="009F0CB1">
        <w:rPr>
          <w:rFonts w:ascii="Times New Roman" w:hAnsi="Times New Roman"/>
        </w:rPr>
        <w:t>9</w:t>
      </w:r>
      <w:r w:rsidRPr="009F0CB1">
        <w:rPr>
          <w:rFonts w:ascii="Times New Roman" w:hAnsi="Times New Roman"/>
        </w:rPr>
        <w:t>.)  9</w:t>
      </w:r>
      <w:r w:rsidR="00DB04D4" w:rsidRPr="009F0CB1">
        <w:rPr>
          <w:rFonts w:ascii="Times New Roman" w:hAnsi="Times New Roman"/>
        </w:rPr>
        <w:t>6</w:t>
      </w:r>
      <w:r w:rsidRPr="009F0CB1">
        <w:rPr>
          <w:rFonts w:ascii="Times New Roman" w:hAnsi="Times New Roman"/>
        </w:rPr>
        <w:t>%</w:t>
      </w:r>
    </w:p>
    <w:p w14:paraId="4AFE9E9A" w14:textId="012746DF" w:rsidR="00FB6772" w:rsidRPr="009F0CB1" w:rsidRDefault="004C3048" w:rsidP="00FB677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Broj riješenih predmeta po zahtjevima za ostvarivanje prava i odgovornosti</w:t>
      </w:r>
    </w:p>
    <w:p w14:paraId="012D7824" w14:textId="3AA15637" w:rsidR="004C3048" w:rsidRPr="009F0CB1" w:rsidRDefault="004C3048" w:rsidP="004C304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bookmarkStart w:id="23" w:name="_Hlk202717405"/>
      <w:r w:rsidRPr="009F0CB1">
        <w:rPr>
          <w:rFonts w:ascii="Times New Roman" w:hAnsi="Times New Roman"/>
        </w:rPr>
        <w:t>Polazna vrijednost (202</w:t>
      </w:r>
      <w:r w:rsidR="009221C0" w:rsidRPr="009F0CB1">
        <w:rPr>
          <w:rFonts w:ascii="Times New Roman" w:hAnsi="Times New Roman"/>
        </w:rPr>
        <w:t>6</w:t>
      </w:r>
      <w:r w:rsidRPr="009F0CB1">
        <w:rPr>
          <w:rFonts w:ascii="Times New Roman" w:hAnsi="Times New Roman"/>
        </w:rPr>
        <w:t>.)  95%      Očekivana vrijednost (202</w:t>
      </w:r>
      <w:r w:rsidR="009221C0" w:rsidRPr="009F0CB1">
        <w:rPr>
          <w:rFonts w:ascii="Times New Roman" w:hAnsi="Times New Roman"/>
        </w:rPr>
        <w:t>9</w:t>
      </w:r>
      <w:r w:rsidRPr="009F0CB1">
        <w:rPr>
          <w:rFonts w:ascii="Times New Roman" w:hAnsi="Times New Roman"/>
        </w:rPr>
        <w:t>.)  95%</w:t>
      </w:r>
    </w:p>
    <w:bookmarkEnd w:id="23"/>
    <w:p w14:paraId="23B9DAA6" w14:textId="104236E6" w:rsidR="004C3048" w:rsidRPr="009F0CB1" w:rsidRDefault="004C3048" w:rsidP="004C304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Broj planskih i izvještajnih dokumenata</w:t>
      </w:r>
    </w:p>
    <w:p w14:paraId="3C48CA07" w14:textId="601CE579" w:rsidR="004C3048" w:rsidRPr="005F39FD" w:rsidRDefault="004C3048" w:rsidP="004C304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9F0CB1">
        <w:rPr>
          <w:rFonts w:ascii="Times New Roman" w:hAnsi="Times New Roman"/>
        </w:rPr>
        <w:t>Polazna vrijednost (202</w:t>
      </w:r>
      <w:r w:rsidR="009221C0" w:rsidRPr="009F0CB1">
        <w:rPr>
          <w:rFonts w:ascii="Times New Roman" w:hAnsi="Times New Roman"/>
        </w:rPr>
        <w:t>6</w:t>
      </w:r>
      <w:r w:rsidRPr="009F0CB1">
        <w:rPr>
          <w:rFonts w:ascii="Times New Roman" w:hAnsi="Times New Roman"/>
        </w:rPr>
        <w:t>.)  98%      Očekivana vrijednost (202</w:t>
      </w:r>
      <w:r w:rsidR="009221C0" w:rsidRPr="009F0CB1">
        <w:rPr>
          <w:rFonts w:ascii="Times New Roman" w:hAnsi="Times New Roman"/>
        </w:rPr>
        <w:t>9</w:t>
      </w:r>
      <w:r w:rsidRPr="009F0CB1">
        <w:rPr>
          <w:rFonts w:ascii="Times New Roman" w:hAnsi="Times New Roman"/>
        </w:rPr>
        <w:t>.)  98%</w:t>
      </w:r>
    </w:p>
    <w:p w14:paraId="0420E842" w14:textId="2E8DE18C" w:rsidR="00F931C1" w:rsidRDefault="00F931C1" w:rsidP="004C304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31B3D362" w14:textId="77777777" w:rsidR="005F39FD" w:rsidRPr="005F39FD" w:rsidRDefault="005F39FD" w:rsidP="004C3048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6D84FAB1" w14:textId="31C11072" w:rsidR="00E124B4" w:rsidRPr="00CD3398" w:rsidRDefault="72654753" w:rsidP="00B64188">
      <w:pPr>
        <w:pStyle w:val="Heading2"/>
        <w:rPr>
          <w:rFonts w:ascii="Times New Roman" w:hAnsi="Times New Roman" w:cs="Times New Roman"/>
          <w:b/>
          <w:bCs/>
          <w:color w:val="auto"/>
        </w:rPr>
      </w:pPr>
      <w:bookmarkStart w:id="24" w:name="_Toc203121103"/>
      <w:r w:rsidRPr="00CD3398">
        <w:rPr>
          <w:rFonts w:ascii="Times New Roman" w:hAnsi="Times New Roman" w:cs="Times New Roman"/>
          <w:b/>
          <w:bCs/>
          <w:color w:val="auto"/>
        </w:rPr>
        <w:t xml:space="preserve">6.2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Metode za prikupljanje informacija o pokazateljima</w:t>
      </w:r>
      <w:bookmarkEnd w:id="24"/>
    </w:p>
    <w:p w14:paraId="6E494421" w14:textId="77777777" w:rsidR="006227B3" w:rsidRPr="005F39FD" w:rsidRDefault="006227B3" w:rsidP="00B64188">
      <w:pPr>
        <w:widowControl w:val="0"/>
        <w:autoSpaceDE w:val="0"/>
        <w:autoSpaceDN w:val="0"/>
        <w:adjustRightInd w:val="0"/>
        <w:spacing w:after="0" w:line="276" w:lineRule="auto"/>
        <w:ind w:right="114"/>
        <w:jc w:val="both"/>
        <w:rPr>
          <w:rFonts w:ascii="Times New Roman" w:hAnsi="Times New Roman"/>
          <w:color w:val="000000"/>
        </w:rPr>
      </w:pPr>
    </w:p>
    <w:p w14:paraId="55556E19" w14:textId="63A6B17C" w:rsidR="0049742F" w:rsidRPr="0049742F" w:rsidRDefault="72654753" w:rsidP="0049742F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  <w:r w:rsidRPr="005F39FD">
        <w:rPr>
          <w:rFonts w:ascii="Times New Roman" w:hAnsi="Times New Roman"/>
        </w:rPr>
        <w:t xml:space="preserve">Agencija za državnu službu BiH </w:t>
      </w:r>
      <w:r w:rsidR="0049742F" w:rsidRPr="005F39FD">
        <w:rPr>
          <w:rFonts w:ascii="Times New Roman" w:hAnsi="Times New Roman"/>
        </w:rPr>
        <w:t xml:space="preserve">prikuplja </w:t>
      </w:r>
      <w:r w:rsidRPr="005F39FD">
        <w:rPr>
          <w:rFonts w:ascii="Times New Roman" w:hAnsi="Times New Roman"/>
        </w:rPr>
        <w:t>informacije o pokazateljima rezultata i pokazateljima uspjeha iz svih dostupnih izvora koji na raspolaganju</w:t>
      </w:r>
      <w:r w:rsidR="0049742F">
        <w:rPr>
          <w:rFonts w:ascii="Times New Roman" w:hAnsi="Times New Roman"/>
        </w:rPr>
        <w:t xml:space="preserve"> (</w:t>
      </w:r>
      <w:r w:rsidR="0049742F" w:rsidRPr="0049742F">
        <w:rPr>
          <w:rFonts w:ascii="Times New Roman" w:hAnsi="Times New Roman"/>
        </w:rPr>
        <w:t>vlastit</w:t>
      </w:r>
      <w:r w:rsidR="0049742F">
        <w:rPr>
          <w:rFonts w:ascii="Times New Roman" w:hAnsi="Times New Roman"/>
        </w:rPr>
        <w:t>e</w:t>
      </w:r>
      <w:r w:rsidR="0049742F" w:rsidRPr="0049742F">
        <w:rPr>
          <w:rFonts w:ascii="Times New Roman" w:hAnsi="Times New Roman"/>
        </w:rPr>
        <w:t xml:space="preserve"> evidencij</w:t>
      </w:r>
      <w:r w:rsidR="0049742F">
        <w:rPr>
          <w:rFonts w:ascii="Times New Roman" w:hAnsi="Times New Roman"/>
        </w:rPr>
        <w:t>e</w:t>
      </w:r>
      <w:r w:rsidR="0049742F" w:rsidRPr="0049742F">
        <w:rPr>
          <w:rFonts w:ascii="Times New Roman" w:hAnsi="Times New Roman"/>
        </w:rPr>
        <w:t>, baz</w:t>
      </w:r>
      <w:r w:rsidR="0049742F">
        <w:rPr>
          <w:rFonts w:ascii="Times New Roman" w:hAnsi="Times New Roman"/>
        </w:rPr>
        <w:t>e</w:t>
      </w:r>
      <w:r w:rsidR="0049742F" w:rsidRPr="0049742F">
        <w:rPr>
          <w:rFonts w:ascii="Times New Roman" w:hAnsi="Times New Roman"/>
        </w:rPr>
        <w:t xml:space="preserve"> podataka i ostali dostupni izvor</w:t>
      </w:r>
      <w:r w:rsidR="00CD3398">
        <w:rPr>
          <w:rFonts w:ascii="Times New Roman" w:hAnsi="Times New Roman"/>
        </w:rPr>
        <w:t>i</w:t>
      </w:r>
      <w:r w:rsidR="0049742F">
        <w:rPr>
          <w:rFonts w:ascii="Times New Roman" w:hAnsi="Times New Roman"/>
        </w:rPr>
        <w:t>)</w:t>
      </w:r>
      <w:r w:rsidR="0049742F" w:rsidRPr="0049742F">
        <w:rPr>
          <w:rFonts w:ascii="Times New Roman" w:hAnsi="Times New Roman"/>
        </w:rPr>
        <w:t>.</w:t>
      </w:r>
    </w:p>
    <w:p w14:paraId="61B3CB72" w14:textId="77777777" w:rsidR="0049742F" w:rsidRPr="005F39FD" w:rsidRDefault="0049742F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01D0D2DD" w14:textId="77777777" w:rsidR="00E124B4" w:rsidRPr="005F39FD" w:rsidRDefault="00E124B4" w:rsidP="2D0F7BFE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jc w:val="both"/>
        <w:rPr>
          <w:rFonts w:ascii="Times New Roman" w:hAnsi="Times New Roman"/>
        </w:rPr>
      </w:pPr>
    </w:p>
    <w:p w14:paraId="03467B28" w14:textId="7488FACD" w:rsidR="006227B3" w:rsidRPr="00CD3398" w:rsidRDefault="72CC05B4" w:rsidP="00B64188">
      <w:pPr>
        <w:pStyle w:val="Heading2"/>
        <w:rPr>
          <w:rFonts w:ascii="Times New Roman" w:hAnsi="Times New Roman" w:cs="Times New Roman"/>
          <w:b/>
          <w:bCs/>
          <w:color w:val="auto"/>
        </w:rPr>
      </w:pPr>
      <w:bookmarkStart w:id="25" w:name="_Toc203121104"/>
      <w:r w:rsidRPr="00CD3398">
        <w:rPr>
          <w:rFonts w:ascii="Times New Roman" w:hAnsi="Times New Roman" w:cs="Times New Roman"/>
          <w:b/>
          <w:bCs/>
          <w:color w:val="auto"/>
        </w:rPr>
        <w:t xml:space="preserve">6.3. 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>Osnovni zaključci prethodnog Izvješ</w:t>
      </w:r>
      <w:r w:rsidR="00983514">
        <w:rPr>
          <w:rFonts w:ascii="Times New Roman" w:hAnsi="Times New Roman" w:cs="Times New Roman"/>
          <w:b/>
          <w:bCs/>
          <w:color w:val="auto"/>
        </w:rPr>
        <w:t>ća</w:t>
      </w:r>
      <w:r w:rsidR="006227B3" w:rsidRPr="00CD3398">
        <w:rPr>
          <w:rFonts w:ascii="Times New Roman" w:hAnsi="Times New Roman" w:cs="Times New Roman"/>
          <w:b/>
          <w:bCs/>
          <w:color w:val="auto"/>
        </w:rPr>
        <w:t xml:space="preserve"> o provođenju plana rada</w:t>
      </w:r>
      <w:bookmarkEnd w:id="25"/>
    </w:p>
    <w:p w14:paraId="320FACF5" w14:textId="77777777" w:rsidR="00524E73" w:rsidRPr="005F39FD" w:rsidRDefault="00524E73" w:rsidP="00524E73">
      <w:pPr>
        <w:rPr>
          <w:rFonts w:ascii="Times New Roman" w:hAnsi="Times New Roman"/>
        </w:rPr>
      </w:pPr>
    </w:p>
    <w:p w14:paraId="66EB0B4A" w14:textId="797FB25D" w:rsidR="00983514" w:rsidRPr="005F39FD" w:rsidRDefault="00983514" w:rsidP="00983514">
      <w:pPr>
        <w:widowControl w:val="0"/>
        <w:jc w:val="both"/>
        <w:rPr>
          <w:rFonts w:ascii="Times New Roman" w:eastAsiaTheme="minorEastAsia" w:hAnsi="Times New Roman"/>
          <w:color w:val="000000" w:themeColor="text1"/>
        </w:rPr>
      </w:pPr>
      <w:r w:rsidRPr="00983514">
        <w:rPr>
          <w:rFonts w:ascii="Times New Roman" w:eastAsiaTheme="minorEastAsia" w:hAnsi="Times New Roman"/>
          <w:color w:val="000000" w:themeColor="text1"/>
        </w:rPr>
        <w:t>Agencija je u prethodnoj godini nastavila s realizacijom procesa zapošljavanja državnih službenika na zahtjev institucija, te s aktivnostima iz svoje nadležnosti u cilju pružanja pomoći institucijama u realizaciji njihove kadrovske politike i organizacijskog razvoja, zaštite prava državnih službenika, provođenja stegovnih postupaka, obuke i stručnog usavršavanja državnih službenika. Agencija je vršila planirane aktivnosti na unapređenju postojećeg informacijskog sustava za upravljanje procesom zapošljavanja državnih službenika u institucije Bosne i Hercegovine.</w:t>
      </w:r>
    </w:p>
    <w:p w14:paraId="60DB2679" w14:textId="63175946" w:rsidR="00983514" w:rsidRPr="00983514" w:rsidRDefault="00DD2E83" w:rsidP="00983514">
      <w:pPr>
        <w:spacing w:after="0"/>
        <w:jc w:val="both"/>
        <w:rPr>
          <w:rFonts w:ascii="Times New Roman" w:eastAsiaTheme="minorEastAsia" w:hAnsi="Times New Roman"/>
        </w:rPr>
      </w:pPr>
      <w:r w:rsidRPr="00DD2E83">
        <w:rPr>
          <w:rFonts w:ascii="Times New Roman" w:eastAsiaTheme="minorEastAsia" w:hAnsi="Times New Roman"/>
        </w:rPr>
        <w:t>Izmjen</w:t>
      </w:r>
      <w:r>
        <w:rPr>
          <w:rFonts w:ascii="Times New Roman" w:eastAsiaTheme="minorEastAsia" w:hAnsi="Times New Roman"/>
        </w:rPr>
        <w:t>ama</w:t>
      </w:r>
      <w:r w:rsidRPr="00DD2E83">
        <w:rPr>
          <w:rFonts w:ascii="Times New Roman" w:eastAsiaTheme="minorEastAsia" w:hAnsi="Times New Roman"/>
        </w:rPr>
        <w:t xml:space="preserve"> i dopun</w:t>
      </w:r>
      <w:r>
        <w:rPr>
          <w:rFonts w:ascii="Times New Roman" w:eastAsiaTheme="minorEastAsia" w:hAnsi="Times New Roman"/>
        </w:rPr>
        <w:t>ama</w:t>
      </w:r>
      <w:r w:rsidRPr="00DD2E83">
        <w:rPr>
          <w:rFonts w:ascii="Times New Roman" w:eastAsiaTheme="minorEastAsia" w:hAnsi="Times New Roman"/>
        </w:rPr>
        <w:t xml:space="preserve"> Zakona o državnoj službi u institucijama BiH (“Službeni glasnik BiH” broj: 18/24</w:t>
      </w:r>
      <w:r>
        <w:rPr>
          <w:rFonts w:ascii="Times New Roman" w:eastAsiaTheme="minorEastAsia" w:hAnsi="Times New Roman"/>
        </w:rPr>
        <w:t>), članak</w:t>
      </w:r>
      <w:r w:rsidR="00983514" w:rsidRPr="00983514">
        <w:rPr>
          <w:rFonts w:ascii="Times New Roman" w:eastAsiaTheme="minorEastAsia" w:hAnsi="Times New Roman"/>
        </w:rPr>
        <w:t xml:space="preserve"> 62a. normiran je</w:t>
      </w:r>
      <w:r w:rsidR="00AF549B">
        <w:rPr>
          <w:rFonts w:ascii="Times New Roman" w:eastAsiaTheme="minorEastAsia" w:hAnsi="Times New Roman"/>
        </w:rPr>
        <w:t xml:space="preserve"> </w:t>
      </w:r>
      <w:r w:rsidR="00983514" w:rsidRPr="00983514">
        <w:rPr>
          <w:rFonts w:ascii="Times New Roman" w:eastAsiaTheme="minorEastAsia" w:hAnsi="Times New Roman"/>
        </w:rPr>
        <w:t xml:space="preserve">Registar zaposlenih u institucijama Bosne i Hercegovine. Registar zaposlenih predstavlja kadrovsku evidenciju zaposlenih koju vodi Agencija u suradnji s institucijama, a koji čini jedan od modula informacijskog sustava upravljanja ljudskim potencijalima. Registar zaposlenih služi za upravljanje kadrovima u vezi s radnim odnosima, a vodi se u elektronskoj formi informatičke baze podataka. Navedenim člankom je propisano da Vijeće ministara Bosne i Hercegovine, na prijedlog </w:t>
      </w:r>
      <w:r w:rsidR="00983514" w:rsidRPr="00983514">
        <w:rPr>
          <w:rFonts w:ascii="Times New Roman" w:eastAsiaTheme="minorEastAsia" w:hAnsi="Times New Roman"/>
        </w:rPr>
        <w:lastRenderedPageBreak/>
        <w:t xml:space="preserve">Agencije, detaljnije regulira uspostavljanje i vođenje Registra. </w:t>
      </w:r>
      <w:r w:rsidR="00983514">
        <w:rPr>
          <w:rFonts w:ascii="Times New Roman" w:eastAsiaTheme="minorEastAsia" w:hAnsi="Times New Roman"/>
        </w:rPr>
        <w:t>Usvojena</w:t>
      </w:r>
      <w:r w:rsidR="00983514" w:rsidRPr="00983514">
        <w:rPr>
          <w:rFonts w:ascii="Times New Roman" w:eastAsiaTheme="minorEastAsia" w:hAnsi="Times New Roman"/>
        </w:rPr>
        <w:t xml:space="preserve"> je Odluka o sadržaju i vođenju Registra zaposlenih u institucijama Bosne i Hercegovine („Službeni glasnik BiH“, broj: 22/26). </w:t>
      </w:r>
    </w:p>
    <w:p w14:paraId="73813E5F" w14:textId="71D54948" w:rsidR="00983514" w:rsidRPr="00983514" w:rsidRDefault="00983514" w:rsidP="00983514">
      <w:pPr>
        <w:spacing w:after="0" w:line="252" w:lineRule="auto"/>
        <w:jc w:val="both"/>
        <w:rPr>
          <w:rFonts w:ascii="Times New Roman" w:hAnsi="Times New Roman"/>
          <w:bCs/>
          <w:iCs/>
          <w:lang w:val="de-DE"/>
        </w:rPr>
      </w:pPr>
      <w:r w:rsidRPr="00983514">
        <w:rPr>
          <w:rFonts w:ascii="Times New Roman" w:hAnsi="Times New Roman"/>
          <w:bCs/>
          <w:iCs/>
        </w:rPr>
        <w:t xml:space="preserve">Agencija je u izvještajnoj 2025. godini </w:t>
      </w:r>
      <w:r w:rsidR="009F0CB1">
        <w:rPr>
          <w:rFonts w:ascii="Times New Roman" w:hAnsi="Times New Roman"/>
          <w:bCs/>
          <w:iCs/>
        </w:rPr>
        <w:t xml:space="preserve">u većoj mjeri </w:t>
      </w:r>
      <w:r w:rsidRPr="00983514">
        <w:rPr>
          <w:rFonts w:ascii="Times New Roman" w:hAnsi="Times New Roman"/>
          <w:bCs/>
          <w:iCs/>
        </w:rPr>
        <w:t xml:space="preserve">realizirala ciljeve utvrđene Srednoročnim planom rada za razdoblje 2025-2027. godina. </w:t>
      </w:r>
    </w:p>
    <w:p w14:paraId="4042ABC9" w14:textId="77777777" w:rsidR="00983514" w:rsidRPr="00983514" w:rsidRDefault="00983514" w:rsidP="00983514">
      <w:pPr>
        <w:spacing w:after="0" w:line="252" w:lineRule="auto"/>
        <w:rPr>
          <w:rFonts w:ascii="Times New Roman" w:hAnsi="Times New Roman"/>
          <w:b/>
          <w:color w:val="44546A" w:themeColor="text2"/>
          <w:highlight w:val="yellow"/>
        </w:rPr>
      </w:pPr>
    </w:p>
    <w:p w14:paraId="58C51FCD" w14:textId="3B4880BB" w:rsidR="00983514" w:rsidRDefault="00DD2E83" w:rsidP="00DD2E83">
      <w:pPr>
        <w:widowControl w:val="0"/>
        <w:jc w:val="both"/>
        <w:rPr>
          <w:rFonts w:ascii="Times New Roman" w:eastAsiaTheme="minorEastAsia" w:hAnsi="Times New Roman"/>
          <w:color w:val="000000" w:themeColor="text1"/>
          <w:highlight w:val="yellow"/>
        </w:rPr>
      </w:pPr>
      <w:r w:rsidRPr="00DD2E83">
        <w:rPr>
          <w:rFonts w:ascii="Times New Roman" w:eastAsiaTheme="minorEastAsia" w:hAnsi="Times New Roman"/>
          <w:color w:val="000000" w:themeColor="text1"/>
        </w:rPr>
        <w:t xml:space="preserve">Sagledavajući napredak u ostvarivanju ciljeva u prethodnom </w:t>
      </w:r>
      <w:r>
        <w:rPr>
          <w:rFonts w:ascii="Times New Roman" w:eastAsiaTheme="minorEastAsia" w:hAnsi="Times New Roman"/>
          <w:color w:val="000000" w:themeColor="text1"/>
        </w:rPr>
        <w:t>razdoblju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može se zaključiti da Agencija doprinosi realizaciji strateških ciljeva utvrđeni</w:t>
      </w:r>
      <w:r>
        <w:rPr>
          <w:rFonts w:ascii="Times New Roman" w:eastAsiaTheme="minorEastAsia" w:hAnsi="Times New Roman"/>
          <w:color w:val="000000" w:themeColor="text1"/>
        </w:rPr>
        <w:t>h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Strateškim okvirom za Bosnu i Hercegovinu, koji je usvojen od strane Vijeća ministara Bosne i Hercegovine. Također, podaci govore da je ostvaren napredak ka ostvarenju srednjoročnih ciljeva koji su utvrđeni Srednjoročnim planom rada Agencije za državnu službu Bosne i Hercegovine za 2025-2027. godinu. Agencija smatra da proces srednjoročnog planiranja omogućava efikasno i usmjereno planiranje i praćenje ostvarenih rezultata na srednjoročno</w:t>
      </w:r>
      <w:r>
        <w:rPr>
          <w:rFonts w:ascii="Times New Roman" w:eastAsiaTheme="minorEastAsia" w:hAnsi="Times New Roman"/>
          <w:color w:val="000000" w:themeColor="text1"/>
        </w:rPr>
        <w:t>j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i godišnj</w:t>
      </w:r>
      <w:r>
        <w:rPr>
          <w:rFonts w:ascii="Times New Roman" w:eastAsiaTheme="minorEastAsia" w:hAnsi="Times New Roman"/>
          <w:color w:val="000000" w:themeColor="text1"/>
        </w:rPr>
        <w:t>oj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</w:t>
      </w:r>
      <w:r>
        <w:rPr>
          <w:rFonts w:ascii="Times New Roman" w:eastAsiaTheme="minorEastAsia" w:hAnsi="Times New Roman"/>
          <w:color w:val="000000" w:themeColor="text1"/>
        </w:rPr>
        <w:t>razini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, te potvrđuje svoju opredjeljenost </w:t>
      </w:r>
      <w:r>
        <w:rPr>
          <w:rFonts w:ascii="Times New Roman" w:eastAsiaTheme="minorEastAsia" w:hAnsi="Times New Roman"/>
          <w:color w:val="000000" w:themeColor="text1"/>
        </w:rPr>
        <w:t>za daljnjim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unapređ</w:t>
      </w:r>
      <w:r>
        <w:rPr>
          <w:rFonts w:ascii="Times New Roman" w:eastAsiaTheme="minorEastAsia" w:hAnsi="Times New Roman"/>
          <w:color w:val="000000" w:themeColor="text1"/>
        </w:rPr>
        <w:t>enjem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svo</w:t>
      </w:r>
      <w:r>
        <w:rPr>
          <w:rFonts w:ascii="Times New Roman" w:eastAsiaTheme="minorEastAsia" w:hAnsi="Times New Roman"/>
          <w:color w:val="000000" w:themeColor="text1"/>
        </w:rPr>
        <w:t>g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srednjoročn</w:t>
      </w:r>
      <w:r>
        <w:rPr>
          <w:rFonts w:ascii="Times New Roman" w:eastAsiaTheme="minorEastAsia" w:hAnsi="Times New Roman"/>
          <w:color w:val="000000" w:themeColor="text1"/>
        </w:rPr>
        <w:t>og</w:t>
      </w:r>
      <w:r w:rsidRPr="00DD2E83">
        <w:rPr>
          <w:rFonts w:ascii="Times New Roman" w:eastAsiaTheme="minorEastAsia" w:hAnsi="Times New Roman"/>
          <w:color w:val="000000" w:themeColor="text1"/>
        </w:rPr>
        <w:t xml:space="preserve"> plan</w:t>
      </w:r>
      <w:r>
        <w:rPr>
          <w:rFonts w:ascii="Times New Roman" w:eastAsiaTheme="minorEastAsia" w:hAnsi="Times New Roman"/>
          <w:color w:val="000000" w:themeColor="text1"/>
        </w:rPr>
        <w:t>a.</w:t>
      </w:r>
    </w:p>
    <w:p w14:paraId="7C3D14C5" w14:textId="77777777" w:rsidR="00CB1A67" w:rsidRPr="00CB1A67" w:rsidRDefault="00CB1A67" w:rsidP="00CB1A67">
      <w:pPr>
        <w:spacing w:after="0" w:line="252" w:lineRule="auto"/>
        <w:jc w:val="both"/>
        <w:rPr>
          <w:rFonts w:ascii="Montserrat" w:hAnsi="Montserrat" w:cstheme="minorHAnsi"/>
          <w:bCs/>
          <w:iCs/>
          <w:highlight w:val="yellow"/>
        </w:rPr>
      </w:pPr>
    </w:p>
    <w:p w14:paraId="755E0EDE" w14:textId="44CD649B" w:rsidR="004A0A12" w:rsidRPr="00755F7C" w:rsidRDefault="009221C0" w:rsidP="004A0A12">
      <w:pPr>
        <w:rPr>
          <w:rFonts w:ascii="Times New Roman" w:hAnsi="Times New Roman"/>
          <w:sz w:val="32"/>
          <w:szCs w:val="32"/>
        </w:rPr>
      </w:pPr>
      <w:r w:rsidRPr="00755F7C">
        <w:rPr>
          <w:rFonts w:ascii="Times New Roman" w:hAnsi="Times New Roman"/>
          <w:sz w:val="32"/>
          <w:szCs w:val="32"/>
        </w:rPr>
        <w:t>AKCI</w:t>
      </w:r>
      <w:r w:rsidR="00983514">
        <w:rPr>
          <w:rFonts w:ascii="Times New Roman" w:hAnsi="Times New Roman"/>
          <w:sz w:val="32"/>
          <w:szCs w:val="32"/>
        </w:rPr>
        <w:t>JSKI</w:t>
      </w:r>
      <w:r w:rsidRPr="00755F7C">
        <w:rPr>
          <w:rFonts w:ascii="Times New Roman" w:hAnsi="Times New Roman"/>
          <w:sz w:val="32"/>
          <w:szCs w:val="32"/>
        </w:rPr>
        <w:t xml:space="preserve"> PLAN</w:t>
      </w:r>
    </w:p>
    <w:p w14:paraId="7217F75B" w14:textId="2B2C536C" w:rsidR="004A0A12" w:rsidRPr="00983514" w:rsidRDefault="005A556B" w:rsidP="00524E73">
      <w:pPr>
        <w:pStyle w:val="Heading2"/>
        <w:rPr>
          <w:rFonts w:ascii="Times New Roman" w:hAnsi="Times New Roman" w:cs="Times New Roman"/>
          <w:b/>
          <w:bCs/>
          <w:color w:val="auto"/>
        </w:rPr>
      </w:pPr>
      <w:bookmarkStart w:id="26" w:name="_Toc203121106"/>
      <w:r w:rsidRPr="00983514">
        <w:rPr>
          <w:rStyle w:val="Heading2Char"/>
          <w:rFonts w:ascii="Times New Roman" w:hAnsi="Times New Roman" w:cs="Times New Roman"/>
          <w:b/>
          <w:bCs/>
          <w:color w:val="auto"/>
        </w:rPr>
        <w:t>Obrazac 1:</w:t>
      </w:r>
      <w:r w:rsidRPr="00983514">
        <w:rPr>
          <w:rFonts w:ascii="Times New Roman" w:hAnsi="Times New Roman" w:cs="Times New Roman"/>
          <w:b/>
          <w:bCs/>
          <w:color w:val="auto"/>
        </w:rPr>
        <w:t xml:space="preserve"> Pregled mjera i veza sa strateškim okvirom</w:t>
      </w:r>
      <w:bookmarkEnd w:id="26"/>
      <w:r w:rsidRPr="00983514"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1FDCC67" w14:textId="77777777" w:rsidR="003A430F" w:rsidRPr="00983514" w:rsidRDefault="005A556B" w:rsidP="00524E73">
      <w:pPr>
        <w:pStyle w:val="Heading2"/>
        <w:rPr>
          <w:rFonts w:ascii="Times New Roman" w:hAnsi="Times New Roman" w:cs="Times New Roman"/>
          <w:b/>
          <w:bCs/>
          <w:color w:val="auto"/>
        </w:rPr>
      </w:pPr>
      <w:bookmarkStart w:id="27" w:name="_Toc203121107"/>
      <w:r w:rsidRPr="00983514">
        <w:rPr>
          <w:rStyle w:val="Heading2Char"/>
          <w:rFonts w:ascii="Times New Roman" w:hAnsi="Times New Roman" w:cs="Times New Roman"/>
          <w:b/>
          <w:bCs/>
          <w:color w:val="auto"/>
        </w:rPr>
        <w:t>Obrazac 2:</w:t>
      </w:r>
      <w:r w:rsidRPr="00983514">
        <w:rPr>
          <w:rFonts w:ascii="Times New Roman" w:hAnsi="Times New Roman" w:cs="Times New Roman"/>
          <w:b/>
          <w:bCs/>
          <w:color w:val="auto"/>
        </w:rPr>
        <w:t xml:space="preserve"> Pregled programa, programskih aktivnosti, projekata i planiranih akata</w:t>
      </w:r>
      <w:bookmarkEnd w:id="27"/>
      <w:r w:rsidRPr="00983514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28" w:name="_Toc203121108"/>
    </w:p>
    <w:p w14:paraId="09E60AED" w14:textId="6F0D0821" w:rsidR="005A556B" w:rsidRPr="00983514" w:rsidRDefault="005A556B" w:rsidP="00524E73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983514">
        <w:rPr>
          <w:rFonts w:ascii="Times New Roman" w:hAnsi="Times New Roman" w:cs="Times New Roman"/>
          <w:b/>
          <w:bCs/>
          <w:color w:val="auto"/>
        </w:rPr>
        <w:t>Lista visokih i kritičnih strateških rizika i mjera za otklanjanje rizika</w:t>
      </w:r>
      <w:bookmarkEnd w:id="28"/>
    </w:p>
    <w:p w14:paraId="0B0A8466" w14:textId="77777777" w:rsidR="6591C98B" w:rsidRPr="005F39FD" w:rsidRDefault="6591C98B" w:rsidP="2D0F7BFE">
      <w:pPr>
        <w:widowControl w:val="0"/>
        <w:spacing w:after="0" w:line="276" w:lineRule="auto"/>
        <w:ind w:left="120" w:right="114"/>
        <w:jc w:val="both"/>
        <w:rPr>
          <w:rFonts w:ascii="Times New Roman" w:eastAsia="Arial" w:hAnsi="Times New Roman"/>
          <w:color w:val="000000" w:themeColor="text1"/>
        </w:rPr>
      </w:pPr>
    </w:p>
    <w:p w14:paraId="6CD50576" w14:textId="77777777" w:rsidR="004A0A12" w:rsidRPr="005F39FD" w:rsidRDefault="004A0A12" w:rsidP="2D0F7BFE">
      <w:pPr>
        <w:widowControl w:val="0"/>
        <w:spacing w:after="0" w:line="276" w:lineRule="auto"/>
        <w:ind w:left="120" w:right="114"/>
        <w:jc w:val="both"/>
        <w:rPr>
          <w:rFonts w:ascii="Times New Roman" w:eastAsia="Arial" w:hAnsi="Times New Roman"/>
          <w:color w:val="000000" w:themeColor="text1"/>
        </w:rPr>
      </w:pPr>
    </w:p>
    <w:p w14:paraId="2D85E25F" w14:textId="77777777" w:rsidR="00637E26" w:rsidRPr="005F39FD" w:rsidRDefault="701BB568" w:rsidP="5F23800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both"/>
        <w:rPr>
          <w:rFonts w:ascii="Times New Roman" w:hAnsi="Times New Roman"/>
          <w:b/>
          <w:bCs/>
          <w:color w:val="000000"/>
        </w:rPr>
      </w:pPr>
      <w:r w:rsidRPr="005F39FD">
        <w:rPr>
          <w:rFonts w:ascii="Times New Roman" w:hAnsi="Times New Roman"/>
          <w:b/>
          <w:bCs/>
          <w:color w:val="000000" w:themeColor="text1"/>
        </w:rPr>
        <w:t>Potpis</w:t>
      </w:r>
    </w:p>
    <w:p w14:paraId="044A1B86" w14:textId="77777777" w:rsidR="00637E26" w:rsidRPr="005F39FD" w:rsidRDefault="701BB568" w:rsidP="5F23800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both"/>
        <w:rPr>
          <w:rFonts w:ascii="Times New Roman" w:hAnsi="Times New Roman"/>
          <w:b/>
          <w:bCs/>
          <w:color w:val="000000"/>
        </w:rPr>
      </w:pPr>
      <w:r w:rsidRPr="005F39FD">
        <w:rPr>
          <w:rFonts w:ascii="Times New Roman" w:hAnsi="Times New Roman"/>
          <w:b/>
          <w:bCs/>
          <w:color w:val="000000" w:themeColor="text1"/>
        </w:rPr>
        <w:t>_______________________</w:t>
      </w:r>
    </w:p>
    <w:p w14:paraId="2A0EA252" w14:textId="77777777" w:rsidR="00637E26" w:rsidRPr="005F39FD" w:rsidRDefault="00637E26" w:rsidP="5F23800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both"/>
        <w:rPr>
          <w:rFonts w:ascii="Times New Roman" w:hAnsi="Times New Roman"/>
          <w:color w:val="000000"/>
        </w:rPr>
      </w:pPr>
    </w:p>
    <w:p w14:paraId="0E75F7F0" w14:textId="77777777" w:rsidR="00637E26" w:rsidRPr="005F39FD" w:rsidRDefault="701BB568" w:rsidP="5F23800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both"/>
        <w:rPr>
          <w:rFonts w:ascii="Times New Roman" w:hAnsi="Times New Roman"/>
          <w:b/>
          <w:bCs/>
          <w:color w:val="000000"/>
        </w:rPr>
      </w:pPr>
      <w:r w:rsidRPr="005F39FD">
        <w:rPr>
          <w:rFonts w:ascii="Times New Roman" w:hAnsi="Times New Roman"/>
          <w:b/>
          <w:bCs/>
          <w:color w:val="000000" w:themeColor="text1"/>
        </w:rPr>
        <w:t>M.P</w:t>
      </w:r>
      <w:bookmarkStart w:id="29" w:name="page_total_master0"/>
      <w:bookmarkStart w:id="30" w:name="page_total"/>
      <w:bookmarkEnd w:id="29"/>
      <w:bookmarkEnd w:id="30"/>
    </w:p>
    <w:sectPr w:rsidR="00637E26" w:rsidRPr="005F39FD" w:rsidSect="00A41608">
      <w:footerReference w:type="default" r:id="rId12"/>
      <w:pgSz w:w="11906" w:h="16838" w:code="9"/>
      <w:pgMar w:top="1420" w:right="1320" w:bottom="1420" w:left="1320" w:header="708" w:footer="7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ABF0" w14:textId="77777777" w:rsidR="00901EE8" w:rsidRDefault="00901EE8">
      <w:pPr>
        <w:spacing w:after="0" w:line="240" w:lineRule="auto"/>
      </w:pPr>
      <w:r>
        <w:separator/>
      </w:r>
    </w:p>
  </w:endnote>
  <w:endnote w:type="continuationSeparator" w:id="0">
    <w:p w14:paraId="1924F66C" w14:textId="77777777" w:rsidR="00901EE8" w:rsidRDefault="00901EE8">
      <w:pPr>
        <w:spacing w:after="0" w:line="240" w:lineRule="auto"/>
      </w:pPr>
      <w:r>
        <w:continuationSeparator/>
      </w:r>
    </w:p>
  </w:endnote>
  <w:endnote w:type="continuationNotice" w:id="1">
    <w:p w14:paraId="511D090C" w14:textId="77777777" w:rsidR="00901EE8" w:rsidRDefault="00901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0B40" w14:textId="77777777" w:rsidR="00637E26" w:rsidRDefault="00637E26">
    <w:pPr>
      <w:widowControl w:val="0"/>
      <w:tabs>
        <w:tab w:val="center" w:pos="4621"/>
        <w:tab w:val="right" w:pos="9134"/>
      </w:tabs>
      <w:autoSpaceDE w:val="0"/>
      <w:autoSpaceDN w:val="0"/>
      <w:adjustRightInd w:val="0"/>
      <w:spacing w:after="0" w:line="240" w:lineRule="auto"/>
      <w:ind w:left="120" w:right="114"/>
      <w:jc w:val="right"/>
      <w:rPr>
        <w:rFonts w:ascii="Arial" w:hAnsi="Arial" w:cs="Arial"/>
        <w:sz w:val="24"/>
        <w:szCs w:val="24"/>
      </w:rPr>
    </w:pPr>
    <w:r>
      <w:rPr>
        <w:rFonts w:cs="Calibri"/>
        <w:color w:val="000000"/>
      </w:rPr>
      <w:pgNum/>
    </w:r>
  </w:p>
  <w:p w14:paraId="322B8AFD" w14:textId="77777777" w:rsidR="00637E26" w:rsidRDefault="00637E26">
    <w:pPr>
      <w:widowControl w:val="0"/>
      <w:tabs>
        <w:tab w:val="center" w:pos="4621"/>
        <w:tab w:val="right" w:pos="9134"/>
      </w:tabs>
      <w:autoSpaceDE w:val="0"/>
      <w:autoSpaceDN w:val="0"/>
      <w:adjustRightInd w:val="0"/>
      <w:spacing w:after="0" w:line="240" w:lineRule="auto"/>
      <w:ind w:left="120" w:right="114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9727" w14:textId="77777777" w:rsidR="00901EE8" w:rsidRDefault="00901EE8">
      <w:pPr>
        <w:spacing w:after="0" w:line="240" w:lineRule="auto"/>
      </w:pPr>
      <w:r>
        <w:separator/>
      </w:r>
    </w:p>
  </w:footnote>
  <w:footnote w:type="continuationSeparator" w:id="0">
    <w:p w14:paraId="23C709B1" w14:textId="77777777" w:rsidR="00901EE8" w:rsidRDefault="00901EE8">
      <w:pPr>
        <w:spacing w:after="0" w:line="240" w:lineRule="auto"/>
      </w:pPr>
      <w:r>
        <w:continuationSeparator/>
      </w:r>
    </w:p>
  </w:footnote>
  <w:footnote w:type="continuationNotice" w:id="1">
    <w:p w14:paraId="0E40C223" w14:textId="77777777" w:rsidR="00901EE8" w:rsidRDefault="00901E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66"/>
    <w:multiLevelType w:val="hybridMultilevel"/>
    <w:tmpl w:val="0A6AF714"/>
    <w:lvl w:ilvl="0" w:tplc="657E0E32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C4D"/>
    <w:multiLevelType w:val="hybridMultilevel"/>
    <w:tmpl w:val="837461C8"/>
    <w:lvl w:ilvl="0" w:tplc="ECECA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5E77457"/>
    <w:multiLevelType w:val="hybridMultilevel"/>
    <w:tmpl w:val="22A0BE0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56343"/>
    <w:multiLevelType w:val="hybridMultilevel"/>
    <w:tmpl w:val="B23C2AA4"/>
    <w:lvl w:ilvl="0" w:tplc="1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75656EF"/>
    <w:multiLevelType w:val="hybridMultilevel"/>
    <w:tmpl w:val="BFBC2246"/>
    <w:lvl w:ilvl="0" w:tplc="657E0E32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C2B34"/>
    <w:multiLevelType w:val="hybridMultilevel"/>
    <w:tmpl w:val="CAFCCF9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C6A07"/>
    <w:multiLevelType w:val="hybridMultilevel"/>
    <w:tmpl w:val="B2144D8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83D60"/>
    <w:multiLevelType w:val="hybridMultilevel"/>
    <w:tmpl w:val="3A788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42BA"/>
    <w:multiLevelType w:val="hybridMultilevel"/>
    <w:tmpl w:val="001EB8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47E5D"/>
    <w:multiLevelType w:val="hybridMultilevel"/>
    <w:tmpl w:val="FFFFFFFF"/>
    <w:lvl w:ilvl="0" w:tplc="23FE45A4">
      <w:numFmt w:val="bullet"/>
      <w:lvlText w:val="-"/>
      <w:lvlJc w:val="left"/>
      <w:rPr>
        <w:rFonts w:ascii="Calibri" w:eastAsia="Times New Roman" w:hAnsi="Calibr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63965"/>
    <w:multiLevelType w:val="hybridMultilevel"/>
    <w:tmpl w:val="204C86D2"/>
    <w:lvl w:ilvl="0" w:tplc="7E4CC06A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F04D2E"/>
    <w:multiLevelType w:val="hybridMultilevel"/>
    <w:tmpl w:val="65B2DA08"/>
    <w:lvl w:ilvl="0" w:tplc="657E0E32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2180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7884756">
    <w:abstractNumId w:val="9"/>
  </w:num>
  <w:num w:numId="2" w16cid:durableId="1439914118">
    <w:abstractNumId w:val="12"/>
  </w:num>
  <w:num w:numId="3" w16cid:durableId="693726529">
    <w:abstractNumId w:val="7"/>
  </w:num>
  <w:num w:numId="4" w16cid:durableId="262229099">
    <w:abstractNumId w:val="1"/>
  </w:num>
  <w:num w:numId="5" w16cid:durableId="1195844981">
    <w:abstractNumId w:val="10"/>
  </w:num>
  <w:num w:numId="6" w16cid:durableId="372658651">
    <w:abstractNumId w:val="2"/>
  </w:num>
  <w:num w:numId="7" w16cid:durableId="1382367846">
    <w:abstractNumId w:val="8"/>
  </w:num>
  <w:num w:numId="8" w16cid:durableId="287051213">
    <w:abstractNumId w:val="6"/>
  </w:num>
  <w:num w:numId="9" w16cid:durableId="115294019">
    <w:abstractNumId w:val="0"/>
  </w:num>
  <w:num w:numId="10" w16cid:durableId="933127864">
    <w:abstractNumId w:val="11"/>
  </w:num>
  <w:num w:numId="11" w16cid:durableId="742484747">
    <w:abstractNumId w:val="5"/>
  </w:num>
  <w:num w:numId="12" w16cid:durableId="1349603997">
    <w:abstractNumId w:val="4"/>
  </w:num>
  <w:num w:numId="13" w16cid:durableId="167557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zNTcysTA2MDK2NDRU0lEKTi0uzszPAykwrAUAjFib5iwAAAA="/>
  </w:docVars>
  <w:rsids>
    <w:rsidRoot w:val="00F931C1"/>
    <w:rsid w:val="00000963"/>
    <w:rsid w:val="00002560"/>
    <w:rsid w:val="000125DF"/>
    <w:rsid w:val="000150CC"/>
    <w:rsid w:val="0001600F"/>
    <w:rsid w:val="00017042"/>
    <w:rsid w:val="00023D89"/>
    <w:rsid w:val="000255BD"/>
    <w:rsid w:val="000256A2"/>
    <w:rsid w:val="00025866"/>
    <w:rsid w:val="00030B08"/>
    <w:rsid w:val="0003672A"/>
    <w:rsid w:val="00041275"/>
    <w:rsid w:val="00045FB0"/>
    <w:rsid w:val="000473E3"/>
    <w:rsid w:val="00050D77"/>
    <w:rsid w:val="00051480"/>
    <w:rsid w:val="00053081"/>
    <w:rsid w:val="00056921"/>
    <w:rsid w:val="0006190A"/>
    <w:rsid w:val="00082314"/>
    <w:rsid w:val="000830EC"/>
    <w:rsid w:val="000965F1"/>
    <w:rsid w:val="000973BB"/>
    <w:rsid w:val="000A6495"/>
    <w:rsid w:val="000A7339"/>
    <w:rsid w:val="000B0BBF"/>
    <w:rsid w:val="000B56C4"/>
    <w:rsid w:val="000C0D31"/>
    <w:rsid w:val="000C19AB"/>
    <w:rsid w:val="000C1C5F"/>
    <w:rsid w:val="000C1EC8"/>
    <w:rsid w:val="000C7DC2"/>
    <w:rsid w:val="000C7F12"/>
    <w:rsid w:val="000E09BC"/>
    <w:rsid w:val="000F101B"/>
    <w:rsid w:val="000F7CD7"/>
    <w:rsid w:val="00107C4D"/>
    <w:rsid w:val="0011055C"/>
    <w:rsid w:val="001127CD"/>
    <w:rsid w:val="00113061"/>
    <w:rsid w:val="00114901"/>
    <w:rsid w:val="0012241E"/>
    <w:rsid w:val="001244C4"/>
    <w:rsid w:val="00124CE3"/>
    <w:rsid w:val="00125646"/>
    <w:rsid w:val="0012699A"/>
    <w:rsid w:val="00127D7B"/>
    <w:rsid w:val="001343FB"/>
    <w:rsid w:val="001364E5"/>
    <w:rsid w:val="00136BFB"/>
    <w:rsid w:val="001466C3"/>
    <w:rsid w:val="00150CEF"/>
    <w:rsid w:val="00152C03"/>
    <w:rsid w:val="00154878"/>
    <w:rsid w:val="00161C2F"/>
    <w:rsid w:val="00165AF8"/>
    <w:rsid w:val="001730DC"/>
    <w:rsid w:val="0017316F"/>
    <w:rsid w:val="001733A6"/>
    <w:rsid w:val="00176737"/>
    <w:rsid w:val="00183F68"/>
    <w:rsid w:val="00187135"/>
    <w:rsid w:val="00196EBD"/>
    <w:rsid w:val="001A358B"/>
    <w:rsid w:val="001A743E"/>
    <w:rsid w:val="001B0753"/>
    <w:rsid w:val="001B2684"/>
    <w:rsid w:val="001B4543"/>
    <w:rsid w:val="001C08D3"/>
    <w:rsid w:val="001C0F3D"/>
    <w:rsid w:val="001C26E2"/>
    <w:rsid w:val="001C74CC"/>
    <w:rsid w:val="001D1BF8"/>
    <w:rsid w:val="001E2D4B"/>
    <w:rsid w:val="001E2D4C"/>
    <w:rsid w:val="001E32D9"/>
    <w:rsid w:val="001E413B"/>
    <w:rsid w:val="001E639C"/>
    <w:rsid w:val="001F0F87"/>
    <w:rsid w:val="001F1643"/>
    <w:rsid w:val="001F3CBE"/>
    <w:rsid w:val="001F4264"/>
    <w:rsid w:val="001F7333"/>
    <w:rsid w:val="00200AD0"/>
    <w:rsid w:val="00201F51"/>
    <w:rsid w:val="00212675"/>
    <w:rsid w:val="002137C2"/>
    <w:rsid w:val="00215B36"/>
    <w:rsid w:val="00216C10"/>
    <w:rsid w:val="00226FF0"/>
    <w:rsid w:val="00233B51"/>
    <w:rsid w:val="00235255"/>
    <w:rsid w:val="00242966"/>
    <w:rsid w:val="00246DD7"/>
    <w:rsid w:val="002532EC"/>
    <w:rsid w:val="00253C70"/>
    <w:rsid w:val="002632BE"/>
    <w:rsid w:val="00263EDB"/>
    <w:rsid w:val="0026784F"/>
    <w:rsid w:val="00272354"/>
    <w:rsid w:val="00277625"/>
    <w:rsid w:val="00285F25"/>
    <w:rsid w:val="00287AF9"/>
    <w:rsid w:val="00287DA7"/>
    <w:rsid w:val="00290C4A"/>
    <w:rsid w:val="00291342"/>
    <w:rsid w:val="00294AC1"/>
    <w:rsid w:val="002950A3"/>
    <w:rsid w:val="00297196"/>
    <w:rsid w:val="00297BF1"/>
    <w:rsid w:val="00297F08"/>
    <w:rsid w:val="002A08E1"/>
    <w:rsid w:val="002A24D8"/>
    <w:rsid w:val="002A6735"/>
    <w:rsid w:val="002B3848"/>
    <w:rsid w:val="002B44D7"/>
    <w:rsid w:val="002B528D"/>
    <w:rsid w:val="002C3B67"/>
    <w:rsid w:val="002C475F"/>
    <w:rsid w:val="002C72CA"/>
    <w:rsid w:val="002D3D2B"/>
    <w:rsid w:val="002D4AA9"/>
    <w:rsid w:val="002D72D5"/>
    <w:rsid w:val="002E0455"/>
    <w:rsid w:val="002E1484"/>
    <w:rsid w:val="002E62A4"/>
    <w:rsid w:val="002F095B"/>
    <w:rsid w:val="002F1959"/>
    <w:rsid w:val="002F324B"/>
    <w:rsid w:val="002F7ED9"/>
    <w:rsid w:val="00310BA9"/>
    <w:rsid w:val="00310EBA"/>
    <w:rsid w:val="00315205"/>
    <w:rsid w:val="00316811"/>
    <w:rsid w:val="003309E2"/>
    <w:rsid w:val="003323B4"/>
    <w:rsid w:val="00336BEB"/>
    <w:rsid w:val="00342E6D"/>
    <w:rsid w:val="00343BE2"/>
    <w:rsid w:val="00351082"/>
    <w:rsid w:val="0035544F"/>
    <w:rsid w:val="00356940"/>
    <w:rsid w:val="00357947"/>
    <w:rsid w:val="00361AB4"/>
    <w:rsid w:val="003625A6"/>
    <w:rsid w:val="00371BEA"/>
    <w:rsid w:val="003735D5"/>
    <w:rsid w:val="00381D87"/>
    <w:rsid w:val="0038577C"/>
    <w:rsid w:val="0039227C"/>
    <w:rsid w:val="0039661D"/>
    <w:rsid w:val="003A430F"/>
    <w:rsid w:val="003A5542"/>
    <w:rsid w:val="003B66A8"/>
    <w:rsid w:val="003B7E16"/>
    <w:rsid w:val="003C1517"/>
    <w:rsid w:val="003C4BBC"/>
    <w:rsid w:val="003C5EC5"/>
    <w:rsid w:val="003C6DC4"/>
    <w:rsid w:val="003D1E9F"/>
    <w:rsid w:val="003D20BF"/>
    <w:rsid w:val="003D2AC5"/>
    <w:rsid w:val="003E1E10"/>
    <w:rsid w:val="003E38AD"/>
    <w:rsid w:val="003E713F"/>
    <w:rsid w:val="003F45D8"/>
    <w:rsid w:val="00400813"/>
    <w:rsid w:val="004064BA"/>
    <w:rsid w:val="0041071B"/>
    <w:rsid w:val="00415519"/>
    <w:rsid w:val="00422816"/>
    <w:rsid w:val="00436E20"/>
    <w:rsid w:val="00437F7D"/>
    <w:rsid w:val="0044033A"/>
    <w:rsid w:val="00442E6A"/>
    <w:rsid w:val="004447BC"/>
    <w:rsid w:val="004633E3"/>
    <w:rsid w:val="004640B7"/>
    <w:rsid w:val="00467541"/>
    <w:rsid w:val="00471401"/>
    <w:rsid w:val="00473BE1"/>
    <w:rsid w:val="00486326"/>
    <w:rsid w:val="00486F38"/>
    <w:rsid w:val="00495CAF"/>
    <w:rsid w:val="0049619F"/>
    <w:rsid w:val="0049742F"/>
    <w:rsid w:val="004A0A12"/>
    <w:rsid w:val="004A24BC"/>
    <w:rsid w:val="004A25D9"/>
    <w:rsid w:val="004A5F2E"/>
    <w:rsid w:val="004B2090"/>
    <w:rsid w:val="004B2982"/>
    <w:rsid w:val="004B702C"/>
    <w:rsid w:val="004C0CBC"/>
    <w:rsid w:val="004C14C5"/>
    <w:rsid w:val="004C1613"/>
    <w:rsid w:val="004C3048"/>
    <w:rsid w:val="004C4042"/>
    <w:rsid w:val="004C467A"/>
    <w:rsid w:val="004C68B2"/>
    <w:rsid w:val="004CA96C"/>
    <w:rsid w:val="004D742E"/>
    <w:rsid w:val="004E4B7B"/>
    <w:rsid w:val="004E53E8"/>
    <w:rsid w:val="00500743"/>
    <w:rsid w:val="00501EF7"/>
    <w:rsid w:val="005024E0"/>
    <w:rsid w:val="00524E73"/>
    <w:rsid w:val="005307D6"/>
    <w:rsid w:val="00532975"/>
    <w:rsid w:val="00536C61"/>
    <w:rsid w:val="00540152"/>
    <w:rsid w:val="005439A9"/>
    <w:rsid w:val="005453E9"/>
    <w:rsid w:val="0055140E"/>
    <w:rsid w:val="0055222F"/>
    <w:rsid w:val="005544D0"/>
    <w:rsid w:val="00566B20"/>
    <w:rsid w:val="00566E83"/>
    <w:rsid w:val="00570589"/>
    <w:rsid w:val="0057115F"/>
    <w:rsid w:val="0057340A"/>
    <w:rsid w:val="00576ADE"/>
    <w:rsid w:val="00582185"/>
    <w:rsid w:val="00584F48"/>
    <w:rsid w:val="005856FA"/>
    <w:rsid w:val="00586451"/>
    <w:rsid w:val="00596EF6"/>
    <w:rsid w:val="005A3D9D"/>
    <w:rsid w:val="005A3E52"/>
    <w:rsid w:val="005A4F03"/>
    <w:rsid w:val="005A4FDB"/>
    <w:rsid w:val="005A556B"/>
    <w:rsid w:val="005A68EF"/>
    <w:rsid w:val="005B1421"/>
    <w:rsid w:val="005B5255"/>
    <w:rsid w:val="005B5DC2"/>
    <w:rsid w:val="005B743E"/>
    <w:rsid w:val="005C0C04"/>
    <w:rsid w:val="005C1015"/>
    <w:rsid w:val="005C716E"/>
    <w:rsid w:val="005C7241"/>
    <w:rsid w:val="005D7F1F"/>
    <w:rsid w:val="005E5942"/>
    <w:rsid w:val="005F0EB3"/>
    <w:rsid w:val="005F198D"/>
    <w:rsid w:val="005F39FD"/>
    <w:rsid w:val="00604339"/>
    <w:rsid w:val="00610C62"/>
    <w:rsid w:val="006134DE"/>
    <w:rsid w:val="00613B66"/>
    <w:rsid w:val="00615CB7"/>
    <w:rsid w:val="006226F3"/>
    <w:rsid w:val="006227B3"/>
    <w:rsid w:val="006278B8"/>
    <w:rsid w:val="006307BC"/>
    <w:rsid w:val="00631033"/>
    <w:rsid w:val="006313C9"/>
    <w:rsid w:val="00637E26"/>
    <w:rsid w:val="00647F33"/>
    <w:rsid w:val="0065350A"/>
    <w:rsid w:val="00655FDD"/>
    <w:rsid w:val="00657B05"/>
    <w:rsid w:val="00657E5A"/>
    <w:rsid w:val="00662885"/>
    <w:rsid w:val="00662C63"/>
    <w:rsid w:val="006652A9"/>
    <w:rsid w:val="006668AB"/>
    <w:rsid w:val="00673C1F"/>
    <w:rsid w:val="00680173"/>
    <w:rsid w:val="00682EB4"/>
    <w:rsid w:val="006837D3"/>
    <w:rsid w:val="00684D86"/>
    <w:rsid w:val="00697CCD"/>
    <w:rsid w:val="006A1645"/>
    <w:rsid w:val="006A6B16"/>
    <w:rsid w:val="006B0FF1"/>
    <w:rsid w:val="006B33BA"/>
    <w:rsid w:val="006B7636"/>
    <w:rsid w:val="006B7F6D"/>
    <w:rsid w:val="006C2976"/>
    <w:rsid w:val="006C3A95"/>
    <w:rsid w:val="006C7AFB"/>
    <w:rsid w:val="006D2862"/>
    <w:rsid w:val="006E3C17"/>
    <w:rsid w:val="006F4C0C"/>
    <w:rsid w:val="006F5497"/>
    <w:rsid w:val="006F6983"/>
    <w:rsid w:val="006F6CFB"/>
    <w:rsid w:val="006F7DDC"/>
    <w:rsid w:val="007052E0"/>
    <w:rsid w:val="0070EA5D"/>
    <w:rsid w:val="00711954"/>
    <w:rsid w:val="007139F1"/>
    <w:rsid w:val="00722264"/>
    <w:rsid w:val="00722C83"/>
    <w:rsid w:val="00726884"/>
    <w:rsid w:val="007357DA"/>
    <w:rsid w:val="007367B5"/>
    <w:rsid w:val="007404BB"/>
    <w:rsid w:val="0074057F"/>
    <w:rsid w:val="00741413"/>
    <w:rsid w:val="007466A0"/>
    <w:rsid w:val="00751937"/>
    <w:rsid w:val="00751B43"/>
    <w:rsid w:val="0075456F"/>
    <w:rsid w:val="00755F7C"/>
    <w:rsid w:val="007603EF"/>
    <w:rsid w:val="00761C98"/>
    <w:rsid w:val="007632C2"/>
    <w:rsid w:val="00764208"/>
    <w:rsid w:val="007647A6"/>
    <w:rsid w:val="00774FC9"/>
    <w:rsid w:val="00783776"/>
    <w:rsid w:val="0079259C"/>
    <w:rsid w:val="00793E3A"/>
    <w:rsid w:val="00796CAD"/>
    <w:rsid w:val="007A0313"/>
    <w:rsid w:val="007A3D11"/>
    <w:rsid w:val="007A4EDE"/>
    <w:rsid w:val="007A6A6E"/>
    <w:rsid w:val="007B73DE"/>
    <w:rsid w:val="007C1342"/>
    <w:rsid w:val="007C15D4"/>
    <w:rsid w:val="007D214C"/>
    <w:rsid w:val="007D5B45"/>
    <w:rsid w:val="007E2EE1"/>
    <w:rsid w:val="00802E13"/>
    <w:rsid w:val="008131FC"/>
    <w:rsid w:val="0082CE6D"/>
    <w:rsid w:val="00831B58"/>
    <w:rsid w:val="00831BCA"/>
    <w:rsid w:val="008348A5"/>
    <w:rsid w:val="00835F06"/>
    <w:rsid w:val="00843A2D"/>
    <w:rsid w:val="00843DA6"/>
    <w:rsid w:val="00846F27"/>
    <w:rsid w:val="008500FF"/>
    <w:rsid w:val="00857353"/>
    <w:rsid w:val="00857AD5"/>
    <w:rsid w:val="00861882"/>
    <w:rsid w:val="00864F1B"/>
    <w:rsid w:val="008654DE"/>
    <w:rsid w:val="00866288"/>
    <w:rsid w:val="008701C1"/>
    <w:rsid w:val="008732F0"/>
    <w:rsid w:val="00881846"/>
    <w:rsid w:val="008831D4"/>
    <w:rsid w:val="00885B81"/>
    <w:rsid w:val="008A3E12"/>
    <w:rsid w:val="008C14B6"/>
    <w:rsid w:val="008C30C4"/>
    <w:rsid w:val="008C435A"/>
    <w:rsid w:val="008C58B3"/>
    <w:rsid w:val="008C71C9"/>
    <w:rsid w:val="008D0B7C"/>
    <w:rsid w:val="008D1132"/>
    <w:rsid w:val="008D3866"/>
    <w:rsid w:val="008D4082"/>
    <w:rsid w:val="008D7B0A"/>
    <w:rsid w:val="008E336D"/>
    <w:rsid w:val="008E34BA"/>
    <w:rsid w:val="008E6449"/>
    <w:rsid w:val="008E7D0F"/>
    <w:rsid w:val="008F4D1B"/>
    <w:rsid w:val="008F7077"/>
    <w:rsid w:val="008F7ED4"/>
    <w:rsid w:val="00901171"/>
    <w:rsid w:val="00901EE8"/>
    <w:rsid w:val="009065C8"/>
    <w:rsid w:val="009211BC"/>
    <w:rsid w:val="009221C0"/>
    <w:rsid w:val="00922C35"/>
    <w:rsid w:val="0092471A"/>
    <w:rsid w:val="00931AAD"/>
    <w:rsid w:val="00932E7E"/>
    <w:rsid w:val="00942808"/>
    <w:rsid w:val="00945C54"/>
    <w:rsid w:val="00946637"/>
    <w:rsid w:val="00950427"/>
    <w:rsid w:val="009512BB"/>
    <w:rsid w:val="00953203"/>
    <w:rsid w:val="0095359D"/>
    <w:rsid w:val="009578BD"/>
    <w:rsid w:val="00960D4B"/>
    <w:rsid w:val="0096393E"/>
    <w:rsid w:val="00983514"/>
    <w:rsid w:val="00985DF6"/>
    <w:rsid w:val="00990FDF"/>
    <w:rsid w:val="00997C7D"/>
    <w:rsid w:val="009A5108"/>
    <w:rsid w:val="009A5AF1"/>
    <w:rsid w:val="009B0F04"/>
    <w:rsid w:val="009C2201"/>
    <w:rsid w:val="009D056A"/>
    <w:rsid w:val="009D34C3"/>
    <w:rsid w:val="009E60CC"/>
    <w:rsid w:val="009E712A"/>
    <w:rsid w:val="009F0CB1"/>
    <w:rsid w:val="00A133EB"/>
    <w:rsid w:val="00A13552"/>
    <w:rsid w:val="00A14C85"/>
    <w:rsid w:val="00A14E5F"/>
    <w:rsid w:val="00A150DF"/>
    <w:rsid w:val="00A17939"/>
    <w:rsid w:val="00A24DD8"/>
    <w:rsid w:val="00A37ADA"/>
    <w:rsid w:val="00A41608"/>
    <w:rsid w:val="00A46F50"/>
    <w:rsid w:val="00A5016B"/>
    <w:rsid w:val="00A50A6B"/>
    <w:rsid w:val="00A519E4"/>
    <w:rsid w:val="00A61608"/>
    <w:rsid w:val="00A65AAA"/>
    <w:rsid w:val="00A6749B"/>
    <w:rsid w:val="00A81CE0"/>
    <w:rsid w:val="00A83C81"/>
    <w:rsid w:val="00A853CE"/>
    <w:rsid w:val="00A907F2"/>
    <w:rsid w:val="00A91947"/>
    <w:rsid w:val="00A965AB"/>
    <w:rsid w:val="00AA0B0C"/>
    <w:rsid w:val="00AA289D"/>
    <w:rsid w:val="00AA34C3"/>
    <w:rsid w:val="00AA7E2F"/>
    <w:rsid w:val="00AB1683"/>
    <w:rsid w:val="00AB3FED"/>
    <w:rsid w:val="00AB7166"/>
    <w:rsid w:val="00AC3D75"/>
    <w:rsid w:val="00AC5FD2"/>
    <w:rsid w:val="00AC7747"/>
    <w:rsid w:val="00AD2C6A"/>
    <w:rsid w:val="00AD57E0"/>
    <w:rsid w:val="00AE05BA"/>
    <w:rsid w:val="00AE29ED"/>
    <w:rsid w:val="00AE576A"/>
    <w:rsid w:val="00AE7545"/>
    <w:rsid w:val="00AF549B"/>
    <w:rsid w:val="00AF610D"/>
    <w:rsid w:val="00B035B6"/>
    <w:rsid w:val="00B046AF"/>
    <w:rsid w:val="00B04FC3"/>
    <w:rsid w:val="00B077F0"/>
    <w:rsid w:val="00B23905"/>
    <w:rsid w:val="00B33A54"/>
    <w:rsid w:val="00B355DF"/>
    <w:rsid w:val="00B41B45"/>
    <w:rsid w:val="00B423D6"/>
    <w:rsid w:val="00B42BE5"/>
    <w:rsid w:val="00B46FDA"/>
    <w:rsid w:val="00B533A5"/>
    <w:rsid w:val="00B60FBB"/>
    <w:rsid w:val="00B64188"/>
    <w:rsid w:val="00B6522F"/>
    <w:rsid w:val="00B668F0"/>
    <w:rsid w:val="00B67559"/>
    <w:rsid w:val="00B751AD"/>
    <w:rsid w:val="00B75529"/>
    <w:rsid w:val="00B75EB0"/>
    <w:rsid w:val="00B9163E"/>
    <w:rsid w:val="00B94D5E"/>
    <w:rsid w:val="00B9677D"/>
    <w:rsid w:val="00BB042B"/>
    <w:rsid w:val="00BB0852"/>
    <w:rsid w:val="00BB20C6"/>
    <w:rsid w:val="00BB42B3"/>
    <w:rsid w:val="00BB6C65"/>
    <w:rsid w:val="00BB71C5"/>
    <w:rsid w:val="00BC5B82"/>
    <w:rsid w:val="00BD2FDB"/>
    <w:rsid w:val="00BD7172"/>
    <w:rsid w:val="00BD78FA"/>
    <w:rsid w:val="00BE5E29"/>
    <w:rsid w:val="00BF662E"/>
    <w:rsid w:val="00BF7DC4"/>
    <w:rsid w:val="00C00ECB"/>
    <w:rsid w:val="00C019CC"/>
    <w:rsid w:val="00C03111"/>
    <w:rsid w:val="00C30241"/>
    <w:rsid w:val="00C32337"/>
    <w:rsid w:val="00C33B86"/>
    <w:rsid w:val="00C431E2"/>
    <w:rsid w:val="00C450A5"/>
    <w:rsid w:val="00C5203C"/>
    <w:rsid w:val="00C64799"/>
    <w:rsid w:val="00C66A66"/>
    <w:rsid w:val="00C674FC"/>
    <w:rsid w:val="00C813CA"/>
    <w:rsid w:val="00C83F8B"/>
    <w:rsid w:val="00CA25CA"/>
    <w:rsid w:val="00CA318B"/>
    <w:rsid w:val="00CA79C7"/>
    <w:rsid w:val="00CB1A67"/>
    <w:rsid w:val="00CB7C8E"/>
    <w:rsid w:val="00CB7F4E"/>
    <w:rsid w:val="00CC0249"/>
    <w:rsid w:val="00CC08A1"/>
    <w:rsid w:val="00CC1004"/>
    <w:rsid w:val="00CC3327"/>
    <w:rsid w:val="00CC39EF"/>
    <w:rsid w:val="00CC3FE1"/>
    <w:rsid w:val="00CC6A7B"/>
    <w:rsid w:val="00CD00B7"/>
    <w:rsid w:val="00CD13E5"/>
    <w:rsid w:val="00CD15D9"/>
    <w:rsid w:val="00CD3398"/>
    <w:rsid w:val="00CD5F72"/>
    <w:rsid w:val="00CE00B7"/>
    <w:rsid w:val="00CE0809"/>
    <w:rsid w:val="00CE228E"/>
    <w:rsid w:val="00D00748"/>
    <w:rsid w:val="00D03A6F"/>
    <w:rsid w:val="00D03FCC"/>
    <w:rsid w:val="00D04BF3"/>
    <w:rsid w:val="00D05A53"/>
    <w:rsid w:val="00D13193"/>
    <w:rsid w:val="00D265D2"/>
    <w:rsid w:val="00D3511E"/>
    <w:rsid w:val="00D426D1"/>
    <w:rsid w:val="00D4707B"/>
    <w:rsid w:val="00D60668"/>
    <w:rsid w:val="00D62479"/>
    <w:rsid w:val="00D64CF6"/>
    <w:rsid w:val="00D70EF2"/>
    <w:rsid w:val="00D75B8D"/>
    <w:rsid w:val="00D8251F"/>
    <w:rsid w:val="00D91EC6"/>
    <w:rsid w:val="00D9446A"/>
    <w:rsid w:val="00DA5DF3"/>
    <w:rsid w:val="00DB04D4"/>
    <w:rsid w:val="00DC4A58"/>
    <w:rsid w:val="00DC60B2"/>
    <w:rsid w:val="00DC74E9"/>
    <w:rsid w:val="00DD2E83"/>
    <w:rsid w:val="00DD5A98"/>
    <w:rsid w:val="00DE2542"/>
    <w:rsid w:val="00DF058D"/>
    <w:rsid w:val="00DF5019"/>
    <w:rsid w:val="00E10F12"/>
    <w:rsid w:val="00E11827"/>
    <w:rsid w:val="00E124B4"/>
    <w:rsid w:val="00E20A1B"/>
    <w:rsid w:val="00E213A4"/>
    <w:rsid w:val="00E22676"/>
    <w:rsid w:val="00E2459A"/>
    <w:rsid w:val="00E30683"/>
    <w:rsid w:val="00E33B2A"/>
    <w:rsid w:val="00E349A7"/>
    <w:rsid w:val="00E37966"/>
    <w:rsid w:val="00E51FAF"/>
    <w:rsid w:val="00E53EBC"/>
    <w:rsid w:val="00E555F6"/>
    <w:rsid w:val="00E572B1"/>
    <w:rsid w:val="00E60F69"/>
    <w:rsid w:val="00E66828"/>
    <w:rsid w:val="00E76F85"/>
    <w:rsid w:val="00E77040"/>
    <w:rsid w:val="00E83C1C"/>
    <w:rsid w:val="00E83CCA"/>
    <w:rsid w:val="00E8465E"/>
    <w:rsid w:val="00EA0594"/>
    <w:rsid w:val="00EA5EDF"/>
    <w:rsid w:val="00EB0B15"/>
    <w:rsid w:val="00EB6A1E"/>
    <w:rsid w:val="00EC38DF"/>
    <w:rsid w:val="00EC69C1"/>
    <w:rsid w:val="00EC7E83"/>
    <w:rsid w:val="00ED101A"/>
    <w:rsid w:val="00ED24A8"/>
    <w:rsid w:val="00ED4BEF"/>
    <w:rsid w:val="00ED4E0D"/>
    <w:rsid w:val="00ED53AC"/>
    <w:rsid w:val="00ED78D8"/>
    <w:rsid w:val="00EE03E4"/>
    <w:rsid w:val="00EF4479"/>
    <w:rsid w:val="00EF4F9C"/>
    <w:rsid w:val="00EF7AF2"/>
    <w:rsid w:val="00F011D6"/>
    <w:rsid w:val="00F06B74"/>
    <w:rsid w:val="00F12BE9"/>
    <w:rsid w:val="00F16853"/>
    <w:rsid w:val="00F16CD1"/>
    <w:rsid w:val="00F2151A"/>
    <w:rsid w:val="00F21A64"/>
    <w:rsid w:val="00F233A2"/>
    <w:rsid w:val="00F27C63"/>
    <w:rsid w:val="00F30851"/>
    <w:rsid w:val="00F35FC5"/>
    <w:rsid w:val="00F3656D"/>
    <w:rsid w:val="00F45B37"/>
    <w:rsid w:val="00F46411"/>
    <w:rsid w:val="00F47839"/>
    <w:rsid w:val="00F50726"/>
    <w:rsid w:val="00F508E5"/>
    <w:rsid w:val="00F60536"/>
    <w:rsid w:val="00F6546A"/>
    <w:rsid w:val="00F665CC"/>
    <w:rsid w:val="00F66FD3"/>
    <w:rsid w:val="00F71069"/>
    <w:rsid w:val="00F72F6D"/>
    <w:rsid w:val="00F73CE0"/>
    <w:rsid w:val="00F771AA"/>
    <w:rsid w:val="00F80FF1"/>
    <w:rsid w:val="00F82BD9"/>
    <w:rsid w:val="00F8514E"/>
    <w:rsid w:val="00F931C1"/>
    <w:rsid w:val="00FA01CF"/>
    <w:rsid w:val="00FA2A92"/>
    <w:rsid w:val="00FA3497"/>
    <w:rsid w:val="00FA7B8F"/>
    <w:rsid w:val="00FB0E3F"/>
    <w:rsid w:val="00FB1056"/>
    <w:rsid w:val="00FB2290"/>
    <w:rsid w:val="00FB2C8D"/>
    <w:rsid w:val="00FB3ACF"/>
    <w:rsid w:val="00FB4169"/>
    <w:rsid w:val="00FB58C8"/>
    <w:rsid w:val="00FB6772"/>
    <w:rsid w:val="00FC2576"/>
    <w:rsid w:val="00FC37F4"/>
    <w:rsid w:val="00FD2A85"/>
    <w:rsid w:val="00FD4C0D"/>
    <w:rsid w:val="00FD559B"/>
    <w:rsid w:val="00FE7032"/>
    <w:rsid w:val="00FF0964"/>
    <w:rsid w:val="0122DD08"/>
    <w:rsid w:val="013892F8"/>
    <w:rsid w:val="015AA16D"/>
    <w:rsid w:val="0166A9EF"/>
    <w:rsid w:val="01783D87"/>
    <w:rsid w:val="01A2ED94"/>
    <w:rsid w:val="01BB8A7E"/>
    <w:rsid w:val="01BE03A2"/>
    <w:rsid w:val="01C26D2A"/>
    <w:rsid w:val="01E124A3"/>
    <w:rsid w:val="01EFC866"/>
    <w:rsid w:val="02301E14"/>
    <w:rsid w:val="025D542F"/>
    <w:rsid w:val="02684B34"/>
    <w:rsid w:val="0297388A"/>
    <w:rsid w:val="030075A8"/>
    <w:rsid w:val="03175F09"/>
    <w:rsid w:val="033F47A9"/>
    <w:rsid w:val="036FC502"/>
    <w:rsid w:val="03A7B008"/>
    <w:rsid w:val="03D71C88"/>
    <w:rsid w:val="04395358"/>
    <w:rsid w:val="0446433D"/>
    <w:rsid w:val="048DBC66"/>
    <w:rsid w:val="04996B20"/>
    <w:rsid w:val="04A1B20C"/>
    <w:rsid w:val="04ED4F9D"/>
    <w:rsid w:val="04F07248"/>
    <w:rsid w:val="050C29D1"/>
    <w:rsid w:val="054F7BF6"/>
    <w:rsid w:val="05554D98"/>
    <w:rsid w:val="0562C5C4"/>
    <w:rsid w:val="058AB858"/>
    <w:rsid w:val="0590BCFF"/>
    <w:rsid w:val="05AC13AE"/>
    <w:rsid w:val="05C51EDF"/>
    <w:rsid w:val="05C5D38B"/>
    <w:rsid w:val="0677104D"/>
    <w:rsid w:val="0678E1E1"/>
    <w:rsid w:val="069D22FE"/>
    <w:rsid w:val="06E8C00D"/>
    <w:rsid w:val="06F02B09"/>
    <w:rsid w:val="07045612"/>
    <w:rsid w:val="0755D142"/>
    <w:rsid w:val="0761C5EB"/>
    <w:rsid w:val="07EC6C77"/>
    <w:rsid w:val="0811D23F"/>
    <w:rsid w:val="0843B8FB"/>
    <w:rsid w:val="084FC3B3"/>
    <w:rsid w:val="0852322C"/>
    <w:rsid w:val="085D6686"/>
    <w:rsid w:val="087B12D4"/>
    <w:rsid w:val="088B70E1"/>
    <w:rsid w:val="0894DB08"/>
    <w:rsid w:val="0896E3F5"/>
    <w:rsid w:val="089BAB6F"/>
    <w:rsid w:val="08DB624B"/>
    <w:rsid w:val="0931367E"/>
    <w:rsid w:val="094D44C4"/>
    <w:rsid w:val="09AF93CE"/>
    <w:rsid w:val="09B48B0E"/>
    <w:rsid w:val="09BD9AC8"/>
    <w:rsid w:val="09DC0998"/>
    <w:rsid w:val="0A322C0A"/>
    <w:rsid w:val="0A4A50AC"/>
    <w:rsid w:val="0A558BA2"/>
    <w:rsid w:val="0A86E614"/>
    <w:rsid w:val="0A8B5F81"/>
    <w:rsid w:val="0B5343AF"/>
    <w:rsid w:val="0B57176E"/>
    <w:rsid w:val="0C228FDE"/>
    <w:rsid w:val="0C23B1FB"/>
    <w:rsid w:val="0C2D7577"/>
    <w:rsid w:val="0C34FBB8"/>
    <w:rsid w:val="0C3D468A"/>
    <w:rsid w:val="0C857434"/>
    <w:rsid w:val="0C8991B8"/>
    <w:rsid w:val="0C942F2E"/>
    <w:rsid w:val="0CD745AC"/>
    <w:rsid w:val="0D757228"/>
    <w:rsid w:val="0D8F95A6"/>
    <w:rsid w:val="0D9207FA"/>
    <w:rsid w:val="0DB40A7C"/>
    <w:rsid w:val="0DB538AD"/>
    <w:rsid w:val="0DF63B64"/>
    <w:rsid w:val="0E67DA06"/>
    <w:rsid w:val="0EA1D137"/>
    <w:rsid w:val="0EC4B437"/>
    <w:rsid w:val="0F12E021"/>
    <w:rsid w:val="0F22BD8B"/>
    <w:rsid w:val="0F44EEBF"/>
    <w:rsid w:val="0FFD6E4E"/>
    <w:rsid w:val="109CFE1F"/>
    <w:rsid w:val="111AAC56"/>
    <w:rsid w:val="112F3A3D"/>
    <w:rsid w:val="1144AD4E"/>
    <w:rsid w:val="11595DBD"/>
    <w:rsid w:val="1192D12B"/>
    <w:rsid w:val="11BBDA04"/>
    <w:rsid w:val="120EF26A"/>
    <w:rsid w:val="123721B4"/>
    <w:rsid w:val="12A547D1"/>
    <w:rsid w:val="12B67CB7"/>
    <w:rsid w:val="12DEB6AE"/>
    <w:rsid w:val="12ED71BE"/>
    <w:rsid w:val="134010BF"/>
    <w:rsid w:val="13DB5D59"/>
    <w:rsid w:val="13F1DE90"/>
    <w:rsid w:val="13FEFCB9"/>
    <w:rsid w:val="14524D18"/>
    <w:rsid w:val="147B0556"/>
    <w:rsid w:val="14977A30"/>
    <w:rsid w:val="14C6C145"/>
    <w:rsid w:val="14D9113A"/>
    <w:rsid w:val="14EFDBDD"/>
    <w:rsid w:val="150ED5F4"/>
    <w:rsid w:val="158726DA"/>
    <w:rsid w:val="15B649BC"/>
    <w:rsid w:val="15B70DA7"/>
    <w:rsid w:val="15E662C4"/>
    <w:rsid w:val="1612A006"/>
    <w:rsid w:val="164CE65F"/>
    <w:rsid w:val="1672967D"/>
    <w:rsid w:val="1687615C"/>
    <w:rsid w:val="16D9EDFF"/>
    <w:rsid w:val="17296C81"/>
    <w:rsid w:val="173D12F3"/>
    <w:rsid w:val="17476314"/>
    <w:rsid w:val="179C24AC"/>
    <w:rsid w:val="17B04DAD"/>
    <w:rsid w:val="1839ECB0"/>
    <w:rsid w:val="1855466C"/>
    <w:rsid w:val="185CB66C"/>
    <w:rsid w:val="186A9AD5"/>
    <w:rsid w:val="1893A31D"/>
    <w:rsid w:val="18A8F797"/>
    <w:rsid w:val="190F3A99"/>
    <w:rsid w:val="190F7A1E"/>
    <w:rsid w:val="19143359"/>
    <w:rsid w:val="191DA858"/>
    <w:rsid w:val="1926B5AF"/>
    <w:rsid w:val="195701BF"/>
    <w:rsid w:val="195DA9FE"/>
    <w:rsid w:val="19608843"/>
    <w:rsid w:val="199C2C25"/>
    <w:rsid w:val="19D19244"/>
    <w:rsid w:val="19E0015F"/>
    <w:rsid w:val="19E5CEE1"/>
    <w:rsid w:val="19F2B65E"/>
    <w:rsid w:val="19F58A9B"/>
    <w:rsid w:val="19F8CC51"/>
    <w:rsid w:val="1A59391A"/>
    <w:rsid w:val="1AB538A1"/>
    <w:rsid w:val="1ADA2A19"/>
    <w:rsid w:val="1B45518C"/>
    <w:rsid w:val="1BB75A4B"/>
    <w:rsid w:val="1BF07B1E"/>
    <w:rsid w:val="1BFC456A"/>
    <w:rsid w:val="1C214F70"/>
    <w:rsid w:val="1C25188E"/>
    <w:rsid w:val="1C83ED94"/>
    <w:rsid w:val="1C8D97D7"/>
    <w:rsid w:val="1D01BEC3"/>
    <w:rsid w:val="1D49508A"/>
    <w:rsid w:val="1D4B15A5"/>
    <w:rsid w:val="1D5E0BE0"/>
    <w:rsid w:val="1D6C6E67"/>
    <w:rsid w:val="1D8A7164"/>
    <w:rsid w:val="1DA71B18"/>
    <w:rsid w:val="1E3AA8BF"/>
    <w:rsid w:val="1E616F38"/>
    <w:rsid w:val="1EC1C5CF"/>
    <w:rsid w:val="1F561203"/>
    <w:rsid w:val="1FC29C5A"/>
    <w:rsid w:val="1FCC308B"/>
    <w:rsid w:val="1FD451A6"/>
    <w:rsid w:val="2004E4A3"/>
    <w:rsid w:val="200EEECD"/>
    <w:rsid w:val="203C899E"/>
    <w:rsid w:val="21247148"/>
    <w:rsid w:val="2135D80F"/>
    <w:rsid w:val="213C9D11"/>
    <w:rsid w:val="217B7B69"/>
    <w:rsid w:val="2189944D"/>
    <w:rsid w:val="2192B034"/>
    <w:rsid w:val="21E03E34"/>
    <w:rsid w:val="22085478"/>
    <w:rsid w:val="224818F3"/>
    <w:rsid w:val="22956252"/>
    <w:rsid w:val="22B65703"/>
    <w:rsid w:val="23007C65"/>
    <w:rsid w:val="233C5076"/>
    <w:rsid w:val="23529EAA"/>
    <w:rsid w:val="23672230"/>
    <w:rsid w:val="23A0ED2A"/>
    <w:rsid w:val="240B592C"/>
    <w:rsid w:val="2421DAF9"/>
    <w:rsid w:val="2549BA07"/>
    <w:rsid w:val="25925B11"/>
    <w:rsid w:val="2624CA46"/>
    <w:rsid w:val="262A4F31"/>
    <w:rsid w:val="262CC1E1"/>
    <w:rsid w:val="2664470D"/>
    <w:rsid w:val="26D12739"/>
    <w:rsid w:val="26D77EC1"/>
    <w:rsid w:val="27282C43"/>
    <w:rsid w:val="27421C3C"/>
    <w:rsid w:val="27B61AAF"/>
    <w:rsid w:val="27CC454C"/>
    <w:rsid w:val="27F6BA65"/>
    <w:rsid w:val="283C0E36"/>
    <w:rsid w:val="28EF306B"/>
    <w:rsid w:val="29392B72"/>
    <w:rsid w:val="295E77F8"/>
    <w:rsid w:val="297C1E2F"/>
    <w:rsid w:val="299C86F4"/>
    <w:rsid w:val="29DFED50"/>
    <w:rsid w:val="29EBB9BC"/>
    <w:rsid w:val="29F0323E"/>
    <w:rsid w:val="29F85719"/>
    <w:rsid w:val="2A0B50D5"/>
    <w:rsid w:val="2A5DBDE0"/>
    <w:rsid w:val="2A9351EC"/>
    <w:rsid w:val="2AEF7C75"/>
    <w:rsid w:val="2B11B80F"/>
    <w:rsid w:val="2B466494"/>
    <w:rsid w:val="2B8F7E11"/>
    <w:rsid w:val="2BA9BE61"/>
    <w:rsid w:val="2C06A383"/>
    <w:rsid w:val="2C2275D4"/>
    <w:rsid w:val="2C5078C0"/>
    <w:rsid w:val="2C879C67"/>
    <w:rsid w:val="2C9D0156"/>
    <w:rsid w:val="2D0F7BFE"/>
    <w:rsid w:val="2D4E0D9D"/>
    <w:rsid w:val="2D65C606"/>
    <w:rsid w:val="2DC7A9CA"/>
    <w:rsid w:val="2E096B9A"/>
    <w:rsid w:val="2E0D3C76"/>
    <w:rsid w:val="2E0F85F9"/>
    <w:rsid w:val="2E970771"/>
    <w:rsid w:val="2E987417"/>
    <w:rsid w:val="2ED68339"/>
    <w:rsid w:val="2EE9EDBE"/>
    <w:rsid w:val="2F0A4BEF"/>
    <w:rsid w:val="2F14AA87"/>
    <w:rsid w:val="2F907C43"/>
    <w:rsid w:val="2FC19699"/>
    <w:rsid w:val="2FE3990A"/>
    <w:rsid w:val="2FF4C859"/>
    <w:rsid w:val="3030FA95"/>
    <w:rsid w:val="30486F9B"/>
    <w:rsid w:val="30568D35"/>
    <w:rsid w:val="309703BA"/>
    <w:rsid w:val="311039ED"/>
    <w:rsid w:val="31449E2A"/>
    <w:rsid w:val="3157F8EE"/>
    <w:rsid w:val="31E765A4"/>
    <w:rsid w:val="320BF851"/>
    <w:rsid w:val="3240A706"/>
    <w:rsid w:val="3248F666"/>
    <w:rsid w:val="32629CAE"/>
    <w:rsid w:val="32975CCD"/>
    <w:rsid w:val="329DED99"/>
    <w:rsid w:val="32BC2C5D"/>
    <w:rsid w:val="32C793D5"/>
    <w:rsid w:val="32C9CEBF"/>
    <w:rsid w:val="32ECB6BD"/>
    <w:rsid w:val="331A3D03"/>
    <w:rsid w:val="3386FD23"/>
    <w:rsid w:val="340022FD"/>
    <w:rsid w:val="340B9DE1"/>
    <w:rsid w:val="34217482"/>
    <w:rsid w:val="343BE5B7"/>
    <w:rsid w:val="34EAA1EC"/>
    <w:rsid w:val="3560F966"/>
    <w:rsid w:val="35623B40"/>
    <w:rsid w:val="36172F6D"/>
    <w:rsid w:val="362F3F73"/>
    <w:rsid w:val="3645FED7"/>
    <w:rsid w:val="364C3D96"/>
    <w:rsid w:val="367186D8"/>
    <w:rsid w:val="36946A34"/>
    <w:rsid w:val="36D9AA80"/>
    <w:rsid w:val="37010E5C"/>
    <w:rsid w:val="3709C7A6"/>
    <w:rsid w:val="374B9F61"/>
    <w:rsid w:val="37A2D8C7"/>
    <w:rsid w:val="37A4FA97"/>
    <w:rsid w:val="37B01214"/>
    <w:rsid w:val="37FC3538"/>
    <w:rsid w:val="383A67D1"/>
    <w:rsid w:val="38998775"/>
    <w:rsid w:val="38D5726A"/>
    <w:rsid w:val="38F3E861"/>
    <w:rsid w:val="3946BF45"/>
    <w:rsid w:val="39734522"/>
    <w:rsid w:val="39B32657"/>
    <w:rsid w:val="39FF7878"/>
    <w:rsid w:val="3A0369DF"/>
    <w:rsid w:val="3A0A5211"/>
    <w:rsid w:val="3A0DF00C"/>
    <w:rsid w:val="3AC4276E"/>
    <w:rsid w:val="3AE7DDFD"/>
    <w:rsid w:val="3B43B78D"/>
    <w:rsid w:val="3B81ED49"/>
    <w:rsid w:val="3B8D6B2D"/>
    <w:rsid w:val="3BA2FA3E"/>
    <w:rsid w:val="3BF11C75"/>
    <w:rsid w:val="3C7E6007"/>
    <w:rsid w:val="3C821C3E"/>
    <w:rsid w:val="3CAE0922"/>
    <w:rsid w:val="3CC4047E"/>
    <w:rsid w:val="3CDB0DE6"/>
    <w:rsid w:val="3CE881BE"/>
    <w:rsid w:val="3CFAF76A"/>
    <w:rsid w:val="3D206BCF"/>
    <w:rsid w:val="3D88B348"/>
    <w:rsid w:val="3DA6473C"/>
    <w:rsid w:val="3DB3E37D"/>
    <w:rsid w:val="3DDBCD73"/>
    <w:rsid w:val="3E30C33F"/>
    <w:rsid w:val="3E4D74DD"/>
    <w:rsid w:val="3F0AE47C"/>
    <w:rsid w:val="3F721C69"/>
    <w:rsid w:val="3F88A2DA"/>
    <w:rsid w:val="3F99825A"/>
    <w:rsid w:val="3F9CE064"/>
    <w:rsid w:val="3FE0CDE7"/>
    <w:rsid w:val="40139C38"/>
    <w:rsid w:val="4062EC09"/>
    <w:rsid w:val="40CD8D0B"/>
    <w:rsid w:val="414A4D24"/>
    <w:rsid w:val="417F0D0B"/>
    <w:rsid w:val="41D07895"/>
    <w:rsid w:val="422E605B"/>
    <w:rsid w:val="426E3316"/>
    <w:rsid w:val="4286AFFB"/>
    <w:rsid w:val="429AF2CB"/>
    <w:rsid w:val="42E776C6"/>
    <w:rsid w:val="430527EF"/>
    <w:rsid w:val="43162EB2"/>
    <w:rsid w:val="43F886A7"/>
    <w:rsid w:val="4425B5F3"/>
    <w:rsid w:val="442A40E8"/>
    <w:rsid w:val="44407A6C"/>
    <w:rsid w:val="44B8F6C5"/>
    <w:rsid w:val="45084A17"/>
    <w:rsid w:val="4508D5AD"/>
    <w:rsid w:val="45323756"/>
    <w:rsid w:val="455A8F00"/>
    <w:rsid w:val="45755273"/>
    <w:rsid w:val="458AC6A9"/>
    <w:rsid w:val="45EAD79B"/>
    <w:rsid w:val="461C4998"/>
    <w:rsid w:val="46389310"/>
    <w:rsid w:val="46817ED1"/>
    <w:rsid w:val="46EAA30D"/>
    <w:rsid w:val="471FCBDC"/>
    <w:rsid w:val="4721A371"/>
    <w:rsid w:val="47240C48"/>
    <w:rsid w:val="485AF8A8"/>
    <w:rsid w:val="486A4045"/>
    <w:rsid w:val="48B1CF03"/>
    <w:rsid w:val="48BA83F3"/>
    <w:rsid w:val="490EA550"/>
    <w:rsid w:val="492F8F94"/>
    <w:rsid w:val="4947DBE4"/>
    <w:rsid w:val="49B1FAD1"/>
    <w:rsid w:val="49F2626B"/>
    <w:rsid w:val="4A3AE23C"/>
    <w:rsid w:val="4A4AEE81"/>
    <w:rsid w:val="4A896106"/>
    <w:rsid w:val="4AC6FC74"/>
    <w:rsid w:val="4BE1579F"/>
    <w:rsid w:val="4C1568C0"/>
    <w:rsid w:val="4C76583B"/>
    <w:rsid w:val="4C76BCD8"/>
    <w:rsid w:val="4C8E72A9"/>
    <w:rsid w:val="4CE75901"/>
    <w:rsid w:val="4D30F9D4"/>
    <w:rsid w:val="4DC6B08B"/>
    <w:rsid w:val="4E10B13E"/>
    <w:rsid w:val="4E36C10D"/>
    <w:rsid w:val="4E8A0013"/>
    <w:rsid w:val="4E978229"/>
    <w:rsid w:val="4EDA1BA1"/>
    <w:rsid w:val="4FA12AFA"/>
    <w:rsid w:val="4FE04DFB"/>
    <w:rsid w:val="501A2BCE"/>
    <w:rsid w:val="50309659"/>
    <w:rsid w:val="5075688B"/>
    <w:rsid w:val="507B1613"/>
    <w:rsid w:val="508CA6DE"/>
    <w:rsid w:val="50FD2308"/>
    <w:rsid w:val="50FE3038"/>
    <w:rsid w:val="5163653D"/>
    <w:rsid w:val="51DD837E"/>
    <w:rsid w:val="52CEF968"/>
    <w:rsid w:val="530CCD2E"/>
    <w:rsid w:val="53286BC2"/>
    <w:rsid w:val="5329BD82"/>
    <w:rsid w:val="533D47DD"/>
    <w:rsid w:val="5399A628"/>
    <w:rsid w:val="53BEB752"/>
    <w:rsid w:val="53CF8CF5"/>
    <w:rsid w:val="53DE97B2"/>
    <w:rsid w:val="53F36293"/>
    <w:rsid w:val="53F4D124"/>
    <w:rsid w:val="5430ACEB"/>
    <w:rsid w:val="5463D30E"/>
    <w:rsid w:val="54EE911E"/>
    <w:rsid w:val="554A6B91"/>
    <w:rsid w:val="55593CDC"/>
    <w:rsid w:val="55603723"/>
    <w:rsid w:val="55665698"/>
    <w:rsid w:val="55B4D613"/>
    <w:rsid w:val="561BB23D"/>
    <w:rsid w:val="5620D4F8"/>
    <w:rsid w:val="5651D11D"/>
    <w:rsid w:val="568C7414"/>
    <w:rsid w:val="56A253D2"/>
    <w:rsid w:val="56CFC692"/>
    <w:rsid w:val="56EFA7F9"/>
    <w:rsid w:val="56F07C1D"/>
    <w:rsid w:val="5731C879"/>
    <w:rsid w:val="5770B974"/>
    <w:rsid w:val="57A6C575"/>
    <w:rsid w:val="57ECA0BC"/>
    <w:rsid w:val="5893FFF3"/>
    <w:rsid w:val="58A7D7D6"/>
    <w:rsid w:val="58ABFDE9"/>
    <w:rsid w:val="58CC26F5"/>
    <w:rsid w:val="58FB490F"/>
    <w:rsid w:val="590DBEAB"/>
    <w:rsid w:val="592DEF9E"/>
    <w:rsid w:val="595B9F09"/>
    <w:rsid w:val="59AE2CA5"/>
    <w:rsid w:val="5A163EBD"/>
    <w:rsid w:val="5ABC48D7"/>
    <w:rsid w:val="5B257667"/>
    <w:rsid w:val="5B35F00D"/>
    <w:rsid w:val="5B3DE47D"/>
    <w:rsid w:val="5B80182C"/>
    <w:rsid w:val="5B803DC8"/>
    <w:rsid w:val="5BA62275"/>
    <w:rsid w:val="5C1206C0"/>
    <w:rsid w:val="5C178C03"/>
    <w:rsid w:val="5CF06DF5"/>
    <w:rsid w:val="5D0FC698"/>
    <w:rsid w:val="5D11D12A"/>
    <w:rsid w:val="5D7A8FF4"/>
    <w:rsid w:val="5D8C2161"/>
    <w:rsid w:val="5DB5066F"/>
    <w:rsid w:val="5DC889F2"/>
    <w:rsid w:val="5DDEC315"/>
    <w:rsid w:val="5E29DE66"/>
    <w:rsid w:val="5E48E074"/>
    <w:rsid w:val="5E6FBAB3"/>
    <w:rsid w:val="5E774691"/>
    <w:rsid w:val="5E91CB50"/>
    <w:rsid w:val="5EE432AA"/>
    <w:rsid w:val="5F1A751C"/>
    <w:rsid w:val="5F238007"/>
    <w:rsid w:val="5F38B20E"/>
    <w:rsid w:val="5F6DCD6F"/>
    <w:rsid w:val="5F9400C1"/>
    <w:rsid w:val="5FB69B76"/>
    <w:rsid w:val="5FBD99D9"/>
    <w:rsid w:val="5FC41B25"/>
    <w:rsid w:val="6012D8A2"/>
    <w:rsid w:val="6018E389"/>
    <w:rsid w:val="6037A2F3"/>
    <w:rsid w:val="60AEF71F"/>
    <w:rsid w:val="60E376DF"/>
    <w:rsid w:val="6108D547"/>
    <w:rsid w:val="612C57A0"/>
    <w:rsid w:val="6171E087"/>
    <w:rsid w:val="617543A7"/>
    <w:rsid w:val="6195440E"/>
    <w:rsid w:val="61B4BA96"/>
    <w:rsid w:val="61CE09B7"/>
    <w:rsid w:val="61E06259"/>
    <w:rsid w:val="61E0B3D8"/>
    <w:rsid w:val="61F0D2E9"/>
    <w:rsid w:val="62198728"/>
    <w:rsid w:val="62734609"/>
    <w:rsid w:val="62C53648"/>
    <w:rsid w:val="62E4CA9B"/>
    <w:rsid w:val="631C09B7"/>
    <w:rsid w:val="63779C00"/>
    <w:rsid w:val="6385B199"/>
    <w:rsid w:val="63E531A9"/>
    <w:rsid w:val="63FC66E8"/>
    <w:rsid w:val="6400A006"/>
    <w:rsid w:val="64166BEB"/>
    <w:rsid w:val="642E5F97"/>
    <w:rsid w:val="649B95FF"/>
    <w:rsid w:val="64E31927"/>
    <w:rsid w:val="655C61EB"/>
    <w:rsid w:val="6591C98B"/>
    <w:rsid w:val="6594E89E"/>
    <w:rsid w:val="65A7721F"/>
    <w:rsid w:val="65BDD8E5"/>
    <w:rsid w:val="65E7A164"/>
    <w:rsid w:val="66063926"/>
    <w:rsid w:val="662DCFDD"/>
    <w:rsid w:val="6630D4BC"/>
    <w:rsid w:val="664AEDB5"/>
    <w:rsid w:val="66759268"/>
    <w:rsid w:val="669F2AC7"/>
    <w:rsid w:val="66CC3B2B"/>
    <w:rsid w:val="66D4A633"/>
    <w:rsid w:val="66EEF6FC"/>
    <w:rsid w:val="671E1DF3"/>
    <w:rsid w:val="67395AD5"/>
    <w:rsid w:val="6789EAE5"/>
    <w:rsid w:val="67AA3453"/>
    <w:rsid w:val="67C8FA88"/>
    <w:rsid w:val="67F638AF"/>
    <w:rsid w:val="682B7B6B"/>
    <w:rsid w:val="684D8A09"/>
    <w:rsid w:val="6869EA58"/>
    <w:rsid w:val="686C1605"/>
    <w:rsid w:val="6874CA1B"/>
    <w:rsid w:val="68D3705A"/>
    <w:rsid w:val="68FFD008"/>
    <w:rsid w:val="69058C39"/>
    <w:rsid w:val="69103A57"/>
    <w:rsid w:val="69857046"/>
    <w:rsid w:val="69F44603"/>
    <w:rsid w:val="69FAACDB"/>
    <w:rsid w:val="6A1A5203"/>
    <w:rsid w:val="6A2C44F3"/>
    <w:rsid w:val="6A6CDD2F"/>
    <w:rsid w:val="6A74131A"/>
    <w:rsid w:val="6A82B89E"/>
    <w:rsid w:val="6AA95A21"/>
    <w:rsid w:val="6AFB6F31"/>
    <w:rsid w:val="6B51F5B2"/>
    <w:rsid w:val="6B6A8029"/>
    <w:rsid w:val="6B743FF8"/>
    <w:rsid w:val="6BC95052"/>
    <w:rsid w:val="6BD13444"/>
    <w:rsid w:val="6BD95F53"/>
    <w:rsid w:val="6C3A295D"/>
    <w:rsid w:val="6C4D3C59"/>
    <w:rsid w:val="6C6C7882"/>
    <w:rsid w:val="6D347BAA"/>
    <w:rsid w:val="6D354707"/>
    <w:rsid w:val="6D38CF37"/>
    <w:rsid w:val="6D41B5EE"/>
    <w:rsid w:val="6D7B686A"/>
    <w:rsid w:val="6D958A06"/>
    <w:rsid w:val="6D9CD254"/>
    <w:rsid w:val="6DA10399"/>
    <w:rsid w:val="6DA35381"/>
    <w:rsid w:val="6DEE6ED8"/>
    <w:rsid w:val="6E7F4D45"/>
    <w:rsid w:val="6E866C0A"/>
    <w:rsid w:val="6E94BA32"/>
    <w:rsid w:val="6F35C5F6"/>
    <w:rsid w:val="6F4FB0C8"/>
    <w:rsid w:val="6F847ACB"/>
    <w:rsid w:val="701BB568"/>
    <w:rsid w:val="7097F871"/>
    <w:rsid w:val="70C1CBE6"/>
    <w:rsid w:val="70F786E6"/>
    <w:rsid w:val="713B099C"/>
    <w:rsid w:val="7143C556"/>
    <w:rsid w:val="715891A2"/>
    <w:rsid w:val="71690178"/>
    <w:rsid w:val="717225C2"/>
    <w:rsid w:val="7182C3D7"/>
    <w:rsid w:val="7193AF13"/>
    <w:rsid w:val="71F311EA"/>
    <w:rsid w:val="725A1F36"/>
    <w:rsid w:val="72654753"/>
    <w:rsid w:val="7279E44A"/>
    <w:rsid w:val="72C1574C"/>
    <w:rsid w:val="72C6069A"/>
    <w:rsid w:val="72CC05B4"/>
    <w:rsid w:val="7354C9E9"/>
    <w:rsid w:val="735CD895"/>
    <w:rsid w:val="73667D93"/>
    <w:rsid w:val="738CFDCC"/>
    <w:rsid w:val="73E06FD4"/>
    <w:rsid w:val="73F96CA8"/>
    <w:rsid w:val="758AF4DF"/>
    <w:rsid w:val="758C7502"/>
    <w:rsid w:val="75AC0C84"/>
    <w:rsid w:val="761C2EF7"/>
    <w:rsid w:val="7646E0C1"/>
    <w:rsid w:val="76527331"/>
    <w:rsid w:val="767F4D18"/>
    <w:rsid w:val="76A044E5"/>
    <w:rsid w:val="771EECF4"/>
    <w:rsid w:val="772A0DE3"/>
    <w:rsid w:val="77702443"/>
    <w:rsid w:val="77797820"/>
    <w:rsid w:val="77798C36"/>
    <w:rsid w:val="7786F79F"/>
    <w:rsid w:val="77A072FC"/>
    <w:rsid w:val="77AE8297"/>
    <w:rsid w:val="77D8E5C6"/>
    <w:rsid w:val="7809BB1A"/>
    <w:rsid w:val="78268F5F"/>
    <w:rsid w:val="7838CF97"/>
    <w:rsid w:val="784211E2"/>
    <w:rsid w:val="78F45933"/>
    <w:rsid w:val="794A5BA5"/>
    <w:rsid w:val="79B116C5"/>
    <w:rsid w:val="79C82F2A"/>
    <w:rsid w:val="79F691EC"/>
    <w:rsid w:val="7A1A7CCB"/>
    <w:rsid w:val="7A2070A9"/>
    <w:rsid w:val="7A302309"/>
    <w:rsid w:val="7A4CD5A8"/>
    <w:rsid w:val="7A667F45"/>
    <w:rsid w:val="7AAA846E"/>
    <w:rsid w:val="7AE0FCCA"/>
    <w:rsid w:val="7B004EE9"/>
    <w:rsid w:val="7B892784"/>
    <w:rsid w:val="7BC9597C"/>
    <w:rsid w:val="7BF7CEF7"/>
    <w:rsid w:val="7C0D9648"/>
    <w:rsid w:val="7C3768A9"/>
    <w:rsid w:val="7C74FDD0"/>
    <w:rsid w:val="7C8FF7BA"/>
    <w:rsid w:val="7CB22AE6"/>
    <w:rsid w:val="7CBD574F"/>
    <w:rsid w:val="7CC90EBB"/>
    <w:rsid w:val="7CCE8AB8"/>
    <w:rsid w:val="7CF2193C"/>
    <w:rsid w:val="7D771B79"/>
    <w:rsid w:val="7DC217C4"/>
    <w:rsid w:val="7DD8B97D"/>
    <w:rsid w:val="7E04B1D1"/>
    <w:rsid w:val="7E18C289"/>
    <w:rsid w:val="7E1BD256"/>
    <w:rsid w:val="7E405BC7"/>
    <w:rsid w:val="7E48AC83"/>
    <w:rsid w:val="7E7583C1"/>
    <w:rsid w:val="7E829FDE"/>
    <w:rsid w:val="7E99ACB6"/>
    <w:rsid w:val="7EABF52D"/>
    <w:rsid w:val="7EB05C17"/>
    <w:rsid w:val="7F01866A"/>
    <w:rsid w:val="7F2C8E96"/>
    <w:rsid w:val="7F5792CD"/>
    <w:rsid w:val="7F62366C"/>
    <w:rsid w:val="7F655256"/>
    <w:rsid w:val="7F682D39"/>
    <w:rsid w:val="7FBAF102"/>
    <w:rsid w:val="7FE9A286"/>
    <w:rsid w:val="7FECB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17F3"/>
  <w15:docId w15:val="{E4E8DA10-05F3-4917-BA9F-478C04A0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AD"/>
    <w:pPr>
      <w:spacing w:after="160" w:line="259" w:lineRule="auto"/>
    </w:pPr>
    <w:rPr>
      <w:sz w:val="22"/>
      <w:szCs w:val="22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A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404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4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404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4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04BB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04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E0455"/>
    <w:pPr>
      <w:spacing w:after="0" w:line="240" w:lineRule="auto"/>
    </w:pPr>
    <w:rPr>
      <w:rFonts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E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032"/>
    <w:rPr>
      <w:sz w:val="22"/>
      <w:szCs w:val="22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FE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032"/>
    <w:rPr>
      <w:sz w:val="22"/>
      <w:szCs w:val="22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CB7F4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B7F4E"/>
  </w:style>
  <w:style w:type="character" w:customStyle="1" w:styleId="Heading1Char">
    <w:name w:val="Heading 1 Char"/>
    <w:basedOn w:val="DefaultParagraphFont"/>
    <w:link w:val="Heading1"/>
    <w:uiPriority w:val="9"/>
    <w:rsid w:val="004A5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 w:eastAsia="bs-Latn-BA"/>
    </w:rPr>
  </w:style>
  <w:style w:type="paragraph" w:styleId="TOCHeading">
    <w:name w:val="TOC Heading"/>
    <w:basedOn w:val="Heading1"/>
    <w:next w:val="Normal"/>
    <w:uiPriority w:val="39"/>
    <w:unhideWhenUsed/>
    <w:qFormat/>
    <w:rsid w:val="004A5F2E"/>
    <w:pPr>
      <w:outlineLvl w:val="9"/>
    </w:pPr>
    <w:rPr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A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A66"/>
    <w:rPr>
      <w:lang w:val="bs-Latn-BA" w:eastAsia="bs-Latn-BA"/>
    </w:rPr>
  </w:style>
  <w:style w:type="character" w:styleId="EndnoteReference">
    <w:name w:val="endnote reference"/>
    <w:basedOn w:val="DefaultParagraphFont"/>
    <w:uiPriority w:val="99"/>
    <w:semiHidden/>
    <w:unhideWhenUsed/>
    <w:rsid w:val="00C66A6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AE05B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A0A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unhideWhenUsed/>
    <w:rsid w:val="00524E73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7B73DE"/>
    <w:pPr>
      <w:ind w:left="720"/>
      <w:contextualSpacing/>
    </w:pPr>
  </w:style>
  <w:style w:type="paragraph" w:styleId="Revision">
    <w:name w:val="Revision"/>
    <w:hidden/>
    <w:uiPriority w:val="99"/>
    <w:semiHidden/>
    <w:rsid w:val="009D34C3"/>
    <w:rPr>
      <w:sz w:val="22"/>
      <w:szCs w:val="22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7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s1Dy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kursi.ads.gov.b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online-application-of-candidates?page=1&amp;rows=9&amp;tvIds=157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Srednjoro&#269;no-%20BILJA\SPR%20ADS%202024-2026_TEKSTUALNI%20DIO_11.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C1AC-AD41-4E52-BEA7-2864169E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 ADS 2024-2026_TEKSTUALNI DIO_11.5</Template>
  <TotalTime>651</TotalTime>
  <Pages>1</Pages>
  <Words>4060</Words>
  <Characters>26350</Characters>
  <Application>Microsoft Office Word</Application>
  <DocSecurity>0</DocSecurity>
  <Lines>506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Korisnik</dc:creator>
  <cp:keywords/>
  <dc:description>Generated by Oracle BI Publisher 11.1.1.6.0</dc:description>
  <cp:lastModifiedBy>Ivana Šanje</cp:lastModifiedBy>
  <cp:revision>67</cp:revision>
  <cp:lastPrinted>2026-07-07T09:48:00Z</cp:lastPrinted>
  <dcterms:created xsi:type="dcterms:W3CDTF">2025-07-06T16:30:00Z</dcterms:created>
  <dcterms:modified xsi:type="dcterms:W3CDTF">2026-07-07T12:56:00Z</dcterms:modified>
</cp:coreProperties>
</file>