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80F7" w14:textId="4481A92D" w:rsidR="00FA6AC3" w:rsidRPr="00F228AF" w:rsidRDefault="00D90CE9" w:rsidP="00FA6A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19.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20., 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вези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31.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Закона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19/02, 35/03, 4/04, </w:t>
      </w:r>
      <w:r w:rsidR="00967915">
        <w:rPr>
          <w:rFonts w:ascii="Arial" w:hAnsi="Arial" w:cs="Arial"/>
          <w:sz w:val="20"/>
          <w:szCs w:val="20"/>
          <w:lang w:val="sr-Cyrl-BA"/>
        </w:rPr>
        <w:t xml:space="preserve">17/04, 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26/04, 37/04, 48/05, 2/06, 32/07, 43/09, 8/10, 40/12</w:t>
      </w:r>
      <w:r w:rsidR="007531F1">
        <w:rPr>
          <w:rFonts w:ascii="Arial" w:hAnsi="Arial" w:cs="Arial"/>
          <w:sz w:val="20"/>
          <w:szCs w:val="20"/>
          <w:lang w:val="sr-Cyrl-BA"/>
        </w:rPr>
        <w:t>,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7531F1">
        <w:rPr>
          <w:rFonts w:ascii="Arial" w:hAnsi="Arial" w:cs="Arial"/>
          <w:sz w:val="20"/>
          <w:szCs w:val="20"/>
          <w:lang w:val="sr-Latn-BA"/>
        </w:rPr>
        <w:t xml:space="preserve"> </w:t>
      </w:r>
      <w:r w:rsidR="007531F1">
        <w:rPr>
          <w:rFonts w:ascii="Arial" w:hAnsi="Arial" w:cs="Arial"/>
          <w:sz w:val="20"/>
          <w:szCs w:val="20"/>
          <w:lang w:val="sr-Cyrl-BA"/>
        </w:rPr>
        <w:t>и 18/24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bookmarkStart w:id="0" w:name="_Hlk118716372"/>
      <w:r w:rsidR="00A914AF" w:rsidRPr="00576C86">
        <w:rPr>
          <w:rFonts w:ascii="Arial" w:hAnsi="Arial" w:cs="Arial"/>
          <w:sz w:val="20"/>
          <w:szCs w:val="20"/>
          <w:lang w:val="sr-Cyrl-BA"/>
        </w:rPr>
        <w:t>Агенција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и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A914AF"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1F5D53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bookmarkStart w:id="1" w:name="_Hlk140151140"/>
      <w:bookmarkStart w:id="2" w:name="_Hlk125966552"/>
      <w:bookmarkEnd w:id="0"/>
      <w:r w:rsidR="00B96CD2">
        <w:rPr>
          <w:rFonts w:ascii="Arial" w:hAnsi="Arial" w:cs="Arial"/>
          <w:sz w:val="20"/>
          <w:szCs w:val="20"/>
          <w:lang w:val="sr-Latn-BA"/>
        </w:rPr>
        <w:t>на</w:t>
      </w:r>
      <w:r w:rsidR="0089347D" w:rsidRPr="00576C86">
        <w:rPr>
          <w:rFonts w:ascii="Arial" w:hAnsi="Arial" w:cs="Arial"/>
          <w:sz w:val="20"/>
          <w:szCs w:val="20"/>
          <w:lang w:val="sr-Latn-BA"/>
        </w:rPr>
        <w:t xml:space="preserve"> </w:t>
      </w:r>
      <w:r w:rsidR="00B96CD2">
        <w:rPr>
          <w:rFonts w:ascii="Arial" w:hAnsi="Arial" w:cs="Arial"/>
          <w:sz w:val="20"/>
          <w:szCs w:val="20"/>
          <w:lang w:val="sr-Latn-BA"/>
        </w:rPr>
        <w:t>захтјев</w:t>
      </w:r>
      <w:r w:rsidR="0089347D" w:rsidRPr="00F228AF">
        <w:rPr>
          <w:rFonts w:ascii="Arial" w:hAnsi="Arial" w:cs="Arial"/>
          <w:sz w:val="20"/>
          <w:szCs w:val="20"/>
          <w:lang w:val="sr-Latn-BA"/>
        </w:rPr>
        <w:t xml:space="preserve"> </w:t>
      </w:r>
      <w:bookmarkStart w:id="3" w:name="_Hlk129953426"/>
      <w:bookmarkEnd w:id="1"/>
      <w:bookmarkEnd w:id="2"/>
      <w:r w:rsidR="004928F1" w:rsidRPr="004928F1">
        <w:rPr>
          <w:rFonts w:ascii="Arial" w:hAnsi="Arial" w:cs="Arial"/>
          <w:sz w:val="20"/>
          <w:szCs w:val="20"/>
          <w:lang w:val="sr-Latn-BA"/>
        </w:rPr>
        <w:t>Дирекције за европске интеграције Савјета министара Босне и Херцеговине</w:t>
      </w:r>
      <w:r w:rsidR="00FA6AC3" w:rsidRPr="00F228AF">
        <w:rPr>
          <w:rFonts w:ascii="Arial" w:hAnsi="Arial" w:cs="Arial"/>
          <w:sz w:val="20"/>
          <w:szCs w:val="20"/>
          <w:lang w:val="sr-Latn-BA"/>
        </w:rPr>
        <w:t xml:space="preserve">, </w:t>
      </w:r>
      <w:r w:rsidR="00066E2F">
        <w:rPr>
          <w:rFonts w:ascii="Arial" w:hAnsi="Arial" w:cs="Arial"/>
          <w:sz w:val="20"/>
          <w:szCs w:val="20"/>
          <w:lang w:val="sr-Latn-BA"/>
        </w:rPr>
        <w:t>расписује</w:t>
      </w:r>
    </w:p>
    <w:p w14:paraId="622552EE" w14:textId="77777777" w:rsidR="00FA6AC3" w:rsidRPr="00656F3B" w:rsidRDefault="00FA6AC3" w:rsidP="00FA6A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  <w:lang w:val="sr-Latn-BA" w:eastAsia="bs-Latn-BA"/>
        </w:rPr>
      </w:pPr>
    </w:p>
    <w:p w14:paraId="4CEB4E13" w14:textId="2C1946CC" w:rsidR="00FA6AC3" w:rsidRPr="00AB14E7" w:rsidRDefault="00066E2F" w:rsidP="00FA6A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ИНТЕРНИ</w:t>
      </w:r>
      <w:r w:rsidR="00FA6AC3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ОГЛАС</w:t>
      </w:r>
    </w:p>
    <w:p w14:paraId="7A1F1207" w14:textId="774D20CD" w:rsidR="00FA6AC3" w:rsidRPr="00AB14E7" w:rsidRDefault="00066E2F" w:rsidP="00FA6AC3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за</w:t>
      </w:r>
      <w:r w:rsidR="00FA6AC3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Start w:id="4" w:name="_Hlk140229979"/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попуњавање</w:t>
      </w:r>
      <w:r w:rsidR="00FA6AC3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радн</w:t>
      </w:r>
      <w:r w:rsidR="005708B5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их</w:t>
      </w:r>
      <w:r w:rsidR="00FA6AC3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мјеста</w:t>
      </w:r>
      <w:r w:rsidR="00FA6AC3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државн</w:t>
      </w:r>
      <w:r w:rsidR="005708B5">
        <w:rPr>
          <w:rFonts w:ascii="Arial" w:hAnsi="Arial" w:cs="Arial"/>
          <w:b/>
          <w:bCs/>
          <w:color w:val="000000"/>
          <w:sz w:val="20"/>
          <w:szCs w:val="20"/>
          <w:lang w:val="sr-Cyrl-BA" w:eastAsia="bs-Latn-BA"/>
        </w:rPr>
        <w:t>их</w:t>
      </w:r>
      <w:r w:rsidR="00FA6AC3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службеника</w:t>
      </w:r>
    </w:p>
    <w:p w14:paraId="1503A2A9" w14:textId="27238FBB" w:rsidR="00FA6AC3" w:rsidRPr="00F24060" w:rsidRDefault="00066E2F" w:rsidP="00FA6AC3">
      <w:pPr>
        <w:jc w:val="center"/>
        <w:rPr>
          <w:rFonts w:ascii="Arial" w:hAnsi="Arial" w:cs="Arial"/>
          <w:b/>
          <w:bCs/>
          <w:sz w:val="20"/>
          <w:szCs w:val="20"/>
          <w:lang w:val="sr-Latn-B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у</w:t>
      </w:r>
      <w:r w:rsidR="00FA6AC3" w:rsidRPr="00AB14E7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 xml:space="preserve"> </w:t>
      </w:r>
      <w:bookmarkEnd w:id="4"/>
      <w:r w:rsidR="001810E5" w:rsidRPr="001810E5">
        <w:rPr>
          <w:rFonts w:ascii="Arial" w:hAnsi="Arial" w:cs="Arial"/>
          <w:b/>
          <w:bCs/>
          <w:color w:val="000000"/>
          <w:sz w:val="20"/>
          <w:szCs w:val="20"/>
          <w:lang w:val="sr-Latn-BA" w:eastAsia="bs-Latn-BA"/>
        </w:rPr>
        <w:t>Дирекцији за европске интеграције Савјета министара Босне и Херцеговине</w:t>
      </w:r>
    </w:p>
    <w:p w14:paraId="4783FAA5" w14:textId="77777777" w:rsidR="00FA6AC3" w:rsidRPr="00656F3B" w:rsidRDefault="00FA6AC3" w:rsidP="00FA6AC3">
      <w:pPr>
        <w:jc w:val="both"/>
        <w:rPr>
          <w:rFonts w:ascii="Arial" w:hAnsi="Arial" w:cs="Arial"/>
          <w:b/>
          <w:bCs/>
          <w:sz w:val="20"/>
          <w:szCs w:val="20"/>
          <w:lang w:val="sr-Latn-BA"/>
        </w:rPr>
      </w:pPr>
    </w:p>
    <w:p w14:paraId="2D337032" w14:textId="77777777" w:rsidR="00FA6AC3" w:rsidRDefault="00FA6AC3" w:rsidP="00FA6AC3">
      <w:pPr>
        <w:widowControl w:val="0"/>
        <w:rPr>
          <w:rFonts w:ascii="Arial" w:hAnsi="Arial" w:cs="Arial"/>
          <w:sz w:val="20"/>
          <w:szCs w:val="20"/>
          <w:lang w:eastAsia="bg-BG"/>
        </w:rPr>
      </w:pPr>
    </w:p>
    <w:bookmarkEnd w:id="3"/>
    <w:p w14:paraId="199D9AB8" w14:textId="2E49627F" w:rsidR="00520A3F" w:rsidRPr="00085199" w:rsidRDefault="00520A3F" w:rsidP="00520A3F">
      <w:pPr>
        <w:widowControl w:val="0"/>
        <w:rPr>
          <w:rFonts w:ascii="Arial" w:hAnsi="Arial" w:cs="Arial"/>
          <w:sz w:val="20"/>
          <w:szCs w:val="20"/>
          <w:lang w:eastAsia="bg-BG"/>
        </w:rPr>
      </w:pPr>
      <w:r w:rsidRPr="00085199">
        <w:rPr>
          <w:rFonts w:ascii="Arial" w:hAnsi="Arial" w:cs="Arial"/>
          <w:sz w:val="20"/>
          <w:szCs w:val="20"/>
          <w:lang w:eastAsia="bg-BG"/>
        </w:rPr>
        <w:t xml:space="preserve">1/01 </w:t>
      </w:r>
      <w:r w:rsidR="00E36AF5">
        <w:rPr>
          <w:rFonts w:ascii="Arial" w:hAnsi="Arial" w:cs="Arial"/>
          <w:sz w:val="20"/>
          <w:szCs w:val="20"/>
          <w:lang w:eastAsia="bg-BG"/>
        </w:rPr>
        <w:t>Стручни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савјетник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за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политички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критериј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и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координацију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процеса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стабилизације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и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придруживања</w:t>
      </w:r>
    </w:p>
    <w:p w14:paraId="4E453E50" w14:textId="5427D75D" w:rsidR="00520A3F" w:rsidRDefault="00520A3F" w:rsidP="00520A3F">
      <w:pPr>
        <w:widowControl w:val="0"/>
        <w:rPr>
          <w:rFonts w:ascii="Arial" w:hAnsi="Arial" w:cs="Arial"/>
          <w:sz w:val="20"/>
          <w:szCs w:val="20"/>
          <w:lang w:eastAsia="bg-BG"/>
        </w:rPr>
      </w:pPr>
      <w:r w:rsidRPr="00085199">
        <w:rPr>
          <w:rFonts w:ascii="Arial" w:hAnsi="Arial" w:cs="Arial"/>
          <w:sz w:val="20"/>
          <w:szCs w:val="20"/>
          <w:lang w:eastAsia="bg-BG"/>
        </w:rPr>
        <w:t xml:space="preserve">1/02 </w:t>
      </w:r>
      <w:r w:rsidR="00E36AF5">
        <w:rPr>
          <w:rFonts w:ascii="Arial" w:hAnsi="Arial" w:cs="Arial"/>
          <w:sz w:val="20"/>
          <w:szCs w:val="20"/>
          <w:lang w:eastAsia="bg-BG"/>
        </w:rPr>
        <w:t>Стручни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савјетник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за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економску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и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социјалну</w:t>
      </w:r>
      <w:r w:rsidRPr="00085199">
        <w:rPr>
          <w:rFonts w:ascii="Arial" w:hAnsi="Arial" w:cs="Arial"/>
          <w:sz w:val="20"/>
          <w:szCs w:val="20"/>
          <w:lang w:eastAsia="bg-BG"/>
        </w:rPr>
        <w:t xml:space="preserve"> </w:t>
      </w:r>
      <w:r w:rsidR="00E36AF5">
        <w:rPr>
          <w:rFonts w:ascii="Arial" w:hAnsi="Arial" w:cs="Arial"/>
          <w:sz w:val="20"/>
          <w:szCs w:val="20"/>
          <w:lang w:eastAsia="bg-BG"/>
        </w:rPr>
        <w:t>политику</w:t>
      </w:r>
    </w:p>
    <w:p w14:paraId="5174691D" w14:textId="77777777" w:rsidR="00520A3F" w:rsidRDefault="00520A3F" w:rsidP="00520A3F">
      <w:pPr>
        <w:widowControl w:val="0"/>
        <w:rPr>
          <w:rFonts w:ascii="Arial" w:hAnsi="Arial" w:cs="Arial"/>
          <w:sz w:val="20"/>
          <w:szCs w:val="20"/>
          <w:lang w:eastAsia="bg-BG"/>
        </w:rPr>
      </w:pPr>
    </w:p>
    <w:p w14:paraId="79F16682" w14:textId="23F2CE1E" w:rsidR="00520A3F" w:rsidRPr="007908C9" w:rsidRDefault="00E36AF5" w:rsidP="00520A3F">
      <w:pPr>
        <w:jc w:val="both"/>
        <w:rPr>
          <w:rFonts w:ascii="Arial" w:hAnsi="Arial" w:cs="Arial"/>
          <w:sz w:val="20"/>
          <w:szCs w:val="20"/>
          <w:lang w:eastAsia="bg-BG"/>
        </w:rPr>
      </w:pPr>
      <w:r>
        <w:rPr>
          <w:rFonts w:ascii="Arial" w:hAnsi="Arial" w:cs="Arial"/>
          <w:sz w:val="20"/>
          <w:szCs w:val="20"/>
          <w:lang w:eastAsia="bg-BG"/>
        </w:rPr>
        <w:t>СЕКТОР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ЗА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СТРАТЕГИЈУ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И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ПОЛИТИКЕ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ИНТЕГРАЦИЈА</w:t>
      </w:r>
    </w:p>
    <w:p w14:paraId="3CF6756C" w14:textId="530947AF" w:rsidR="00520A3F" w:rsidRDefault="00E36AF5" w:rsidP="00520A3F">
      <w:pPr>
        <w:jc w:val="both"/>
        <w:rPr>
          <w:rFonts w:ascii="Arial" w:hAnsi="Arial" w:cs="Arial"/>
          <w:sz w:val="20"/>
          <w:szCs w:val="20"/>
          <w:lang w:eastAsia="bg-BG"/>
        </w:rPr>
      </w:pPr>
      <w:r>
        <w:rPr>
          <w:rFonts w:ascii="Arial" w:hAnsi="Arial" w:cs="Arial"/>
          <w:sz w:val="20"/>
          <w:szCs w:val="20"/>
          <w:lang w:eastAsia="bg-BG"/>
        </w:rPr>
        <w:t>Одсјек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за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политички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критериј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и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координацију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процеса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стабилизације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и</w:t>
      </w:r>
      <w:r w:rsidR="00520A3F" w:rsidRPr="007908C9">
        <w:rPr>
          <w:rFonts w:ascii="Arial" w:hAnsi="Arial" w:cs="Arial"/>
          <w:sz w:val="20"/>
          <w:szCs w:val="20"/>
          <w:lang w:eastAsia="bg-BG"/>
        </w:rPr>
        <w:t xml:space="preserve"> </w:t>
      </w:r>
      <w:r>
        <w:rPr>
          <w:rFonts w:ascii="Arial" w:hAnsi="Arial" w:cs="Arial"/>
          <w:sz w:val="20"/>
          <w:szCs w:val="20"/>
          <w:lang w:eastAsia="bg-BG"/>
        </w:rPr>
        <w:t>придруживања</w:t>
      </w:r>
    </w:p>
    <w:p w14:paraId="56039529" w14:textId="77777777" w:rsidR="00520A3F" w:rsidRDefault="00520A3F" w:rsidP="00520A3F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</w:p>
    <w:p w14:paraId="627E396F" w14:textId="55302BD6" w:rsidR="00520A3F" w:rsidRDefault="00520A3F" w:rsidP="00520A3F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bookmarkStart w:id="5" w:name="_Hlk215818411"/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1/01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Стручни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савјетник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за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политички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критериј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и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координацију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процеса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стабилизације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и</w:t>
      </w:r>
      <w:r w:rsidRPr="007908C9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придруживања</w:t>
      </w:r>
    </w:p>
    <w:p w14:paraId="1F6E349D" w14:textId="55E37BBE" w:rsidR="00520A3F" w:rsidRDefault="00E36AF5" w:rsidP="00520A3F">
      <w:pPr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Опис</w:t>
      </w:r>
      <w:r w:rsidR="00520A3F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послова</w:t>
      </w:r>
      <w:r w:rsidR="00520A3F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и</w:t>
      </w:r>
      <w:r w:rsidR="00520A3F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радних</w:t>
      </w:r>
      <w:r w:rsidR="00520A3F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задатака</w:t>
      </w:r>
      <w:r w:rsidR="00520A3F">
        <w:rPr>
          <w:rFonts w:ascii="Arial" w:hAnsi="Arial" w:cs="Arial"/>
          <w:b/>
          <w:sz w:val="20"/>
          <w:szCs w:val="20"/>
          <w:lang w:val="sr-Latn-BA"/>
        </w:rPr>
        <w:t>:</w:t>
      </w:r>
      <w:r w:rsidR="00520A3F" w:rsidRPr="0028340A"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Координира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>/</w:t>
      </w:r>
      <w:r>
        <w:rPr>
          <w:rFonts w:ascii="Arial" w:hAnsi="Arial" w:cs="Arial"/>
          <w:sz w:val="20"/>
          <w:szCs w:val="20"/>
          <w:lang w:val="sr-Latn-BA"/>
        </w:rPr>
        <w:t>или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активно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учествује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привременим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сталним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радним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тимовима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који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формирају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остваривање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појединих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задатака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или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група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задатака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надлежности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Сектора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>/</w:t>
      </w:r>
      <w:r>
        <w:rPr>
          <w:rFonts w:ascii="Arial" w:hAnsi="Arial" w:cs="Arial"/>
          <w:sz w:val="20"/>
          <w:szCs w:val="20"/>
          <w:lang w:val="sr-Latn-BA"/>
        </w:rPr>
        <w:t>или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Дирекције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пружа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стручну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техничку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подршку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секретаријата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преговорима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састанцима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Европском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унијом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пружа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техничку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стручну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подршку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представника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институција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овим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тијелима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координира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њихове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активности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организује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састанке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те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заузима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представља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званичне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позиције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прати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анализира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политике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посебног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значаја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даљњи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напредак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процесу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европских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интеграција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предлаже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конкретне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мјере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основу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ових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анализа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прати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анализира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предлаже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рјешења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погледу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испуњавања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обавеза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процесу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европских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интеграција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домену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политичког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административног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критерија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те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обавеза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критерија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приступање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односе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правосуђе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основна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права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правду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слободу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сигурност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вањске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односе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вањску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сигурносну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одбрамбену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 </w:t>
      </w:r>
      <w:r>
        <w:rPr>
          <w:rFonts w:ascii="Arial" w:hAnsi="Arial" w:cs="Arial"/>
          <w:sz w:val="20"/>
          <w:szCs w:val="20"/>
          <w:lang w:val="sr-Latn-BA"/>
        </w:rPr>
        <w:t>политику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израђује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аналитичке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остале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стручне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документе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области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европских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интеграција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који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односе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политички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критериј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координацију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Процеса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стабилизације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придруживања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учествује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пословима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изради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програма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интегрисања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те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сарадњи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Сектором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усклађивање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правног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система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 w:rsidR="005250B6">
        <w:rPr>
          <w:rFonts w:ascii="Arial" w:hAnsi="Arial" w:cs="Arial"/>
          <w:sz w:val="20"/>
          <w:szCs w:val="20"/>
          <w:lang w:val="sr-Latn-BA"/>
        </w:rPr>
        <w:t>ac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>q</w:t>
      </w:r>
      <w:r w:rsidR="005250B6">
        <w:rPr>
          <w:rFonts w:ascii="Arial" w:hAnsi="Arial" w:cs="Arial"/>
          <w:sz w:val="20"/>
          <w:szCs w:val="20"/>
          <w:lang w:val="sr-Latn-BA"/>
        </w:rPr>
        <w:t>uis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>-</w:t>
      </w:r>
      <w:r>
        <w:rPr>
          <w:rFonts w:ascii="Arial" w:hAnsi="Arial" w:cs="Arial"/>
          <w:sz w:val="20"/>
          <w:szCs w:val="20"/>
          <w:lang w:val="sr-Latn-BA"/>
        </w:rPr>
        <w:t>ем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Сектором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програме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помоћи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приступање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праћењу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његове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реализације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као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пословима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вези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извјештавањем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реализацији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програма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интегрисања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обавља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друге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послове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налогу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претпостављеног</w:t>
      </w:r>
      <w:r w:rsidR="00520A3F" w:rsidRPr="0028340A">
        <w:rPr>
          <w:rFonts w:ascii="Arial" w:hAnsi="Arial" w:cs="Arial"/>
          <w:sz w:val="20"/>
          <w:szCs w:val="20"/>
          <w:lang w:val="sr-Latn-BA"/>
        </w:rPr>
        <w:t>.</w:t>
      </w:r>
    </w:p>
    <w:p w14:paraId="61E523FB" w14:textId="68A72866" w:rsidR="00520A3F" w:rsidRPr="005E1740" w:rsidRDefault="00E36AF5" w:rsidP="00520A3F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Посебни</w:t>
      </w:r>
      <w:r w:rsidR="00520A3F" w:rsidRPr="00C1384F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услови</w:t>
      </w:r>
      <w:r w:rsidR="00520A3F"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ВСС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факултет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друштвеног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смјера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завршен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 w:rsidR="00C4493A">
        <w:rPr>
          <w:rFonts w:ascii="Arial" w:hAnsi="Arial" w:cs="Arial"/>
          <w:bCs/>
          <w:noProof/>
          <w:sz w:val="20"/>
          <w:szCs w:val="20"/>
          <w:lang w:val="sr-Latn-BA"/>
        </w:rPr>
        <w:t>VII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степен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стручне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спреме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или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високо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образовање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Болоњског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система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студирања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вредновано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са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најмање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240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ЕЦТС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бодова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најмање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три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године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радног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искуства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стеченог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у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струци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активно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знање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енглеског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језика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(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говорно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писано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);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пожељно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познавање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још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једног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језика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–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француског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или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њемачког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познавање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стандардних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софтверских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пакета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(</w:t>
      </w:r>
      <w:r w:rsidR="00C9718D">
        <w:rPr>
          <w:rFonts w:ascii="Arial" w:hAnsi="Arial" w:cs="Arial"/>
          <w:bCs/>
          <w:noProof/>
          <w:sz w:val="20"/>
          <w:szCs w:val="20"/>
          <w:lang w:val="sr-Cyrl-BA"/>
        </w:rPr>
        <w:t>MS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 w:rsidR="00C9718D">
        <w:rPr>
          <w:rFonts w:ascii="Arial" w:hAnsi="Arial" w:cs="Arial"/>
          <w:bCs/>
          <w:noProof/>
          <w:sz w:val="20"/>
          <w:szCs w:val="20"/>
          <w:lang w:val="sr-Cyrl-BA"/>
        </w:rPr>
        <w:t>Office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);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положен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стручни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управни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испит</w:t>
      </w:r>
      <w:r w:rsidR="00520A3F" w:rsidRPr="005530E9">
        <w:rPr>
          <w:rFonts w:ascii="Arial" w:hAnsi="Arial" w:cs="Arial"/>
          <w:bCs/>
          <w:noProof/>
          <w:sz w:val="20"/>
          <w:szCs w:val="20"/>
          <w:lang w:val="sr-Cyrl-BA"/>
        </w:rPr>
        <w:t>.</w:t>
      </w:r>
    </w:p>
    <w:p w14:paraId="2EA22FD3" w14:textId="1B69AED3" w:rsidR="00520A3F" w:rsidRPr="00C1384F" w:rsidRDefault="00E36AF5" w:rsidP="00520A3F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noProof/>
          <w:sz w:val="20"/>
          <w:szCs w:val="20"/>
          <w:lang w:val="sr-Latn-BA"/>
        </w:rPr>
        <w:t>С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татус</w:t>
      </w:r>
      <w:r w:rsidR="00520A3F" w:rsidRPr="00C1384F">
        <w:rPr>
          <w:rFonts w:ascii="Arial" w:hAnsi="Arial" w:cs="Arial"/>
          <w:b/>
          <w:iCs/>
          <w:sz w:val="20"/>
          <w:szCs w:val="20"/>
          <w:lang w:val="sr-Latn-BA"/>
        </w:rPr>
        <w:t>: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државни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службеник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 xml:space="preserve"> – </w:t>
      </w:r>
      <w:r>
        <w:rPr>
          <w:rFonts w:ascii="Arial" w:hAnsi="Arial" w:cs="Arial"/>
          <w:iCs/>
          <w:sz w:val="20"/>
          <w:szCs w:val="20"/>
          <w:lang w:val="sr-Latn-BA"/>
        </w:rPr>
        <w:t>стручни</w:t>
      </w:r>
      <w:r w:rsidR="00520A3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савјетник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1F116AC0" w14:textId="20BA8A4F" w:rsidR="00520A3F" w:rsidRPr="00C1384F" w:rsidRDefault="00E36AF5" w:rsidP="00520A3F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iCs/>
          <w:sz w:val="20"/>
          <w:szCs w:val="20"/>
          <w:lang w:val="sr-Latn-BA"/>
        </w:rPr>
        <w:t>Број</w:t>
      </w:r>
      <w:r w:rsidR="00520A3F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извршилаца</w:t>
      </w:r>
      <w:r w:rsidR="00520A3F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iCs/>
          <w:sz w:val="20"/>
          <w:szCs w:val="20"/>
          <w:lang w:val="sr-Latn-BA"/>
        </w:rPr>
        <w:t>један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 xml:space="preserve"> (1)</w:t>
      </w:r>
    </w:p>
    <w:p w14:paraId="7A390AF5" w14:textId="249CA8DC" w:rsidR="00520A3F" w:rsidRPr="002F2FAB" w:rsidRDefault="00E36AF5" w:rsidP="00520A3F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Мјесто</w:t>
      </w:r>
      <w:r w:rsidR="00520A3F"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рада</w:t>
      </w:r>
      <w:r w:rsidR="00520A3F"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:</w:t>
      </w:r>
      <w:r w:rsidR="00520A3F"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Сарајево</w:t>
      </w:r>
      <w:r w:rsidR="00520A3F"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bookmarkEnd w:id="5"/>
    <w:p w14:paraId="79665695" w14:textId="77777777" w:rsidR="00520A3F" w:rsidRDefault="00520A3F" w:rsidP="00520A3F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66147C73" w14:textId="080889F9" w:rsidR="00520A3F" w:rsidRDefault="00E36AF5" w:rsidP="00520A3F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iCs/>
          <w:sz w:val="20"/>
          <w:szCs w:val="20"/>
          <w:lang w:val="sr-Latn-BA"/>
        </w:rPr>
        <w:t>Одсјек</w:t>
      </w:r>
      <w:r w:rsidR="00520A3F" w:rsidRPr="003C72FD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за</w:t>
      </w:r>
      <w:r w:rsidR="00520A3F" w:rsidRPr="003C72FD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економску</w:t>
      </w:r>
      <w:r w:rsidR="00520A3F" w:rsidRPr="003C72FD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и</w:t>
      </w:r>
      <w:r w:rsidR="00520A3F" w:rsidRPr="003C72FD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социјалну</w:t>
      </w:r>
      <w:r w:rsidR="00520A3F" w:rsidRPr="003C72FD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политику</w:t>
      </w:r>
    </w:p>
    <w:p w14:paraId="3AF73E64" w14:textId="77777777" w:rsidR="00520A3F" w:rsidRDefault="00520A3F" w:rsidP="00520A3F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3A214A69" w14:textId="5DDEE6AC" w:rsidR="00520A3F" w:rsidRDefault="00520A3F" w:rsidP="00520A3F">
      <w:pPr>
        <w:jc w:val="both"/>
        <w:rPr>
          <w:rFonts w:ascii="Arial" w:hAnsi="Arial" w:cs="Arial"/>
          <w:b/>
          <w:bCs/>
          <w:sz w:val="20"/>
          <w:szCs w:val="20"/>
          <w:u w:val="single"/>
          <w:lang w:eastAsia="bg-BG"/>
        </w:rPr>
      </w:pPr>
      <w:r w:rsidRPr="00162EA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1/02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Стручни</w:t>
      </w:r>
      <w:r w:rsidRPr="00162EA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савјетник</w:t>
      </w:r>
      <w:r w:rsidRPr="00162EA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за</w:t>
      </w:r>
      <w:r w:rsidRPr="00162EA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економску</w:t>
      </w:r>
      <w:r w:rsidRPr="00162EA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и</w:t>
      </w:r>
      <w:r w:rsidRPr="00162EA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социјалну</w:t>
      </w:r>
      <w:r w:rsidRPr="00162EA7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 xml:space="preserve"> </w:t>
      </w:r>
      <w:r w:rsidR="00E36AF5">
        <w:rPr>
          <w:rFonts w:ascii="Arial" w:hAnsi="Arial" w:cs="Arial"/>
          <w:b/>
          <w:bCs/>
          <w:sz w:val="20"/>
          <w:szCs w:val="20"/>
          <w:u w:val="single"/>
          <w:lang w:eastAsia="bg-BG"/>
        </w:rPr>
        <w:t>политику</w:t>
      </w:r>
    </w:p>
    <w:p w14:paraId="2A306DF2" w14:textId="6685D29D" w:rsidR="00520A3F" w:rsidRDefault="00E36AF5" w:rsidP="00520A3F">
      <w:pPr>
        <w:jc w:val="both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Опис</w:t>
      </w:r>
      <w:r w:rsidR="00520A3F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послова</w:t>
      </w:r>
      <w:r w:rsidR="00520A3F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и</w:t>
      </w:r>
      <w:r w:rsidR="00520A3F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радних</w:t>
      </w:r>
      <w:r w:rsidR="00520A3F" w:rsidRPr="008B5C2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задатака</w:t>
      </w:r>
      <w:r w:rsidR="00520A3F">
        <w:rPr>
          <w:rFonts w:ascii="Arial" w:hAnsi="Arial" w:cs="Arial"/>
          <w:b/>
          <w:sz w:val="20"/>
          <w:szCs w:val="20"/>
          <w:lang w:val="sr-Latn-BA"/>
        </w:rPr>
        <w:t>:</w:t>
      </w:r>
      <w:r w:rsidR="00520A3F" w:rsidRPr="0028340A"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Координира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активно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учествује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предлаже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активности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привремених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сталних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радних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тимова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који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формирају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остваривање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појединих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задатака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или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група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задатака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надлежности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Сектора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>/</w:t>
      </w:r>
      <w:r>
        <w:rPr>
          <w:rFonts w:ascii="Arial" w:hAnsi="Arial" w:cs="Arial"/>
          <w:sz w:val="20"/>
          <w:szCs w:val="20"/>
          <w:lang w:val="sr-Latn-BA"/>
        </w:rPr>
        <w:t>или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Дирекције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прати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анализира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политике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те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предлаже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рјешења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које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имају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посебан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значај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даљњи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напредак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процесу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европских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интеграција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>;</w:t>
      </w:r>
      <w:r w:rsidR="00520A3F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израђује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аналитичке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остале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стручне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документе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области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европских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интеграција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који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односе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економску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социјалну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политику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прати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анализира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активности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везане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процес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приступања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држава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кандидата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потенцијалних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кандидата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чланство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те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основу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анализе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истих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предлаже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преузимање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добрих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пракси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искустава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анализира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политике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које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значаја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даљњи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напредак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процесу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европских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интеграција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прати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анализира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предлаже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рјешења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погледу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испуњавања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обавеза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процесу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европских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интеграција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које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односе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економске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критерије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обавезе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критерија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приступање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слободном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кретању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радника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слободном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кретању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капитала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економској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монетарној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политици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статистици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финансијској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контроли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финансијским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буџетским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одредбама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информационом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друштву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медијима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социјалној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политици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запошљавању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науци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истраживању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образовању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култури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учествује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изради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програма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интегрисања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из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надлежности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рада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Одјека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економску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социјалну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политику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сарадњи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Сектором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усклађивање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правног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система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94DC3">
        <w:rPr>
          <w:rFonts w:ascii="Arial" w:hAnsi="Arial" w:cs="Arial"/>
          <w:sz w:val="20"/>
          <w:szCs w:val="20"/>
          <w:lang w:val="sr-Latn-BA"/>
        </w:rPr>
        <w:t>ac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>q</w:t>
      </w:r>
      <w:r w:rsidR="00394DC3">
        <w:rPr>
          <w:rFonts w:ascii="Arial" w:hAnsi="Arial" w:cs="Arial"/>
          <w:sz w:val="20"/>
          <w:szCs w:val="20"/>
          <w:lang w:val="sr-Latn-BA"/>
        </w:rPr>
        <w:t>uis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>-</w:t>
      </w:r>
      <w:r>
        <w:rPr>
          <w:rFonts w:ascii="Arial" w:hAnsi="Arial" w:cs="Arial"/>
          <w:sz w:val="20"/>
          <w:szCs w:val="20"/>
          <w:lang w:val="sr-Latn-BA"/>
        </w:rPr>
        <w:t>ем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Сектором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програме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помоћи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за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приступање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прати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његову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реализацију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, </w:t>
      </w:r>
      <w:r>
        <w:rPr>
          <w:rFonts w:ascii="Arial" w:hAnsi="Arial" w:cs="Arial"/>
          <w:sz w:val="20"/>
          <w:szCs w:val="20"/>
          <w:lang w:val="sr-Latn-BA"/>
        </w:rPr>
        <w:t>као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вези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с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lastRenderedPageBreak/>
        <w:t>извјештавањем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о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реализацији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 </w:t>
      </w:r>
      <w:r>
        <w:rPr>
          <w:rFonts w:ascii="Arial" w:hAnsi="Arial" w:cs="Arial"/>
          <w:sz w:val="20"/>
          <w:szCs w:val="20"/>
          <w:lang w:val="sr-Latn-BA"/>
        </w:rPr>
        <w:t>програма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интегрисања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Босне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Херцеговине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ЕУ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; </w:t>
      </w:r>
      <w:r>
        <w:rPr>
          <w:rFonts w:ascii="Arial" w:hAnsi="Arial" w:cs="Arial"/>
          <w:sz w:val="20"/>
          <w:szCs w:val="20"/>
          <w:lang w:val="sr-Latn-BA"/>
        </w:rPr>
        <w:t>обавља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и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друге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послове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по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налогу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претпостављеног</w:t>
      </w:r>
      <w:r w:rsidR="00520A3F" w:rsidRPr="00F16783">
        <w:rPr>
          <w:rFonts w:ascii="Arial" w:hAnsi="Arial" w:cs="Arial"/>
          <w:sz w:val="20"/>
          <w:szCs w:val="20"/>
          <w:lang w:val="sr-Latn-BA"/>
        </w:rPr>
        <w:t>.</w:t>
      </w:r>
    </w:p>
    <w:p w14:paraId="1EF6A18D" w14:textId="796E20F7" w:rsidR="00520A3F" w:rsidRPr="005E1740" w:rsidRDefault="00E36AF5" w:rsidP="00520A3F">
      <w:pPr>
        <w:jc w:val="both"/>
        <w:rPr>
          <w:rFonts w:ascii="Arial" w:hAnsi="Arial" w:cs="Arial"/>
          <w:bCs/>
          <w:noProof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Посебни</w:t>
      </w:r>
      <w:r w:rsidR="00520A3F" w:rsidRPr="00C1384F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услови</w:t>
      </w:r>
      <w:r w:rsidR="00520A3F" w:rsidRPr="00C1384F">
        <w:rPr>
          <w:rFonts w:ascii="Arial" w:hAnsi="Arial" w:cs="Arial"/>
          <w:b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ВСС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факултет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друштвеног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или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техничког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смјера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,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завршен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 w:rsidR="00C4493A">
        <w:rPr>
          <w:rFonts w:ascii="Arial" w:hAnsi="Arial" w:cs="Arial"/>
          <w:bCs/>
          <w:noProof/>
          <w:sz w:val="20"/>
          <w:szCs w:val="20"/>
          <w:lang w:val="sr-Latn-BA"/>
        </w:rPr>
        <w:t>VII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степен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стручне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спреме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или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високо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образовање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Болоњског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система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студирања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вредновано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са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најмање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240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ЕЦТС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бодова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најмање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три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године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радног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искуства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стеченог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у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струци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активно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знање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енглеског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језика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(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говорно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писано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);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пожељно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познавање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још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једног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језика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–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француског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или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њемачког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познавање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стандардних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софтверских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пакета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(</w:t>
      </w:r>
      <w:r w:rsidR="00C9718D">
        <w:rPr>
          <w:rFonts w:ascii="Arial" w:hAnsi="Arial" w:cs="Arial"/>
          <w:bCs/>
          <w:noProof/>
          <w:sz w:val="20"/>
          <w:szCs w:val="20"/>
          <w:lang w:val="sr-Cyrl-BA"/>
        </w:rPr>
        <w:t>MS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 w:rsidR="00C9718D">
        <w:rPr>
          <w:rFonts w:ascii="Arial" w:hAnsi="Arial" w:cs="Arial"/>
          <w:bCs/>
          <w:noProof/>
          <w:sz w:val="20"/>
          <w:szCs w:val="20"/>
          <w:lang w:val="sr-Cyrl-BA"/>
        </w:rPr>
        <w:t>Office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);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положен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стручни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управни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sr-Cyrl-BA"/>
        </w:rPr>
        <w:t>испит</w:t>
      </w:r>
      <w:r w:rsidR="00520A3F" w:rsidRPr="00804F6B">
        <w:rPr>
          <w:rFonts w:ascii="Arial" w:hAnsi="Arial" w:cs="Arial"/>
          <w:bCs/>
          <w:noProof/>
          <w:sz w:val="20"/>
          <w:szCs w:val="20"/>
          <w:lang w:val="sr-Cyrl-BA"/>
        </w:rPr>
        <w:t>.</w:t>
      </w:r>
    </w:p>
    <w:p w14:paraId="76A06062" w14:textId="7E4E9FF2" w:rsidR="00520A3F" w:rsidRPr="00C1384F" w:rsidRDefault="00E36AF5" w:rsidP="00520A3F">
      <w:pPr>
        <w:contextualSpacing/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noProof/>
          <w:sz w:val="20"/>
          <w:szCs w:val="20"/>
          <w:lang w:val="sr-Latn-BA"/>
        </w:rPr>
        <w:t>С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татус</w:t>
      </w:r>
      <w:r w:rsidR="00520A3F" w:rsidRPr="00C1384F">
        <w:rPr>
          <w:rFonts w:ascii="Arial" w:hAnsi="Arial" w:cs="Arial"/>
          <w:b/>
          <w:iCs/>
          <w:sz w:val="20"/>
          <w:szCs w:val="20"/>
          <w:lang w:val="sr-Latn-BA"/>
        </w:rPr>
        <w:t>: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државни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службеник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 xml:space="preserve"> – </w:t>
      </w:r>
      <w:r>
        <w:rPr>
          <w:rFonts w:ascii="Arial" w:hAnsi="Arial" w:cs="Arial"/>
          <w:iCs/>
          <w:sz w:val="20"/>
          <w:szCs w:val="20"/>
          <w:lang w:val="sr-Latn-BA"/>
        </w:rPr>
        <w:t>стручни</w:t>
      </w:r>
      <w:r w:rsidR="00520A3F">
        <w:rPr>
          <w:rFonts w:ascii="Arial" w:hAnsi="Arial" w:cs="Arial"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iCs/>
          <w:sz w:val="20"/>
          <w:szCs w:val="20"/>
          <w:lang w:val="sr-Latn-BA"/>
        </w:rPr>
        <w:t>савјетник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>.</w:t>
      </w:r>
    </w:p>
    <w:p w14:paraId="019E785B" w14:textId="4145A148" w:rsidR="00520A3F" w:rsidRPr="00C1384F" w:rsidRDefault="00E36AF5" w:rsidP="00520A3F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  <w:r>
        <w:rPr>
          <w:rFonts w:ascii="Arial" w:hAnsi="Arial" w:cs="Arial"/>
          <w:b/>
          <w:iCs/>
          <w:sz w:val="20"/>
          <w:szCs w:val="20"/>
          <w:lang w:val="sr-Latn-BA"/>
        </w:rPr>
        <w:t>Број</w:t>
      </w:r>
      <w:r w:rsidR="00520A3F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sr-Latn-BA"/>
        </w:rPr>
        <w:t>извршилаца</w:t>
      </w:r>
      <w:r w:rsidR="00520A3F" w:rsidRPr="00C1384F">
        <w:rPr>
          <w:rFonts w:ascii="Arial" w:hAnsi="Arial" w:cs="Arial"/>
          <w:b/>
          <w:iCs/>
          <w:sz w:val="20"/>
          <w:szCs w:val="20"/>
          <w:lang w:val="sr-Latn-BA"/>
        </w:rPr>
        <w:t xml:space="preserve">: </w:t>
      </w:r>
      <w:r>
        <w:rPr>
          <w:rFonts w:ascii="Arial" w:hAnsi="Arial" w:cs="Arial"/>
          <w:iCs/>
          <w:sz w:val="20"/>
          <w:szCs w:val="20"/>
          <w:lang w:val="sr-Latn-BA"/>
        </w:rPr>
        <w:t>један</w:t>
      </w:r>
      <w:r w:rsidR="00520A3F" w:rsidRPr="00C1384F">
        <w:rPr>
          <w:rFonts w:ascii="Arial" w:hAnsi="Arial" w:cs="Arial"/>
          <w:iCs/>
          <w:sz w:val="20"/>
          <w:szCs w:val="20"/>
          <w:lang w:val="sr-Latn-BA"/>
        </w:rPr>
        <w:t xml:space="preserve"> (1)</w:t>
      </w:r>
    </w:p>
    <w:p w14:paraId="377BEC23" w14:textId="1665596B" w:rsidR="00520A3F" w:rsidRPr="002F2FAB" w:rsidRDefault="00E36AF5" w:rsidP="00520A3F">
      <w:pPr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</w:pP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Мјесто</w:t>
      </w:r>
      <w:r w:rsidR="00520A3F"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рада</w:t>
      </w:r>
      <w:r w:rsidR="00520A3F" w:rsidRPr="00C1384F">
        <w:rPr>
          <w:rFonts w:ascii="Arial" w:hAnsi="Arial" w:cs="Arial"/>
          <w:b/>
          <w:iCs/>
          <w:color w:val="000000" w:themeColor="text1"/>
          <w:sz w:val="20"/>
          <w:szCs w:val="20"/>
          <w:lang w:val="sr-Latn-BA"/>
        </w:rPr>
        <w:t>:</w:t>
      </w:r>
      <w:r w:rsidR="00520A3F"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0"/>
          <w:szCs w:val="20"/>
          <w:lang w:val="sr-Latn-BA"/>
        </w:rPr>
        <w:t>Сарајево</w:t>
      </w:r>
      <w:r w:rsidR="00520A3F" w:rsidRPr="00C1384F">
        <w:rPr>
          <w:rFonts w:ascii="Arial" w:hAnsi="Arial" w:cs="Arial"/>
          <w:bCs/>
          <w:iCs/>
          <w:color w:val="000000" w:themeColor="text1"/>
          <w:sz w:val="20"/>
          <w:szCs w:val="20"/>
          <w:lang w:val="sr-Cyrl-BA"/>
        </w:rPr>
        <w:t>.</w:t>
      </w:r>
    </w:p>
    <w:p w14:paraId="237138C9" w14:textId="77777777" w:rsidR="00FA6AC3" w:rsidRPr="00576C86" w:rsidRDefault="00FA6AC3" w:rsidP="00FA6AC3">
      <w:pPr>
        <w:jc w:val="both"/>
        <w:rPr>
          <w:rFonts w:ascii="Arial" w:hAnsi="Arial" w:cs="Arial"/>
          <w:iCs/>
          <w:sz w:val="20"/>
          <w:szCs w:val="20"/>
          <w:lang w:val="sr-Latn-BA"/>
        </w:rPr>
      </w:pPr>
    </w:p>
    <w:p w14:paraId="499C356F" w14:textId="05C60DCE" w:rsidR="00FA6AC3" w:rsidRPr="00576C86" w:rsidRDefault="00066E2F" w:rsidP="00FA6AC3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На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овај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оглас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могу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се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пријавити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само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особе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запослене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као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државни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службеници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у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 xml:space="preserve"> </w:t>
      </w:r>
      <w:r w:rsidR="0079135D" w:rsidRPr="0079135D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Дирекцији за европске интеграције Савјета министара Босне и Херцеговине</w:t>
      </w:r>
      <w:r w:rsidR="00FA6AC3" w:rsidRPr="00AB14E7">
        <w:rPr>
          <w:rFonts w:ascii="Arial" w:hAnsi="Arial" w:cs="Arial"/>
          <w:b/>
          <w:i/>
          <w:sz w:val="20"/>
          <w:szCs w:val="20"/>
          <w:u w:val="single"/>
          <w:lang w:val="sr-Latn-BA"/>
        </w:rPr>
        <w:t>.</w:t>
      </w:r>
    </w:p>
    <w:p w14:paraId="24C92E61" w14:textId="08BAC8EE" w:rsidR="00087C4A" w:rsidRPr="00576C86" w:rsidRDefault="00087C4A" w:rsidP="00FA6A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7FD392FD" w14:textId="77777777" w:rsidR="00F96AC6" w:rsidRPr="00576C86" w:rsidRDefault="00D90CE9" w:rsidP="00A914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Напомена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за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кандидате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: </w:t>
      </w:r>
    </w:p>
    <w:p w14:paraId="72BAF48F" w14:textId="6638D8D5" w:rsidR="00241601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Изборни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проводи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обављања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екстерних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премјештаја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62/10, 30/14</w:t>
      </w:r>
      <w:r w:rsidR="0087495C">
        <w:rPr>
          <w:rFonts w:ascii="Arial" w:hAnsi="Arial" w:cs="Arial"/>
          <w:sz w:val="20"/>
          <w:szCs w:val="20"/>
          <w:lang w:val="sr-Latn-BA"/>
        </w:rPr>
        <w:t xml:space="preserve"> </w:t>
      </w:r>
      <w:r w:rsidR="0087495C">
        <w:rPr>
          <w:rFonts w:ascii="Arial" w:hAnsi="Arial" w:cs="Arial"/>
          <w:sz w:val="20"/>
          <w:szCs w:val="20"/>
          <w:lang w:val="sr-Cyrl-BA"/>
        </w:rPr>
        <w:t>и</w:t>
      </w:r>
      <w:r w:rsidR="0096791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38/17)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карактеру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садржају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јавног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обрасцима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гласник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576C86">
        <w:rPr>
          <w:rFonts w:ascii="Arial" w:hAnsi="Arial" w:cs="Arial"/>
          <w:sz w:val="20"/>
          <w:szCs w:val="20"/>
          <w:lang w:val="sr-Cyrl-BA"/>
        </w:rPr>
        <w:t>бр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: 63/16, 21/17</w:t>
      </w:r>
      <w:r w:rsidR="0087495C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28/21</w:t>
      </w:r>
      <w:r w:rsidR="0087495C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576C86">
        <w:rPr>
          <w:rFonts w:ascii="Arial" w:hAnsi="Arial" w:cs="Arial"/>
          <w:sz w:val="20"/>
          <w:szCs w:val="20"/>
          <w:lang w:val="sr-Cyrl-BA"/>
        </w:rPr>
        <w:t>Више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информација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конкурсним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процедурама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доступно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5" w:history="1"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www.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ads</w:t>
        </w:r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gov</w:t>
        </w:r>
        <w:r w:rsidR="00241601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0F6FB2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ba</w:t>
        </w:r>
      </w:hyperlink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дијелу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„</w:t>
      </w:r>
      <w:r w:rsidRPr="00576C86">
        <w:rPr>
          <w:rFonts w:ascii="Arial" w:hAnsi="Arial" w:cs="Arial"/>
          <w:sz w:val="20"/>
          <w:szCs w:val="20"/>
          <w:lang w:val="sr-Cyrl-BA"/>
        </w:rPr>
        <w:t>Запошљавање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Врсте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конкурсних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процедура</w:t>
      </w:r>
      <w:r w:rsidR="00241601" w:rsidRPr="00576C86">
        <w:rPr>
          <w:rFonts w:ascii="Arial" w:hAnsi="Arial" w:cs="Arial"/>
          <w:sz w:val="20"/>
          <w:szCs w:val="20"/>
          <w:lang w:val="sr-Cyrl-BA"/>
        </w:rPr>
        <w:t>“.</w:t>
      </w:r>
    </w:p>
    <w:p w14:paraId="09450D82" w14:textId="67982664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процедуре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формираће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једна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576C86">
        <w:rPr>
          <w:rFonts w:ascii="Arial" w:hAnsi="Arial" w:cs="Arial"/>
          <w:sz w:val="20"/>
          <w:szCs w:val="20"/>
          <w:lang w:val="sr-Cyrl-BA"/>
        </w:rPr>
        <w:t>Комисија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3923FBEF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Комисија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утврђује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достављене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врши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способности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компетенција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показаних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испиту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пријављене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састоји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3484D325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обавјештавају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мјесту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времену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одржавања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путем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66A50BAE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Независно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свим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захтјевима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завршили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Болоњском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систему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студирања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дужни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поред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остале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обавезно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циклуса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додипломског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576C86">
        <w:rPr>
          <w:rFonts w:ascii="Arial" w:hAnsi="Arial" w:cs="Arial"/>
          <w:sz w:val="20"/>
          <w:szCs w:val="20"/>
          <w:lang w:val="sr-Cyrl-BA"/>
        </w:rPr>
        <w:t>чак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трећи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циклус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Болоњског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система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студирања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осим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интегрисане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интегрисаном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студију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видљиво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основне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додатка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рјешења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нострификацији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признавању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4BDF8DC" w14:textId="77777777" w:rsidR="00F96AC6" w:rsidRPr="00576C86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Под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подразумијева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након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стечене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високе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спреме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односно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високог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образовања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6CAFB4F" w14:textId="44FD0695" w:rsidR="003352FF" w:rsidRPr="000F6FB2" w:rsidRDefault="00D90CE9" w:rsidP="00A914AF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буду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позвани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усмени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стручног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испита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),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једног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опш</w:t>
      </w:r>
      <w:r w:rsidR="007176AD">
        <w:rPr>
          <w:rFonts w:ascii="Arial" w:hAnsi="Arial" w:cs="Arial"/>
          <w:sz w:val="20"/>
          <w:szCs w:val="20"/>
          <w:lang w:val="sr-Cyrl-BA"/>
        </w:rPr>
        <w:t>т</w:t>
      </w:r>
      <w:r w:rsidRPr="00576C86">
        <w:rPr>
          <w:rFonts w:ascii="Arial" w:hAnsi="Arial" w:cs="Arial"/>
          <w:sz w:val="20"/>
          <w:szCs w:val="20"/>
          <w:lang w:val="sr-Cyrl-BA"/>
        </w:rPr>
        <w:t>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постављење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чланом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22. </w:t>
      </w:r>
      <w:r w:rsidRPr="00576C86">
        <w:rPr>
          <w:rFonts w:ascii="Arial" w:hAnsi="Arial" w:cs="Arial"/>
          <w:sz w:val="20"/>
          <w:szCs w:val="20"/>
          <w:lang w:val="sr-Cyrl-BA"/>
        </w:rPr>
        <w:t>став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1. </w:t>
      </w:r>
      <w:r w:rsidRPr="00576C86">
        <w:rPr>
          <w:rFonts w:ascii="Arial" w:hAnsi="Arial" w:cs="Arial"/>
          <w:sz w:val="20"/>
          <w:szCs w:val="20"/>
          <w:lang w:val="sr-Cyrl-BA"/>
        </w:rPr>
        <w:t>тачка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576C86">
        <w:rPr>
          <w:rFonts w:ascii="Arial" w:hAnsi="Arial" w:cs="Arial"/>
          <w:sz w:val="20"/>
          <w:szCs w:val="20"/>
          <w:lang w:val="sr-Cyrl-BA"/>
        </w:rPr>
        <w:t>Закона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институцијама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Босне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Херцеговине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обавезни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донијети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невођењу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кривичног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поступка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старије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мјесеца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5A67BA" w:rsidRPr="00576C86">
        <w:rPr>
          <w:rFonts w:ascii="Arial" w:hAnsi="Arial" w:cs="Arial"/>
          <w:sz w:val="20"/>
          <w:szCs w:val="20"/>
          <w:lang w:val="sr-Cyrl-BA"/>
        </w:rPr>
        <w:t>зузетно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случају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објективних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разлога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исто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треба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најкасније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уручења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рјешења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постав</w:t>
      </w:r>
      <w:r w:rsidR="005A67BA" w:rsidRPr="00576C86">
        <w:rPr>
          <w:rFonts w:ascii="Arial" w:hAnsi="Arial" w:cs="Arial"/>
          <w:sz w:val="20"/>
          <w:szCs w:val="20"/>
          <w:lang w:val="sr-Cyrl-BA"/>
        </w:rPr>
        <w:t>љ</w:t>
      </w:r>
      <w:r w:rsidRPr="00576C86">
        <w:rPr>
          <w:rFonts w:ascii="Arial" w:hAnsi="Arial" w:cs="Arial"/>
          <w:sz w:val="20"/>
          <w:szCs w:val="20"/>
          <w:lang w:val="sr-Cyrl-BA"/>
        </w:rPr>
        <w:t>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односно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преузимања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дужности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. </w:t>
      </w:r>
    </w:p>
    <w:p w14:paraId="774B703C" w14:textId="77777777" w:rsidR="003352FF" w:rsidRDefault="003352FF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79EC5AA2" w14:textId="77777777" w:rsidR="00F15A3C" w:rsidRPr="00F15A3C" w:rsidRDefault="00F15A3C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Latn-BA"/>
        </w:rPr>
      </w:pPr>
    </w:p>
    <w:p w14:paraId="07C70002" w14:textId="798EA558" w:rsidR="00241601" w:rsidRPr="00576C86" w:rsidRDefault="00D90CE9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Припрема</w:t>
      </w:r>
      <w:r w:rsidR="00241601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документације</w:t>
      </w:r>
      <w:r w:rsidR="00241601" w:rsidRPr="00576C86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7857EF31" w14:textId="77777777" w:rsidR="00F96AC6" w:rsidRPr="00576C86" w:rsidRDefault="00D90CE9" w:rsidP="00A914AF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lang w:val="sr-Cyrl-BA"/>
        </w:rPr>
        <w:t>Скреће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пажња</w:t>
      </w:r>
      <w:r w:rsidR="00F96AC6" w:rsidRPr="00576C86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lang w:val="sr-Cyrl-BA"/>
        </w:rPr>
        <w:t>кандидатима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дужни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складу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 </w:t>
      </w:r>
      <w:hyperlink r:id="rId6" w:history="1"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Правилником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о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карактеру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садржају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јавног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конкурса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,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начину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спровођења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интервјуа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обрасцима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спровођење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интервјуа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>, </w:t>
      </w:r>
      <w:r w:rsidRPr="00576C86">
        <w:rPr>
          <w:rFonts w:ascii="Arial" w:hAnsi="Arial" w:cs="Arial"/>
          <w:sz w:val="20"/>
          <w:szCs w:val="20"/>
          <w:lang w:val="sr-Cyrl-BA"/>
        </w:rPr>
        <w:t>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пажњу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измијењене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допуњене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наведеног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прилагоде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тако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преостале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текстом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608019EB" w14:textId="17DFC95E" w:rsidR="00F96AC6" w:rsidRPr="00576C86" w:rsidRDefault="00D90CE9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С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вези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упућују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појашњење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- </w:t>
      </w:r>
      <w:r w:rsidRPr="00576C86">
        <w:rPr>
          <w:rFonts w:ascii="Arial" w:hAnsi="Arial" w:cs="Arial"/>
          <w:sz w:val="20"/>
          <w:szCs w:val="20"/>
          <w:lang w:val="sr-Cyrl-BA"/>
        </w:rPr>
        <w:t>текст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службеној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интернет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www.</w:t>
      </w:r>
      <w:r w:rsidR="000F6FB2">
        <w:rPr>
          <w:rFonts w:ascii="Arial" w:hAnsi="Arial" w:cs="Arial"/>
          <w:sz w:val="20"/>
          <w:szCs w:val="20"/>
          <w:lang w:val="sr-Cyrl-BA"/>
        </w:rPr>
        <w:t>ads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="000F6FB2">
        <w:rPr>
          <w:rFonts w:ascii="Arial" w:hAnsi="Arial" w:cs="Arial"/>
          <w:sz w:val="20"/>
          <w:szCs w:val="20"/>
          <w:lang w:val="sr-Cyrl-BA"/>
        </w:rPr>
        <w:t>gov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="000F6FB2">
        <w:rPr>
          <w:rFonts w:ascii="Arial" w:hAnsi="Arial" w:cs="Arial"/>
          <w:sz w:val="20"/>
          <w:szCs w:val="20"/>
          <w:lang w:val="sr-Cyrl-BA"/>
        </w:rPr>
        <w:t>ba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дијелу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7" w:history="1"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„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Запошљавање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/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Напомена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за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кандидате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/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Стоп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грешкама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у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 xml:space="preserve"> </w:t>
        </w:r>
        <w:r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пријавама</w:t>
        </w:r>
        <w:r w:rsidR="00F96AC6" w:rsidRPr="00576C86">
          <w:rPr>
            <w:rStyle w:val="Hyperlink"/>
            <w:rFonts w:ascii="Arial" w:hAnsi="Arial" w:cs="Arial"/>
            <w:color w:val="auto"/>
            <w:sz w:val="20"/>
            <w:szCs w:val="20"/>
            <w:lang w:val="sr-Cyrl-BA"/>
          </w:rPr>
          <w:t>!“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одредбе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Правилника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карактеру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садржају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јавног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конкурса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начину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обрасцима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спровођење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интервјуа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дефинишу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576C86">
        <w:rPr>
          <w:rFonts w:ascii="Arial" w:hAnsi="Arial" w:cs="Arial"/>
          <w:sz w:val="20"/>
          <w:szCs w:val="20"/>
          <w:lang w:val="sr-Cyrl-BA"/>
        </w:rPr>
        <w:t>пријавни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образац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универзитетску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важеће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држављанству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hyperlink r:id="rId8" w:anchor="JI" w:tgtFrame="_blank" w:history="1">
        <w:r w:rsidRPr="00576C86">
          <w:rPr>
            <w:rFonts w:ascii="Arial" w:hAnsi="Arial" w:cs="Arial"/>
            <w:sz w:val="20"/>
            <w:szCs w:val="20"/>
            <w:lang w:val="sr-Cyrl-BA"/>
          </w:rPr>
          <w:t>увјерење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положеном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стручном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управном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односно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јавном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испиту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искуству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нивоу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A23FA" w:rsidRPr="00576C86">
        <w:rPr>
          <w:rFonts w:ascii="Arial" w:hAnsi="Arial" w:cs="Arial"/>
          <w:sz w:val="20"/>
          <w:szCs w:val="20"/>
          <w:lang w:val="sr-Cyrl-BA"/>
        </w:rPr>
        <w:t>страног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језика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нивоу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знања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рачунару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увјерење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невођењу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кривичног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поступка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начин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достављања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33223CFC" w14:textId="77777777" w:rsidR="00EB729C" w:rsidRPr="007176AD" w:rsidRDefault="00EB729C" w:rsidP="00A914AF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</w:p>
    <w:p w14:paraId="1E419E76" w14:textId="77777777" w:rsidR="00F96AC6" w:rsidRPr="00576C86" w:rsidRDefault="00D90CE9" w:rsidP="00A914AF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Потребни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документи</w:t>
      </w:r>
      <w:r w:rsidR="00F96AC6" w:rsidRPr="00576C86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:</w:t>
      </w:r>
    </w:p>
    <w:p w14:paraId="5668D647" w14:textId="77777777" w:rsidR="00F96AC6" w:rsidRPr="00576C86" w:rsidRDefault="00D90CE9" w:rsidP="00A914AF">
      <w:pPr>
        <w:ind w:right="28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Овјерене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копије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3BAD9DF0" w14:textId="77777777" w:rsidR="00C72807" w:rsidRPr="00576C86" w:rsidRDefault="00D90CE9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универзитетске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нострификоване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/</w:t>
      </w:r>
      <w:r w:rsidRPr="00576C86">
        <w:rPr>
          <w:rFonts w:ascii="Arial" w:hAnsi="Arial" w:cs="Arial"/>
          <w:sz w:val="20"/>
          <w:szCs w:val="20"/>
          <w:lang w:val="sr-Cyrl-BA"/>
        </w:rPr>
        <w:t>признате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уколико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факултет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завршен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или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диплома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стечена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некој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другој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након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06.04.1992. </w:t>
      </w:r>
      <w:r w:rsidRPr="00576C86">
        <w:rPr>
          <w:rFonts w:ascii="Arial" w:hAnsi="Arial" w:cs="Arial"/>
          <w:sz w:val="20"/>
          <w:szCs w:val="20"/>
          <w:lang w:val="sr-Cyrl-BA"/>
        </w:rPr>
        <w:t>године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)</w:t>
      </w:r>
    </w:p>
    <w:p w14:paraId="774D2036" w14:textId="77777777" w:rsidR="00C72807" w:rsidRPr="00576C86" w:rsidRDefault="00C7280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 xml:space="preserve">додатка дипломе за кандидате који су високо образовање стекли по Болоњском систему студирања; изузетно, само у случају да високошколска установа додатак дипломи није уопште издавала, нити за </w:t>
      </w:r>
      <w:r w:rsidRPr="00576C86">
        <w:rPr>
          <w:rFonts w:ascii="Arial" w:hAnsi="Arial" w:cs="Arial"/>
          <w:sz w:val="20"/>
          <w:szCs w:val="20"/>
          <w:lang w:val="sr-Cyrl-BA"/>
        </w:rPr>
        <w:lastRenderedPageBreak/>
        <w:t>једног дипломца, кандидат је дужан да уз овјерену копију универзитетске дипломе достави увјерење високошколске установе да додатак дипломи није уопште издат, нити за једног дипломца;</w:t>
      </w:r>
    </w:p>
    <w:p w14:paraId="23303638" w14:textId="77777777" w:rsidR="00C72807" w:rsidRPr="00576C86" w:rsidRDefault="00C7280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увјерењa о држављанству (не старије од 6 мјесеци од дана издавања од стране надлежног органа);</w:t>
      </w:r>
    </w:p>
    <w:p w14:paraId="28B61823" w14:textId="77777777" w:rsidR="00C72807" w:rsidRPr="00576C86" w:rsidRDefault="00C7280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увјерењa о положеном стручном управном, односно јавном испиту;</w:t>
      </w:r>
    </w:p>
    <w:p w14:paraId="510A5514" w14:textId="0BA14E2C" w:rsidR="00C72807" w:rsidRPr="00C91FAA" w:rsidRDefault="00C7280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потврдe или увјерењa као доказa о траженој врсти радног искуства;</w:t>
      </w:r>
    </w:p>
    <w:p w14:paraId="0E1F71C6" w14:textId="6C068E26" w:rsidR="00C91FAA" w:rsidRPr="00F34867" w:rsidRDefault="00F3486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F34867">
        <w:rPr>
          <w:rFonts w:ascii="Arial" w:hAnsi="Arial" w:cs="Arial"/>
          <w:sz w:val="20"/>
          <w:szCs w:val="20"/>
          <w:lang w:val="sr-Cyrl-BA"/>
        </w:rPr>
        <w:t>увјерење/потврде/цертификата о активном знању траженог језика – енглески, најмање Б2  или еквивалента нивоа Б2</w:t>
      </w:r>
      <w:r>
        <w:rPr>
          <w:rFonts w:ascii="Arial" w:hAnsi="Arial" w:cs="Arial"/>
          <w:sz w:val="20"/>
          <w:szCs w:val="20"/>
          <w:lang w:val="sr-Latn-BA"/>
        </w:rPr>
        <w:t>;</w:t>
      </w:r>
    </w:p>
    <w:p w14:paraId="4ECCAE34" w14:textId="0CF7B429" w:rsidR="00F34867" w:rsidRDefault="00F34867" w:rsidP="00A914AF">
      <w:pPr>
        <w:pStyle w:val="ListParagraph"/>
        <w:numPr>
          <w:ilvl w:val="0"/>
          <w:numId w:val="2"/>
        </w:numPr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F34867">
        <w:rPr>
          <w:rFonts w:ascii="Arial" w:hAnsi="Arial" w:cs="Arial"/>
          <w:sz w:val="20"/>
          <w:szCs w:val="20"/>
          <w:lang w:val="sr-Cyrl-BA"/>
        </w:rPr>
        <w:t>доказа о траженом нивоу знања страног језика – француског или њемачког – само уколико кандидат исти посједује, јер је у питању пожељан услов;</w:t>
      </w:r>
    </w:p>
    <w:p w14:paraId="13BF6866" w14:textId="3D3D0C84" w:rsidR="00F96AC6" w:rsidRPr="003352FF" w:rsidRDefault="00C72807" w:rsidP="00A914AF">
      <w:pPr>
        <w:pStyle w:val="ListParagraph"/>
        <w:numPr>
          <w:ilvl w:val="0"/>
          <w:numId w:val="2"/>
        </w:numPr>
        <w:tabs>
          <w:tab w:val="left" w:pos="284"/>
        </w:tabs>
        <w:ind w:left="142" w:right="28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доказа о траженом нивоу знања рада на рачунару</w:t>
      </w:r>
      <w:r w:rsidR="003352FF">
        <w:rPr>
          <w:rFonts w:ascii="Arial" w:hAnsi="Arial" w:cs="Arial"/>
          <w:sz w:val="20"/>
          <w:szCs w:val="20"/>
          <w:lang w:val="sr-Latn-BA"/>
        </w:rPr>
        <w:t>.</w:t>
      </w:r>
    </w:p>
    <w:p w14:paraId="4C4C2133" w14:textId="77777777" w:rsidR="003352FF" w:rsidRPr="003352FF" w:rsidRDefault="003352FF" w:rsidP="003352FF">
      <w:pPr>
        <w:pStyle w:val="ListParagraph"/>
        <w:tabs>
          <w:tab w:val="left" w:pos="284"/>
        </w:tabs>
        <w:ind w:left="142" w:right="28"/>
        <w:jc w:val="both"/>
        <w:rPr>
          <w:rFonts w:ascii="Arial" w:hAnsi="Arial" w:cs="Arial"/>
          <w:sz w:val="20"/>
          <w:szCs w:val="20"/>
          <w:lang w:val="sr-Cyrl-BA"/>
        </w:rPr>
      </w:pPr>
    </w:p>
    <w:p w14:paraId="3114DA09" w14:textId="77777777" w:rsidR="00F96AC6" w:rsidRPr="00576C86" w:rsidRDefault="00D90CE9" w:rsidP="00A914AF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II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Својеручно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потписан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</w:p>
    <w:p w14:paraId="07FD61F7" w14:textId="2025F70C" w:rsidR="00F96AC6" w:rsidRPr="00576C86" w:rsidRDefault="00D90CE9" w:rsidP="00A914AF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попуњен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образац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за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државну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можете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преузети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601D7C" w:rsidRPr="00576C86">
        <w:rPr>
          <w:rFonts w:ascii="Arial" w:hAnsi="Arial" w:cs="Arial"/>
          <w:sz w:val="20"/>
          <w:szCs w:val="20"/>
          <w:lang w:val="sr-Cyrl-BA"/>
        </w:rPr>
        <w:t xml:space="preserve">службеној </w:t>
      </w:r>
      <w:r w:rsidR="00D047F7">
        <w:rPr>
          <w:rFonts w:ascii="Arial" w:hAnsi="Arial" w:cs="Arial"/>
          <w:sz w:val="20"/>
          <w:szCs w:val="20"/>
          <w:lang w:val="sr-Cyrl-BA"/>
        </w:rPr>
        <w:t xml:space="preserve">интернет </w:t>
      </w:r>
      <w:r w:rsidRPr="00576C86">
        <w:rPr>
          <w:rFonts w:ascii="Arial" w:hAnsi="Arial" w:cs="Arial"/>
          <w:sz w:val="20"/>
          <w:szCs w:val="20"/>
          <w:lang w:val="sr-Cyrl-BA"/>
        </w:rPr>
        <w:t>страници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Агенције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  <w:hyperlink r:id="rId9" w:history="1">
        <w:r w:rsidR="00601D7C" w:rsidRPr="00576C86">
          <w:rPr>
            <w:rStyle w:val="Hyperlink"/>
            <w:rFonts w:ascii="Arial" w:hAnsi="Arial" w:cs="Arial"/>
            <w:sz w:val="20"/>
            <w:szCs w:val="20"/>
            <w:lang w:val="sr-Cyrl-BA"/>
          </w:rPr>
          <w:t>www.ads.gov.ba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  <w:r w:rsidR="00C46EF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Напомињемо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потписан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hyperlink r:id="rId10" w:anchor="PO" w:tgtFrame="_blank" w:history="1">
        <w:r w:rsidRPr="00576C86">
          <w:rPr>
            <w:rFonts w:ascii="Arial" w:hAnsi="Arial" w:cs="Arial"/>
            <w:sz w:val="20"/>
            <w:szCs w:val="20"/>
            <w:lang w:val="sr-Cyrl-BA"/>
          </w:rPr>
          <w:t>попуњен</w:t>
        </w:r>
        <w:r w:rsidR="00F96AC6" w:rsidRPr="00576C86">
          <w:rPr>
            <w:rFonts w:ascii="Arial" w:hAnsi="Arial" w:cs="Arial"/>
            <w:sz w:val="20"/>
            <w:szCs w:val="20"/>
            <w:lang w:val="sr-Cyrl-BA"/>
          </w:rPr>
          <w:t xml:space="preserve"> </w:t>
        </w:r>
        <w:r w:rsidRPr="00576C86">
          <w:rPr>
            <w:rFonts w:ascii="Arial" w:hAnsi="Arial" w:cs="Arial"/>
            <w:sz w:val="20"/>
            <w:szCs w:val="20"/>
            <w:lang w:val="sr-Cyrl-BA"/>
          </w:rPr>
          <w:t>образац</w:t>
        </w:r>
      </w:hyperlink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може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било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текста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исти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олакшава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органу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врши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избор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именовање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представља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само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информације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потребно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доказати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1EA3FA47" w14:textId="77777777" w:rsidR="00F96AC6" w:rsidRPr="00576C86" w:rsidRDefault="00F96AC6" w:rsidP="00A914AF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13C53C74" w14:textId="77777777" w:rsidR="00F96AC6" w:rsidRPr="00576C86" w:rsidRDefault="00D90CE9" w:rsidP="00A914AF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немају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ограничен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важења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под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чије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немају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назначен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576C86">
        <w:rPr>
          <w:rFonts w:ascii="Arial" w:hAnsi="Arial" w:cs="Arial"/>
          <w:sz w:val="20"/>
          <w:szCs w:val="20"/>
          <w:lang w:val="sr-Cyrl-BA"/>
        </w:rPr>
        <w:t>прецизиран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576C86">
        <w:rPr>
          <w:rFonts w:ascii="Arial" w:hAnsi="Arial" w:cs="Arial"/>
          <w:sz w:val="20"/>
          <w:szCs w:val="20"/>
          <w:lang w:val="sr-Cyrl-BA"/>
        </w:rPr>
        <w:t>рок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важења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10ACECA2" w14:textId="77777777" w:rsidR="00F96AC6" w:rsidRPr="00576C86" w:rsidRDefault="00F96AC6" w:rsidP="00A914AF">
      <w:pPr>
        <w:ind w:right="27"/>
        <w:jc w:val="both"/>
        <w:rPr>
          <w:rFonts w:ascii="Arial" w:hAnsi="Arial" w:cs="Arial"/>
          <w:sz w:val="20"/>
          <w:szCs w:val="20"/>
          <w:lang w:val="sr-Cyrl-BA"/>
        </w:rPr>
      </w:pPr>
    </w:p>
    <w:p w14:paraId="4D7425DB" w14:textId="7FA95CBF" w:rsidR="00F96AC6" w:rsidRDefault="00D90CE9" w:rsidP="00A914AF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Све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треба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доставити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најкасније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</w:t>
      </w:r>
      <w:r w:rsidR="00FE058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87495C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23.01.2026.</w:t>
      </w:r>
      <w:r w:rsidR="00F96AC6"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576C86">
        <w:rPr>
          <w:rFonts w:ascii="Arial" w:hAnsi="Arial" w:cs="Arial"/>
          <w:b/>
          <w:sz w:val="20"/>
          <w:szCs w:val="20"/>
          <w:u w:val="single"/>
          <w:lang w:val="sr-Cyrl-BA"/>
        </w:rPr>
        <w:t>године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путем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поштанске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службе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препорученом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пошиљком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адресу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: </w:t>
      </w:r>
    </w:p>
    <w:p w14:paraId="19E80E0F" w14:textId="77777777" w:rsidR="005B4577" w:rsidRPr="005B4577" w:rsidRDefault="005B4577" w:rsidP="00A914AF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</w:p>
    <w:p w14:paraId="429BA596" w14:textId="5D8245E7" w:rsidR="007D0089" w:rsidRPr="005708B5" w:rsidRDefault="00EE2980" w:rsidP="007D0089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bookmarkStart w:id="6" w:name="_Hlk125966482"/>
      <w:bookmarkStart w:id="7" w:name="_Hlk140150970"/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Дирекција</w:t>
      </w:r>
      <w:r w:rsidR="007D008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за</w:t>
      </w:r>
      <w:r w:rsidR="007D008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европске интеграције</w:t>
      </w:r>
      <w:r w:rsidR="005708B5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Савјета министара Босне и Херцеговине</w:t>
      </w:r>
    </w:p>
    <w:bookmarkEnd w:id="6"/>
    <w:p w14:paraId="682C4927" w14:textId="35B6FE04" w:rsidR="007D0089" w:rsidRPr="002A4864" w:rsidRDefault="007D0089" w:rsidP="007D0089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„</w:t>
      </w:r>
      <w:r w:rsidR="00EE298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Интерни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EE298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оглас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EE2980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за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EE298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попуњавање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bookmarkStart w:id="8" w:name="_Hlk140231523"/>
      <w:r w:rsidR="00EE298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радн</w:t>
      </w:r>
      <w:r w:rsidR="005708B5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их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EE298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мјеста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EE298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државн</w:t>
      </w:r>
      <w:r w:rsidR="005708B5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их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EE298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службеника</w:t>
      </w:r>
      <w:r w:rsidRPr="002A4864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 w:rsidR="00EE2980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>у</w:t>
      </w:r>
      <w:r w:rsidRPr="002A4864"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  <w:t xml:space="preserve"> </w:t>
      </w:r>
      <w:r w:rsidR="001810E5" w:rsidRPr="001810E5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Дирекцији за европске интеграције Савјета министара Босне и Херцеговине</w:t>
      </w:r>
      <w:r w:rsidR="00873F22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''</w:t>
      </w:r>
    </w:p>
    <w:p w14:paraId="05FF38F6" w14:textId="461C24CD" w:rsidR="007D0089" w:rsidRPr="002A4864" w:rsidRDefault="00EE2980" w:rsidP="007D0089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Ђоке</w:t>
      </w:r>
      <w:r w:rsidR="007D008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Мазалића</w:t>
      </w:r>
      <w:r w:rsidR="007D0089"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 xml:space="preserve"> 5, 71000 </w:t>
      </w:r>
      <w:r>
        <w:rPr>
          <w:rFonts w:ascii="Arial" w:hAnsi="Arial" w:cs="Arial"/>
          <w:b/>
          <w:color w:val="000000"/>
          <w:sz w:val="20"/>
          <w:szCs w:val="20"/>
          <w:lang w:val="sr-Latn-BA" w:eastAsia="bs-Latn-BA"/>
        </w:rPr>
        <w:t>Сарајево</w:t>
      </w:r>
    </w:p>
    <w:bookmarkEnd w:id="7"/>
    <w:bookmarkEnd w:id="8"/>
    <w:p w14:paraId="2FEB69A6" w14:textId="77777777" w:rsidR="000F3DCB" w:rsidRPr="00576C86" w:rsidRDefault="000F3DCB" w:rsidP="000F3DCB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val="sr-Cyrl-BA" w:eastAsia="bs-Latn-BA"/>
        </w:rPr>
      </w:pPr>
    </w:p>
    <w:p w14:paraId="254E70B8" w14:textId="747E64BC" w:rsidR="00F96AC6" w:rsidRPr="00576C86" w:rsidRDefault="00D90CE9" w:rsidP="000F3DCB">
      <w:pPr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Испуњавање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утврђених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овим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огласом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рачуна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даном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предавања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p w14:paraId="368CB7A7" w14:textId="1E3C0E41" w:rsidR="002C2B8F" w:rsidRPr="00986878" w:rsidRDefault="00D90CE9" w:rsidP="00986878">
      <w:pPr>
        <w:ind w:right="27"/>
        <w:jc w:val="both"/>
        <w:rPr>
          <w:rFonts w:ascii="Arial" w:hAnsi="Arial" w:cs="Arial"/>
          <w:sz w:val="20"/>
          <w:szCs w:val="20"/>
          <w:lang w:val="sr-Latn-BA"/>
        </w:rPr>
      </w:pPr>
      <w:r w:rsidRPr="00576C86">
        <w:rPr>
          <w:rFonts w:ascii="Arial" w:hAnsi="Arial" w:cs="Arial"/>
          <w:sz w:val="20"/>
          <w:szCs w:val="20"/>
          <w:lang w:val="sr-Cyrl-BA"/>
        </w:rPr>
        <w:t>Непотпуне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неблаговремене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неуредне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пријаве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кандидата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испуњавају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услове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овог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oгласа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као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копије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тражене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документације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које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нису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овјерене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576C86">
        <w:rPr>
          <w:rFonts w:ascii="Arial" w:hAnsi="Arial" w:cs="Arial"/>
          <w:sz w:val="20"/>
          <w:szCs w:val="20"/>
          <w:lang w:val="sr-Cyrl-BA"/>
        </w:rPr>
        <w:t>неће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се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узимати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у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76C86">
        <w:rPr>
          <w:rFonts w:ascii="Arial" w:hAnsi="Arial" w:cs="Arial"/>
          <w:sz w:val="20"/>
          <w:szCs w:val="20"/>
          <w:lang w:val="sr-Cyrl-BA"/>
        </w:rPr>
        <w:t>разматрање</w:t>
      </w:r>
      <w:r w:rsidR="00F96AC6" w:rsidRPr="00576C86">
        <w:rPr>
          <w:rFonts w:ascii="Arial" w:hAnsi="Arial" w:cs="Arial"/>
          <w:sz w:val="20"/>
          <w:szCs w:val="20"/>
          <w:lang w:val="sr-Cyrl-BA"/>
        </w:rPr>
        <w:t>.</w:t>
      </w:r>
    </w:p>
    <w:sectPr w:rsidR="002C2B8F" w:rsidRPr="00986878" w:rsidSect="00B338D7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81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440208">
    <w:abstractNumId w:val="3"/>
  </w:num>
  <w:num w:numId="3" w16cid:durableId="332995241">
    <w:abstractNumId w:val="0"/>
  </w:num>
  <w:num w:numId="4" w16cid:durableId="195994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66E2F"/>
    <w:rsid w:val="00080840"/>
    <w:rsid w:val="00087C4A"/>
    <w:rsid w:val="000B0B11"/>
    <w:rsid w:val="000C133F"/>
    <w:rsid w:val="000E757F"/>
    <w:rsid w:val="000F3DCB"/>
    <w:rsid w:val="000F6FB2"/>
    <w:rsid w:val="00106C34"/>
    <w:rsid w:val="001179EF"/>
    <w:rsid w:val="00135E19"/>
    <w:rsid w:val="001459D7"/>
    <w:rsid w:val="00157491"/>
    <w:rsid w:val="001810E5"/>
    <w:rsid w:val="00193BED"/>
    <w:rsid w:val="001B4495"/>
    <w:rsid w:val="001C3B3F"/>
    <w:rsid w:val="001D625B"/>
    <w:rsid w:val="001F5D53"/>
    <w:rsid w:val="00217560"/>
    <w:rsid w:val="00241601"/>
    <w:rsid w:val="002621C7"/>
    <w:rsid w:val="00283028"/>
    <w:rsid w:val="002C2B8F"/>
    <w:rsid w:val="002D3835"/>
    <w:rsid w:val="002E18F6"/>
    <w:rsid w:val="002E1F1B"/>
    <w:rsid w:val="002F2FAB"/>
    <w:rsid w:val="003023EE"/>
    <w:rsid w:val="00314958"/>
    <w:rsid w:val="003352FF"/>
    <w:rsid w:val="0038359F"/>
    <w:rsid w:val="00394DC3"/>
    <w:rsid w:val="00395C98"/>
    <w:rsid w:val="0039657B"/>
    <w:rsid w:val="003A2206"/>
    <w:rsid w:val="003B0459"/>
    <w:rsid w:val="003B17BD"/>
    <w:rsid w:val="004149E0"/>
    <w:rsid w:val="00451857"/>
    <w:rsid w:val="00452932"/>
    <w:rsid w:val="004928F1"/>
    <w:rsid w:val="00495346"/>
    <w:rsid w:val="004B46FE"/>
    <w:rsid w:val="00507D88"/>
    <w:rsid w:val="00513C5A"/>
    <w:rsid w:val="00520A3F"/>
    <w:rsid w:val="005250B6"/>
    <w:rsid w:val="00560F03"/>
    <w:rsid w:val="005708B5"/>
    <w:rsid w:val="00576C86"/>
    <w:rsid w:val="005A15D2"/>
    <w:rsid w:val="005A67BA"/>
    <w:rsid w:val="005B05F1"/>
    <w:rsid w:val="005B4577"/>
    <w:rsid w:val="005B7840"/>
    <w:rsid w:val="005C4FCF"/>
    <w:rsid w:val="005F412C"/>
    <w:rsid w:val="00601D7C"/>
    <w:rsid w:val="00617DE2"/>
    <w:rsid w:val="00626944"/>
    <w:rsid w:val="00636933"/>
    <w:rsid w:val="00636BA0"/>
    <w:rsid w:val="0067163F"/>
    <w:rsid w:val="00696082"/>
    <w:rsid w:val="006C20B6"/>
    <w:rsid w:val="006F451D"/>
    <w:rsid w:val="00701DC0"/>
    <w:rsid w:val="007176AD"/>
    <w:rsid w:val="007531F1"/>
    <w:rsid w:val="00764A0B"/>
    <w:rsid w:val="0078430E"/>
    <w:rsid w:val="0079135D"/>
    <w:rsid w:val="007A23FA"/>
    <w:rsid w:val="007B4108"/>
    <w:rsid w:val="007D0089"/>
    <w:rsid w:val="007F793F"/>
    <w:rsid w:val="0080584F"/>
    <w:rsid w:val="00826F8E"/>
    <w:rsid w:val="008547DA"/>
    <w:rsid w:val="00871A41"/>
    <w:rsid w:val="00873F22"/>
    <w:rsid w:val="0087495C"/>
    <w:rsid w:val="0089347D"/>
    <w:rsid w:val="008B5C25"/>
    <w:rsid w:val="008C4E69"/>
    <w:rsid w:val="008C5D33"/>
    <w:rsid w:val="00901232"/>
    <w:rsid w:val="00905709"/>
    <w:rsid w:val="009200D6"/>
    <w:rsid w:val="00937B1F"/>
    <w:rsid w:val="00947AFD"/>
    <w:rsid w:val="009624E7"/>
    <w:rsid w:val="00967915"/>
    <w:rsid w:val="00981EE7"/>
    <w:rsid w:val="00986878"/>
    <w:rsid w:val="009920E8"/>
    <w:rsid w:val="00992C91"/>
    <w:rsid w:val="00996705"/>
    <w:rsid w:val="009D1683"/>
    <w:rsid w:val="009D3E70"/>
    <w:rsid w:val="009D6920"/>
    <w:rsid w:val="00A3022E"/>
    <w:rsid w:val="00A369F1"/>
    <w:rsid w:val="00A43233"/>
    <w:rsid w:val="00A46BA4"/>
    <w:rsid w:val="00A83CF7"/>
    <w:rsid w:val="00A914AF"/>
    <w:rsid w:val="00B01624"/>
    <w:rsid w:val="00B02CAB"/>
    <w:rsid w:val="00B338D7"/>
    <w:rsid w:val="00B91DBE"/>
    <w:rsid w:val="00B920D1"/>
    <w:rsid w:val="00B96CD2"/>
    <w:rsid w:val="00BA2ACC"/>
    <w:rsid w:val="00BC72EC"/>
    <w:rsid w:val="00BF7A7F"/>
    <w:rsid w:val="00BF7AD9"/>
    <w:rsid w:val="00C4095A"/>
    <w:rsid w:val="00C4493A"/>
    <w:rsid w:val="00C46EF5"/>
    <w:rsid w:val="00C60414"/>
    <w:rsid w:val="00C70957"/>
    <w:rsid w:val="00C72807"/>
    <w:rsid w:val="00C91FAA"/>
    <w:rsid w:val="00C9718D"/>
    <w:rsid w:val="00CA48DB"/>
    <w:rsid w:val="00CB0AFF"/>
    <w:rsid w:val="00CE029F"/>
    <w:rsid w:val="00CE73F4"/>
    <w:rsid w:val="00CF3588"/>
    <w:rsid w:val="00D047F7"/>
    <w:rsid w:val="00D558AF"/>
    <w:rsid w:val="00D84E94"/>
    <w:rsid w:val="00D90CE9"/>
    <w:rsid w:val="00DE20FD"/>
    <w:rsid w:val="00DF06F4"/>
    <w:rsid w:val="00E20E7A"/>
    <w:rsid w:val="00E2768B"/>
    <w:rsid w:val="00E36AF5"/>
    <w:rsid w:val="00E5456F"/>
    <w:rsid w:val="00E565B7"/>
    <w:rsid w:val="00E96E54"/>
    <w:rsid w:val="00EA473F"/>
    <w:rsid w:val="00EB0E65"/>
    <w:rsid w:val="00EB3BB3"/>
    <w:rsid w:val="00EB729C"/>
    <w:rsid w:val="00EE2372"/>
    <w:rsid w:val="00EE2980"/>
    <w:rsid w:val="00EF64EF"/>
    <w:rsid w:val="00F15A3C"/>
    <w:rsid w:val="00F25940"/>
    <w:rsid w:val="00F34867"/>
    <w:rsid w:val="00F532E4"/>
    <w:rsid w:val="00F53A8F"/>
    <w:rsid w:val="00F8708B"/>
    <w:rsid w:val="00F96AC6"/>
    <w:rsid w:val="00FA6AC3"/>
    <w:rsid w:val="00FD2410"/>
    <w:rsid w:val="00FE0586"/>
    <w:rsid w:val="00FE583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7E0A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character" w:styleId="UnresolvedMention">
    <w:name w:val="Unresolved Mention"/>
    <w:basedOn w:val="DefaultParagraphFont"/>
    <w:uiPriority w:val="99"/>
    <w:semiHidden/>
    <w:unhideWhenUsed/>
    <w:rsid w:val="00601D7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7176AD"/>
    <w:pPr>
      <w:tabs>
        <w:tab w:val="center" w:pos="4703"/>
        <w:tab w:val="right" w:pos="9406"/>
      </w:tabs>
    </w:pPr>
    <w:rPr>
      <w:lang w:val="hr-HR"/>
    </w:rPr>
  </w:style>
  <w:style w:type="character" w:customStyle="1" w:styleId="FooterChar">
    <w:name w:val="Footer Char"/>
    <w:basedOn w:val="DefaultParagraphFont"/>
    <w:link w:val="Footer"/>
    <w:rsid w:val="007176AD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49&amp;Itemid=65&amp;lang=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s.gov.ba/bs-Latn-BA/articles/69/stop-greskama-u-prijava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s.gov.ba" TargetMode="External"/><Relationship Id="rId10" Type="http://schemas.openxmlformats.org/officeDocument/2006/relationships/hyperlink" Target="http://www.ads.gov.ba/v2/index.php?option=com_content&amp;view=article&amp;id=149&amp;Itemid=65&amp;lang=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s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1598</Words>
  <Characters>9679</Characters>
  <Application>Microsoft Office Word</Application>
  <DocSecurity>0</DocSecurity>
  <Lines>158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Nebojša Mičić</cp:lastModifiedBy>
  <cp:revision>132</cp:revision>
  <cp:lastPrinted>2023-07-25T12:55:00Z</cp:lastPrinted>
  <dcterms:created xsi:type="dcterms:W3CDTF">2021-11-17T13:06:00Z</dcterms:created>
  <dcterms:modified xsi:type="dcterms:W3CDTF">2026-01-12T10:39:00Z</dcterms:modified>
</cp:coreProperties>
</file>