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1678" w14:textId="77777777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основу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члана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21.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Закона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државној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институцијама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("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гласник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"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12/02, 19/02, 35/03, 4/04, 17/04, 26/04, 37/04, 48/05, 02/06, 32/07, 43/09, 8/10, 40/12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93/17),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складу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чланом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15.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став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(3)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(4)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Закона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Високом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судском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тужилачком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савјету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(„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гласник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“,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25/04, 93/05, 48/07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15/08),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Агенција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државну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име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Високог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судског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тужилачког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савјета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расписује</w:t>
      </w:r>
    </w:p>
    <w:p w14:paraId="4F1BEF88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7DC10A7F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71BC9F06" w14:textId="77777777" w:rsidR="00DC1834" w:rsidRPr="00024898" w:rsidRDefault="00BA3C89" w:rsidP="00024898">
      <w:pPr>
        <w:jc w:val="center"/>
        <w:rPr>
          <w:rFonts w:ascii="Arial" w:eastAsia="Arial" w:hAnsi="Arial" w:cs="Arial"/>
          <w:b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ОГЛАС</w:t>
      </w:r>
    </w:p>
    <w:p w14:paraId="6C2D90CE" w14:textId="77777777" w:rsidR="00DC1834" w:rsidRPr="00024898" w:rsidRDefault="00BA3C89" w:rsidP="00024898">
      <w:pPr>
        <w:jc w:val="center"/>
        <w:rPr>
          <w:rFonts w:ascii="Arial" w:eastAsia="Arial" w:hAnsi="Arial" w:cs="Arial"/>
          <w:b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попуњавање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радн</w:t>
      </w:r>
      <w:r w:rsidR="004D0A84" w:rsidRPr="00024898">
        <w:rPr>
          <w:rFonts w:ascii="Arial" w:eastAsia="Arial" w:hAnsi="Arial" w:cs="Arial"/>
          <w:b/>
          <w:sz w:val="20"/>
          <w:szCs w:val="20"/>
          <w:lang w:val="sr-Cyrl-BA"/>
        </w:rPr>
        <w:t>их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мјеста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државн</w:t>
      </w:r>
      <w:r w:rsidR="004D0A84" w:rsidRPr="00024898">
        <w:rPr>
          <w:rFonts w:ascii="Arial" w:eastAsia="Arial" w:hAnsi="Arial" w:cs="Arial"/>
          <w:b/>
          <w:sz w:val="20"/>
          <w:szCs w:val="20"/>
          <w:lang w:val="sr-Cyrl-BA"/>
        </w:rPr>
        <w:t>их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службеника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у</w:t>
      </w:r>
    </w:p>
    <w:p w14:paraId="2B1910C5" w14:textId="77777777" w:rsidR="00DC1834" w:rsidRPr="00024898" w:rsidRDefault="00BA3C89" w:rsidP="00024898">
      <w:pPr>
        <w:jc w:val="center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Секретаријату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Високог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судског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тужилачког</w:t>
      </w:r>
      <w:proofErr w:type="spellEnd"/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савјета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Херцеговине</w:t>
      </w:r>
    </w:p>
    <w:p w14:paraId="7BA518A0" w14:textId="77777777" w:rsidR="00DC1834" w:rsidRPr="00024898" w:rsidRDefault="00DC1834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07AEA1C6" w14:textId="77777777" w:rsidR="004652AA" w:rsidRPr="00024898" w:rsidRDefault="004652AA" w:rsidP="00024898">
      <w:pPr>
        <w:rPr>
          <w:rFonts w:ascii="Arial" w:hAnsi="Arial" w:cs="Arial"/>
          <w:b/>
          <w:sz w:val="20"/>
          <w:szCs w:val="20"/>
          <w:lang w:val="sr-Cyrl-BA" w:eastAsia="hr-HR"/>
        </w:rPr>
      </w:pPr>
      <w:r w:rsidRPr="00024898">
        <w:rPr>
          <w:rFonts w:ascii="Arial" w:hAnsi="Arial" w:cs="Arial"/>
          <w:b/>
          <w:sz w:val="20"/>
          <w:szCs w:val="20"/>
          <w:lang w:val="sr-Cyrl-BA" w:eastAsia="hr-HR"/>
        </w:rPr>
        <w:t>Комисија I</w:t>
      </w:r>
    </w:p>
    <w:p w14:paraId="5180CEEB" w14:textId="77777777" w:rsidR="00643E47" w:rsidRPr="00024898" w:rsidRDefault="00643E47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1/01 Службеник за односе са јавношћу и протокол/стручни сарадник</w:t>
      </w:r>
    </w:p>
    <w:p w14:paraId="558EEABB" w14:textId="77777777" w:rsidR="00643E47" w:rsidRPr="00024898" w:rsidRDefault="00643E47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1/03 Стручни сарадник / аналитичар за имовинске картоне/ стручни сарадник</w:t>
      </w:r>
    </w:p>
    <w:p w14:paraId="66CFEE35" w14:textId="77777777" w:rsidR="004652AA" w:rsidRPr="00024898" w:rsidRDefault="004652AA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1/04 Стручни сарадник / аналитичар за планове интегритета/ стручни сарадник</w:t>
      </w:r>
    </w:p>
    <w:p w14:paraId="51F26522" w14:textId="77777777" w:rsidR="004652AA" w:rsidRPr="00024898" w:rsidRDefault="004652AA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5B1EA92F" w14:textId="77777777" w:rsidR="004652AA" w:rsidRPr="00024898" w:rsidRDefault="004652AA" w:rsidP="00024898">
      <w:pPr>
        <w:rPr>
          <w:rFonts w:ascii="Arial" w:hAnsi="Arial" w:cs="Arial"/>
          <w:b/>
          <w:sz w:val="20"/>
          <w:szCs w:val="20"/>
          <w:lang w:val="sr-Cyrl-BA" w:eastAsia="hr-HR"/>
        </w:rPr>
      </w:pPr>
      <w:r w:rsidRPr="00024898">
        <w:rPr>
          <w:rFonts w:ascii="Arial" w:hAnsi="Arial" w:cs="Arial"/>
          <w:b/>
          <w:sz w:val="20"/>
          <w:szCs w:val="20"/>
          <w:lang w:val="sr-Cyrl-BA" w:eastAsia="hr-HR"/>
        </w:rPr>
        <w:t>Комисија II</w:t>
      </w:r>
    </w:p>
    <w:p w14:paraId="424D5620" w14:textId="77777777" w:rsidR="004652AA" w:rsidRPr="00024898" w:rsidRDefault="004652AA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1/02 Замјеник шефа Одсјека за правна питања/шеф унутрашње организационе јединице</w:t>
      </w:r>
    </w:p>
    <w:p w14:paraId="2BEDF29A" w14:textId="77777777" w:rsidR="00643E47" w:rsidRPr="00024898" w:rsidRDefault="00643E47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1/05 Правни савјетник/стручни савјетник</w:t>
      </w:r>
    </w:p>
    <w:p w14:paraId="6280C3C7" w14:textId="77777777" w:rsidR="00643E47" w:rsidRPr="00024898" w:rsidRDefault="00643E47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1/06 Правник/стручни сарадник</w:t>
      </w:r>
    </w:p>
    <w:p w14:paraId="00E38E3A" w14:textId="77777777" w:rsidR="004D0A84" w:rsidRPr="00024898" w:rsidRDefault="00643E47" w:rsidP="00024898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1/07 Правник за припрему сједница и праћење извршења одлука Савјета/стручни сарадник</w:t>
      </w:r>
    </w:p>
    <w:p w14:paraId="34D3EDE2" w14:textId="77777777" w:rsidR="00643E47" w:rsidRPr="00024898" w:rsidRDefault="00643E47" w:rsidP="00024898">
      <w:pPr>
        <w:rPr>
          <w:rFonts w:ascii="Arial" w:hAnsi="Arial" w:cs="Arial"/>
          <w:bCs/>
          <w:iCs/>
          <w:sz w:val="20"/>
          <w:szCs w:val="20"/>
          <w:lang w:val="sr-Cyrl-BA"/>
        </w:rPr>
      </w:pPr>
    </w:p>
    <w:p w14:paraId="4159D464" w14:textId="77777777" w:rsidR="00024898" w:rsidRPr="00024898" w:rsidRDefault="00024898" w:rsidP="00024898">
      <w:pPr>
        <w:rPr>
          <w:rFonts w:ascii="Arial" w:hAnsi="Arial" w:cs="Arial"/>
          <w:bCs/>
          <w:iCs/>
          <w:sz w:val="20"/>
          <w:szCs w:val="20"/>
          <w:lang w:val="sr-Cyrl-BA"/>
        </w:rPr>
      </w:pPr>
    </w:p>
    <w:p w14:paraId="2E35C4C7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1/01 Службеник за односе са јавношћу и протокол</w:t>
      </w:r>
    </w:p>
    <w:p w14:paraId="5FCACA2D" w14:textId="77777777" w:rsidR="004D0A84" w:rsidRPr="00024898" w:rsidRDefault="00B9101D" w:rsidP="00024898">
      <w:pPr>
        <w:tabs>
          <w:tab w:val="num" w:pos="36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sz w:val="20"/>
          <w:szCs w:val="20"/>
          <w:lang w:val="sr-Cyrl-BA"/>
        </w:rPr>
        <w:t xml:space="preserve">Опис послова и радних задатака: </w:t>
      </w:r>
      <w:r w:rsidRPr="00024898">
        <w:rPr>
          <w:rFonts w:ascii="Arial" w:hAnsi="Arial" w:cs="Arial"/>
          <w:sz w:val="20"/>
          <w:szCs w:val="20"/>
          <w:lang w:val="sr-Cyrl-BA"/>
        </w:rPr>
        <w:t>врши обраду захтјева и израду нацрта рјешења за приступ информацијама у сарадњи са Одјелом за правна питања Секретаријата ВСТВ-а, у складу са Законом о слободи приступа информацијама БиХ; учествује у проведби Стратегије за односе с јавношћу у складу са инструкцијама гласноговорника;  прати медије и обавјештава о извјештавању медија на начин како одлучи гласноговорник; помаже у припреми билтена ВСТВ-а БиХ и билтена предсједника у сарадњи са службеником за односе с јавношћу; одговора за протокол и друге потребне активности у вези састанака на високом нивоу чланова Предсједништва; учествује  у проведби јавних програма ВСТВ-а БиХ; организује јавне догађаје ВСТВ-а БиХ  (конференције, округле столове, састанке, итд.); израђује нацрт саопштења за јавност, билтена, и других публикација ВСТВ-а БиХ; према задужењу гласноговорника, координира активности са службеницима за јавност у домаћим и међународним институцијама у БиХ; припрема нацрте говоре за предсједника и потпредсједнике; одржава електронске и папирне архиве Кабинета и по захтјеву доставља документе; ажурира базе података Кабинета и по захтјеву издаје информације и податке; обавља и друге послове и задатке по налогу надређеног у складу са радним мјестом, сврси и нивоу одговорности</w:t>
      </w:r>
      <w:r w:rsidR="004D0A84" w:rsidRPr="00024898">
        <w:rPr>
          <w:rFonts w:ascii="Arial" w:hAnsi="Arial" w:cs="Arial"/>
          <w:sz w:val="20"/>
          <w:szCs w:val="20"/>
          <w:lang w:val="sr-Cyrl-BA"/>
        </w:rPr>
        <w:t>.</w:t>
      </w:r>
    </w:p>
    <w:p w14:paraId="01BB0FEC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024898">
        <w:rPr>
          <w:rFonts w:ascii="Arial" w:hAnsi="Arial" w:cs="Arial"/>
          <w:sz w:val="20"/>
          <w:szCs w:val="20"/>
          <w:lang w:val="sr-Cyrl-BA"/>
        </w:rPr>
        <w:t xml:space="preserve"> ВСС – факултет друштвених наука или еквивалент Болоњског система студирања са најмање 180 ЕЦТС; најмање двије (2) године радног искуства на истим или сличним пословима; средње знање и разумијевање надлежности ВСТВ-а БиХ; средње знање и разумијевање правосудног система у БиХ; напредни  ниво знања енглеског језика – пожељно; додатна едукација у области односа с јавношћу – пожељно; напредни кориснички ниво у 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рачунара, е-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маила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и обраде текста; средњи кориснички ниво мулти-медијских презентација, израде и 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табеларних приказа и 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wеб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страница;</w:t>
      </w:r>
    </w:p>
    <w:p w14:paraId="005E6F9C" w14:textId="77777777" w:rsidR="004D0A84" w:rsidRPr="00024898" w:rsidRDefault="00B9101D" w:rsidP="00024898">
      <w:pPr>
        <w:tabs>
          <w:tab w:val="num" w:pos="360"/>
        </w:tabs>
        <w:jc w:val="both"/>
        <w:rPr>
          <w:rFonts w:ascii="Arial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sz w:val="20"/>
          <w:szCs w:val="20"/>
          <w:lang w:val="sr-Cyrl-BA"/>
        </w:rPr>
        <w:t>Потребне приоритетне компетенције:</w:t>
      </w:r>
      <w:r w:rsidRPr="00024898">
        <w:rPr>
          <w:rFonts w:ascii="Arial" w:hAnsi="Arial" w:cs="Arial"/>
          <w:sz w:val="20"/>
          <w:szCs w:val="20"/>
          <w:lang w:val="sr-Cyrl-BA"/>
        </w:rPr>
        <w:t xml:space="preserve"> професионални развој и интегритет; иницијатива, промјене, рјешавање проблема; тимски рад; комуникација; лична дјелотворност и усмјереност ка резултату.</w:t>
      </w:r>
    </w:p>
    <w:p w14:paraId="41EC60DB" w14:textId="77777777" w:rsidR="00B9101D" w:rsidRPr="00024898" w:rsidRDefault="00B9101D" w:rsidP="0002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Статус: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државни службеник на положају стручног сарадника</w:t>
      </w:r>
    </w:p>
    <w:p w14:paraId="244C9057" w14:textId="77777777" w:rsidR="00B9101D" w:rsidRPr="00024898" w:rsidRDefault="00B9101D" w:rsidP="0002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Припадајућа основна нето плата: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1.200,00 КМ.</w:t>
      </w: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</w:p>
    <w:p w14:paraId="284A1A92" w14:textId="77777777" w:rsidR="00B9101D" w:rsidRPr="00024898" w:rsidRDefault="00B9101D" w:rsidP="0002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Број извршилаца: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један (1) извршилац.</w:t>
      </w:r>
    </w:p>
    <w:p w14:paraId="3DEA1906" w14:textId="77777777" w:rsidR="004D0A84" w:rsidRPr="00024898" w:rsidRDefault="00B9101D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Мјесто рада: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Сарајево.</w:t>
      </w:r>
    </w:p>
    <w:p w14:paraId="58CEC7AE" w14:textId="77777777" w:rsidR="00B9101D" w:rsidRPr="00024898" w:rsidRDefault="00B9101D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0FCF4983" w14:textId="77777777" w:rsidR="004652AA" w:rsidRPr="00024898" w:rsidRDefault="004652AA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1E43DE44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u w:val="single"/>
          <w:lang w:val="sr-Cyrl-BA"/>
        </w:rPr>
        <w:t xml:space="preserve">1/02 Замјеник шефа </w:t>
      </w:r>
      <w:r w:rsidR="00643E47" w:rsidRPr="00024898">
        <w:rPr>
          <w:rFonts w:ascii="Arial" w:eastAsia="Calibri" w:hAnsi="Arial" w:cs="Arial"/>
          <w:b/>
          <w:sz w:val="20"/>
          <w:szCs w:val="20"/>
          <w:u w:val="single"/>
          <w:lang w:val="sr-Cyrl-BA"/>
        </w:rPr>
        <w:t>Одсјека</w:t>
      </w:r>
      <w:r w:rsidRPr="00024898">
        <w:rPr>
          <w:rFonts w:ascii="Arial" w:eastAsia="Calibri" w:hAnsi="Arial" w:cs="Arial"/>
          <w:b/>
          <w:sz w:val="20"/>
          <w:szCs w:val="20"/>
          <w:u w:val="single"/>
          <w:lang w:val="sr-Cyrl-BA"/>
        </w:rPr>
        <w:t xml:space="preserve"> за правна питања</w:t>
      </w:r>
    </w:p>
    <w:p w14:paraId="2CB2889B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lang w:val="sr-Cyrl-BA"/>
        </w:rPr>
        <w:t xml:space="preserve">Опис послова и радних задатака: 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организацијска стратегија и пословно планирање рада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управљање учинком и континуирано побољшање рада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управљање људским и материјалним ресурсима додијељеним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Одсјеку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развој запослених у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Одсјеку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>.</w:t>
      </w:r>
    </w:p>
    <w:p w14:paraId="582F7B19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Специфичне дужности и одговорности: пружа оперативну подршку шефу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у обављању свих послова из надлежности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координира пружање правних савјета о правној пракси и процедурама ВСТВ-у, и сталним радним тијелима релевантним за рад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координира извршење одлука ВСТВ-а релевантних за рад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осигурава </w:t>
      </w:r>
      <w:r w:rsidR="00024898" w:rsidRPr="00024898">
        <w:rPr>
          <w:rFonts w:ascii="Arial" w:eastAsia="Calibri" w:hAnsi="Arial" w:cs="Arial"/>
          <w:sz w:val="20"/>
          <w:szCs w:val="20"/>
          <w:lang w:val="sr-Cyrl-BA"/>
        </w:rPr>
        <w:t>благовремен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у израду планова, анализа, извјештаја и осталих релевантних докумената из надлежности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осигурава имплементацију корективних мјера у процесима планирања, праћења реализације и извјештавања; координира и осигурава ефикасно обављање свих административних и других помоћних послова из надлежности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у складу са 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lastRenderedPageBreak/>
        <w:t xml:space="preserve">прописаним процедурама; координира пружање правних савјета другим одјелима Секретаријата и Кабинета када је то потребно; осигурава </w:t>
      </w:r>
      <w:r w:rsidR="00024898" w:rsidRPr="00024898">
        <w:rPr>
          <w:rFonts w:ascii="Arial" w:eastAsia="Calibri" w:hAnsi="Arial" w:cs="Arial"/>
          <w:sz w:val="20"/>
          <w:szCs w:val="20"/>
          <w:lang w:val="sr-Cyrl-BA"/>
        </w:rPr>
        <w:t>благовремен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о пружање информација из надлежности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осталим организационим јединицама ВСТВ-а БиХ; учествује у оперативним контактима са релевантним домаћим и међународним институцијама по питањима из надлежности </w:t>
      </w:r>
      <w:r w:rsidR="00643E47" w:rsidRPr="00024898">
        <w:rPr>
          <w:rFonts w:ascii="Arial" w:eastAsia="Calibri" w:hAnsi="Arial" w:cs="Arial"/>
          <w:sz w:val="20"/>
          <w:szCs w:val="20"/>
          <w:lang w:val="sr-Cyrl-BA"/>
        </w:rPr>
        <w:t>Одсјека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; обавља и друге послове и задатке по налогу надређеног 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сукладно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радном мјесту, сврси и нивоу одговорности.</w:t>
      </w:r>
    </w:p>
    <w:p w14:paraId="3092514A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lang w:val="sr-Cyrl-BA"/>
        </w:rPr>
        <w:t>Посебни услови:</w:t>
      </w:r>
      <w:r w:rsidRPr="00024898">
        <w:rPr>
          <w:rFonts w:ascii="Arial" w:eastAsia="Calibri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ВСС - дипломирани правник или еквивалент Болоњског система студирања са најмање 240 ЕЦТС; најмање четири (4) године радног искуства на истим или сличним пословима; најмање двије (2)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вјештине; напредно знање и разумијевање надлежности ВСТВ-а БиХ и рада Секретаријата; напредно знање и разумијевање правосудног система у БиХ; положен правосудни испит - пожељно; напредно знање енглеског језика; (одговара нивоу Ц1/Ц2 заједничког европског референтног оквира); напредни кориснички ниво у 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рачунара, е-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маила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и обраде текста; средњи кориснички ниво мулти-медијских презентација, израде и 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табеларних приказа и 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wеб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страница; основни кориснички ниво у изради и 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база података и </w:t>
      </w:r>
      <w:proofErr w:type="spellStart"/>
      <w:r w:rsidRPr="00024898">
        <w:rPr>
          <w:rFonts w:ascii="Arial" w:eastAsia="Calibri" w:hAnsi="Arial" w:cs="Arial"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eastAsia="Calibri" w:hAnsi="Arial" w:cs="Arial"/>
          <w:sz w:val="20"/>
          <w:szCs w:val="20"/>
          <w:lang w:val="sr-Cyrl-BA"/>
        </w:rPr>
        <w:t xml:space="preserve"> дигиталних алата за обраду слике;</w:t>
      </w:r>
    </w:p>
    <w:p w14:paraId="78454A3D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lang w:val="sr-Cyrl-BA"/>
        </w:rPr>
        <w:t xml:space="preserve">Потребне приоритетне компетенције: 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>професионални развој и интегритет, комуникација; лична дјелотворност и усмјереност ка резултату, лидерске вјештине, планирање и организирање, стратешко усмјеравање.</w:t>
      </w:r>
    </w:p>
    <w:p w14:paraId="153DF582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lang w:val="sr-Cyrl-BA"/>
        </w:rPr>
        <w:t>Статус:</w:t>
      </w:r>
      <w:r w:rsidR="00024898" w:rsidRPr="00024898">
        <w:rPr>
          <w:rFonts w:ascii="Arial" w:eastAsia="Calibri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>државни службеник-шеф унутрашње организационе јединице</w:t>
      </w:r>
    </w:p>
    <w:p w14:paraId="05002CB6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lang w:val="sr-Cyrl-BA"/>
        </w:rPr>
        <w:t>Припадајућа основна нето плата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>: 1.900 КМ.</w:t>
      </w:r>
    </w:p>
    <w:p w14:paraId="72BFE33C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lang w:val="sr-Cyrl-BA"/>
        </w:rPr>
        <w:t>Број извршилаца:</w:t>
      </w:r>
      <w:r w:rsidRPr="00024898">
        <w:rPr>
          <w:rFonts w:ascii="Arial" w:eastAsia="Calibri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>један (1) извршилац.</w:t>
      </w:r>
    </w:p>
    <w:p w14:paraId="467D5993" w14:textId="77777777" w:rsidR="004D0A84" w:rsidRPr="00024898" w:rsidRDefault="00B9101D" w:rsidP="00024898">
      <w:pPr>
        <w:tabs>
          <w:tab w:val="num" w:pos="360"/>
        </w:tabs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024898">
        <w:rPr>
          <w:rFonts w:ascii="Arial" w:eastAsia="Calibri" w:hAnsi="Arial" w:cs="Arial"/>
          <w:b/>
          <w:sz w:val="20"/>
          <w:szCs w:val="20"/>
          <w:lang w:val="sr-Cyrl-BA"/>
        </w:rPr>
        <w:t>Мјесто рада</w:t>
      </w:r>
      <w:r w:rsidRPr="00024898">
        <w:rPr>
          <w:rFonts w:ascii="Arial" w:eastAsia="Calibri" w:hAnsi="Arial" w:cs="Arial"/>
          <w:sz w:val="20"/>
          <w:szCs w:val="20"/>
          <w:lang w:val="sr-Cyrl-BA"/>
        </w:rPr>
        <w:t>: Сарајево.</w:t>
      </w:r>
    </w:p>
    <w:p w14:paraId="51E24214" w14:textId="77777777" w:rsidR="00B9101D" w:rsidRPr="00024898" w:rsidRDefault="00B9101D" w:rsidP="00024898">
      <w:pPr>
        <w:tabs>
          <w:tab w:val="num" w:pos="3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</w:p>
    <w:p w14:paraId="700DE5C2" w14:textId="77777777" w:rsidR="004652AA" w:rsidRPr="00024898" w:rsidRDefault="004652AA" w:rsidP="00024898">
      <w:pPr>
        <w:tabs>
          <w:tab w:val="num" w:pos="3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</w:p>
    <w:p w14:paraId="60344447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1/03 Стручни сарадник / аналитичар за имовинске картоне у </w:t>
      </w:r>
      <w:r w:rsidR="00643E47"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Одсјеку</w:t>
      </w: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за интегритет носилаца правосудних функција</w:t>
      </w:r>
    </w:p>
    <w:p w14:paraId="502C3AEC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Опис послова и радних задатака: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обезбиједити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ажурне и </w:t>
      </w:r>
      <w:r w:rsidR="00024898" w:rsidRPr="00024898">
        <w:rPr>
          <w:rFonts w:ascii="Arial" w:hAnsi="Arial" w:cs="Arial"/>
          <w:bCs/>
          <w:sz w:val="20"/>
          <w:szCs w:val="20"/>
          <w:lang w:val="sr-Cyrl-BA"/>
        </w:rPr>
        <w:t>благовремен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е анализе, извјештаје, мишљења  и друге документе  и ефикасну и ефективну административну и техничку подршку ВСТВ-у БиХ у осигурању независног, непристраног и професионалног правосуђа у БиХ.</w:t>
      </w:r>
    </w:p>
    <w:p w14:paraId="4BDD557D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Врши провјеру благовремености, потпуности и података из личних финансијских извјештаја судија и тужилаца; анализира податке из личних финансијских извјештаја судија и тужилаца и врши неопходне калкулације и поређења података; анализира податке из јавних и других евиденција који могу бити од значаја за провјеру података и врши неопходне калкулације и поређења података; припрема податке потребне за извјештаје (обавјештења) у случају неправилности у подацима из финансијских извјештаја судија и тужилаца, те сачињава извјештај о проведеној провјери финансијског извјештаја; припрема потребне статистичке извјештаје  из надлежности рада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; припрема анализе, извјештаје, мишљења, писма и друге документе за проведбу послова из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; подршка сталним комисијама и надлежним тијелима ВСТВ-а БиХ у провођењу активности из области рада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; обавља и друге послове и задатке по налогу сразмјерно радном мјесту, сврси и нивоу одговорности.</w:t>
      </w:r>
    </w:p>
    <w:p w14:paraId="05256984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Посебни услови: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ВСС економски факултет, факултет друштвеног, природног или техничког смјера, или еквивалент Болоњског система студирања са најмање 180 ЕЦТС; најмање једна (1) године радног искуства на истим или сличним пословима; аналитичке вјештине; средње познавање рачуноводства и финансија; средње знање и разумијевање надлежности ВСТВ-а БиХ и рада Секретаријата; средње знање и разумијевање правосудног система у БиХ; средњи ниво знања енглеског језика; напредни кориснички ниво у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рачунара, е-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маила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 обраде текста; напредни кориснички ниво мулти-медијских презентација, израде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табеларних приказа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wеб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страница; напредни кориснички ниво у изради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база података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дигиталних алата за обраду слике; напредно познавање информатичких алата за обраду података (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Еxцел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,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Аццесс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или друге базе података)</w:t>
      </w:r>
    </w:p>
    <w:p w14:paraId="074D9CE9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Потребне приоритетне компетенције: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професионални развој и интегритет; иницијатива, промјене, рјешавање проблема; тимски рад; комуникација; лична дјелотворност и усмјереност ка резултату.</w:t>
      </w:r>
    </w:p>
    <w:p w14:paraId="478953B6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Статус: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државни службеник на положају стручног сарадника</w:t>
      </w:r>
    </w:p>
    <w:p w14:paraId="7A5D4860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Припадајућа основна нето плата: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1.200,00 КМ. </w:t>
      </w:r>
    </w:p>
    <w:p w14:paraId="67AE9437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Број извршилаца: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један (1) извршилац.</w:t>
      </w:r>
    </w:p>
    <w:p w14:paraId="2F79003C" w14:textId="77777777" w:rsidR="004D0A84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Мјесто рада: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Сарајево.</w:t>
      </w:r>
    </w:p>
    <w:p w14:paraId="500ADA1C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4B5E359E" w14:textId="77777777" w:rsidR="004652AA" w:rsidRPr="00024898" w:rsidRDefault="004652AA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783BD93E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1/04 Стручни сарадник / аналитичар за планове интегритета у </w:t>
      </w:r>
      <w:r w:rsidR="00643E47"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Одсјеку</w:t>
      </w: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за интегритет носилаца правосудних функција</w:t>
      </w:r>
    </w:p>
    <w:p w14:paraId="2B0A207A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Опис послова и радних задатака: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обезбиједити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ажурне и </w:t>
      </w:r>
      <w:r w:rsidR="00024898" w:rsidRPr="00024898">
        <w:rPr>
          <w:rFonts w:ascii="Arial" w:hAnsi="Arial" w:cs="Arial"/>
          <w:bCs/>
          <w:sz w:val="20"/>
          <w:szCs w:val="20"/>
          <w:lang w:val="sr-Cyrl-BA"/>
        </w:rPr>
        <w:t>благовремен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е анализе, извјештаје, мишљења  и друге документе  и ефикасну и ефективну административну и техничку подршку ВСТВ-у БиХ у осигурању независног, непристраног и професионалног правосуђа у БиХ.</w:t>
      </w:r>
    </w:p>
    <w:p w14:paraId="3E8CB306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Припрема потребне статистичке извјештаје  из надлежности рада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 аналитички их обрађује; припрема анализе, извјештаје, мишљења, писма и друге документе за проведбу послова из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; континуирана комуникација и подршка правосудним институцијама у процесу израде и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lastRenderedPageBreak/>
        <w:t xml:space="preserve">провођења планова интегритета; континуирано праћење проведбе планова интегритета у правосудним институцијама у БиХ; подршка сталним комисијама и надлежним тијелима ВСТВ-а БиХ у провођењу активности из области рада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; анализирање проведбе мјера за спрјечавање нарушавања интегритета у правосудним институцијама и подузимање адекватних активности усмјерених ка јачању интегритета у правосудним институцијама; обавља и друге послове и задатке по налогу надређеног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сукладно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радном мјесту, сврси и нивоу одговорности.</w:t>
      </w:r>
    </w:p>
    <w:p w14:paraId="36BCCAB1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Посебни услови: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ВСС економски факултет, факултет друштвеног, хуманистичког, природног или техничког смјера, или еквивалент Болоњског система студирања са најмање 180 ЕЦТС; најмање једна (1) година радног искуства на истим или сличним пословима; средње знање и разумијевање надлежности ВСТВ-а БиХ и рада Секретаријата; средње знање и разумијевање правосудног система у БиХ; средње знање енглеског језика; напредни кориснички ниво у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рачунара, е-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маила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 обраде текста; напредни кориснички ниво мулти-медијских презентација, израде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табеларних приказа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wеб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страница; напредни кориснички ниво у изради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база података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дигиталних алата за обраду слике.</w:t>
      </w:r>
    </w:p>
    <w:p w14:paraId="03B8B628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Потребне приоритетне компетенције: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професионални развој и интегритет; иницијатива, промјене, рјешавање проблема; тимски рад; комуникација; лична дјелотворност и усмјереност ка резултату.</w:t>
      </w:r>
    </w:p>
    <w:p w14:paraId="6030C571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Статус: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државни службеник на положају стручног сарадника</w:t>
      </w:r>
    </w:p>
    <w:p w14:paraId="4A1360A2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Припадајућа основна нето плата: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1.200,00 КМ. </w:t>
      </w:r>
    </w:p>
    <w:p w14:paraId="646F05DC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Број извршилаца: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један (1) извршилац.</w:t>
      </w:r>
    </w:p>
    <w:p w14:paraId="1240AF0D" w14:textId="77777777" w:rsidR="004D0A84" w:rsidRPr="00024898" w:rsidRDefault="00CD3CF5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Мјесто рада: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Сарајево.</w:t>
      </w:r>
    </w:p>
    <w:p w14:paraId="56884F4D" w14:textId="77777777" w:rsidR="004D0A84" w:rsidRPr="00024898" w:rsidRDefault="004D0A84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4657250C" w14:textId="77777777" w:rsidR="004652AA" w:rsidRPr="00024898" w:rsidRDefault="004652AA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183522AA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1/05 Правни савјетник у </w:t>
      </w:r>
      <w:r w:rsidR="00643E47"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Одсјеку</w:t>
      </w: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за правосудну аналитику и извјештавање</w:t>
      </w:r>
    </w:p>
    <w:p w14:paraId="497F9D69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Опис послова и радних задатака: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обезбиједити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ажурне и </w:t>
      </w:r>
      <w:r w:rsidR="00024898" w:rsidRPr="00024898">
        <w:rPr>
          <w:rFonts w:ascii="Arial" w:hAnsi="Arial" w:cs="Arial"/>
          <w:bCs/>
          <w:sz w:val="20"/>
          <w:szCs w:val="20"/>
          <w:lang w:val="sr-Cyrl-BA"/>
        </w:rPr>
        <w:t>благовремен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>е анализе, извјештаје, мишљења  и друге документе  и ефикасну и ефективну административну и техничку подршку ВСТВ-у БиХ у осигурању независног, непристраног и професионалног правосуђа у БиХ.</w:t>
      </w:r>
    </w:p>
    <w:p w14:paraId="3FC6B430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Подршка ВСТВ-у БиХ и другим мандатним и радним тијелима у питањима из дјелокруга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: пружање правних савјета, мишљења и смјерница о законима, праксама и процедурама; провођење правних истраживања, пружање анализа и писаних мишљења; писање и израда приједлога нове и амандмана постојеће легислативе, правилника и упутстава према потреби; пружање административне и стручне подршке у складу са важећим законима и подзаконским актима; општи правни послови у односу на питања из дјелокруга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: пружање правних савјета и мишљења на законе, праксе и процедуре, интерне и екстерне, укључујући приједлоге нове и амандмане постојеће легислативе, правилника и упутстава; провођење правних истраживања, пружање анализа и писаних мишљења интерно и екстерно; израда правних и других аката по налогу; одговори на упите из дјелокруга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по налогу; обавља и друге послове и задатке по налогу надређеног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сукладно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радном мјесту, сврси и нивоу одговорности.</w:t>
      </w:r>
    </w:p>
    <w:p w14:paraId="44FB769F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Посебни услови: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ВСС - дипломирани правник или еквивалент Болоњског система студирања са најмање 240 ЕЦТС; најмање три (3) године радног искуства на истим или сличним пословима; средње знање и разумијевање надлежности ВСТВ-а БиХ и рада Секретаријата; средње знање и разумијевање правосудног система у БиХ; положен правосудни испит – пожељно; основни ниво знања енглеског језика; напредни кориснички ниво у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рачунара, е-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маила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 обраде текста; средњи кориснички ниво мулти-медијских презентација, израде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табеларних приказа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wеб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страница; </w:t>
      </w:r>
    </w:p>
    <w:p w14:paraId="7E027BCA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Потребне приоритетне компетенције: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професионални развој и интегритет; иницијатива, промјене, рјешавање проблема; тимски рад; комуникација; лична дјелотворност и усмјереност ка резултату.</w:t>
      </w:r>
    </w:p>
    <w:p w14:paraId="4053DFE8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Статус: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државни службеник на положају стручног савјетника</w:t>
      </w:r>
    </w:p>
    <w:p w14:paraId="6CC193EE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Припадајућа основна нето плата: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1.900,00 КМ. </w:t>
      </w:r>
    </w:p>
    <w:p w14:paraId="59550AB2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Број извршилаца: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један (1) извршилац.</w:t>
      </w:r>
    </w:p>
    <w:p w14:paraId="2E88249C" w14:textId="77777777" w:rsidR="004D0A84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Мјесто рада: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Сарајево.</w:t>
      </w:r>
    </w:p>
    <w:p w14:paraId="37F13543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3B9514D8" w14:textId="77777777" w:rsidR="004652AA" w:rsidRPr="00024898" w:rsidRDefault="004652AA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614D8393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1/06 Правник у </w:t>
      </w:r>
      <w:r w:rsidR="00643E47"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Одсјеку</w:t>
      </w: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за судску документацију и едукацију</w:t>
      </w:r>
    </w:p>
    <w:p w14:paraId="75BD87D3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Опис послова и радних задатака: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обезбиједити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ажурне и </w:t>
      </w:r>
      <w:r w:rsidR="00024898" w:rsidRPr="00024898">
        <w:rPr>
          <w:rFonts w:ascii="Arial" w:hAnsi="Arial" w:cs="Arial"/>
          <w:bCs/>
          <w:sz w:val="20"/>
          <w:szCs w:val="20"/>
          <w:lang w:val="sr-Cyrl-BA"/>
        </w:rPr>
        <w:t>благовремен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е анализе, извјештаје, мишљења  и друге документе  и ефикасну и ефективну административну и техничку подршку ВСТВ-у БиХ у осигурању независног, непристраног и професионалног правосуђа у БиХ. </w:t>
      </w:r>
    </w:p>
    <w:p w14:paraId="0310994D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Подршка ВСТВ-у и другим мандатним и радним тијелима у питањима из дјелокруга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: учествује у припреми и објави информација о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новоусвојеним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законима, праксама и процедурама; учествује у припреми анализа предмета ратних злочина ради ажурирања Мапе ратних злочина; учествује у прикупљању и анализи судске праксе у БиХ и у другим земљама; учествује у припреми стручних материјала за састанке радних група, сталних комисија стручних и других специјализираних радних група, по потреби судјелује у раду радних група, стручних и других специјализираних тимова и комисија; пружа стручну и административну подршку у складу са важећим законима и подзаконским актима; општи правни послови у односу на питања из дјелокруга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: учествује у припреми информација о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новоусвојеним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законима и њиховој објави, те њиховој дистрибуцији корисницима путем електронског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lastRenderedPageBreak/>
        <w:t xml:space="preserve">летка; припрема одговоре на упите из дјелокруга надлежности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по налогу; обавља и друге послове и задатке по налогу надређеног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сукладно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радном мјесту, сврси и нивоу одговорности.</w:t>
      </w:r>
    </w:p>
    <w:p w14:paraId="2ED5C4F6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Посебни услови: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ВСС - дипломирани правник или еквивалент Болоњског система студирања са најмање 240 ЕЦТС; најмање једна (1) година радног искуства на истим или сличним пословима; средње знање и разумијевање надлежности ВСТВ-а и рада Секретаријата; средње знање и разумијевање правосудног система у БиХ; положен правосудни испит – пожељно; основни ниво знања енглеског језика; напредни кориснички ниво у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рачунара, е-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маила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 обраде текста; средњи кориснички ниво мулти-медијских презентација, израде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табеларних приказа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wеб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страница.</w:t>
      </w:r>
    </w:p>
    <w:p w14:paraId="59F1EEBB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Потребне приоритетне компетенције: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професионални развој и интегритет; Иницијатива, промјене, рјешавање проблема; тимски рад; комуникација; лична дјелотворност и усмјереност ка резултату.</w:t>
      </w:r>
    </w:p>
    <w:p w14:paraId="316052DA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Статус: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државни службеник на положају стручног сарадника</w:t>
      </w:r>
    </w:p>
    <w:p w14:paraId="575743A5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 xml:space="preserve">Припадајућа основна нето плата: 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1.200,00 КМ. </w:t>
      </w:r>
    </w:p>
    <w:p w14:paraId="49CAF199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Број извршилаца: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један (1) извршилац.</w:t>
      </w:r>
    </w:p>
    <w:p w14:paraId="09A36090" w14:textId="77777777" w:rsidR="004D0A84" w:rsidRPr="00024898" w:rsidRDefault="00CD3CF5" w:rsidP="000248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Мјесто рада: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Сарајево.</w:t>
      </w:r>
    </w:p>
    <w:p w14:paraId="5BBC2FF4" w14:textId="77777777" w:rsidR="00CD3CF5" w:rsidRPr="00024898" w:rsidRDefault="00CD3CF5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5D8893F5" w14:textId="77777777" w:rsidR="004652AA" w:rsidRPr="00024898" w:rsidRDefault="004652AA" w:rsidP="0002489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r-Cyrl-BA"/>
        </w:rPr>
      </w:pPr>
    </w:p>
    <w:p w14:paraId="5BA1028E" w14:textId="77777777" w:rsidR="00CD3CF5" w:rsidRPr="00024898" w:rsidRDefault="00CD3CF5" w:rsidP="00024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1/07 Правник за припрему сједница и праћење извршења одлука Вијећа у </w:t>
      </w:r>
      <w:r w:rsidR="00643E47"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Одсјеку</w:t>
      </w:r>
      <w:r w:rsidRPr="00024898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за правна питања</w:t>
      </w:r>
    </w:p>
    <w:p w14:paraId="4AEBF8A6" w14:textId="77777777" w:rsidR="00CD3CF5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Опис послова и радних задатака: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подузима широк распон административних послова и других активности подршке раду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у циљу ефективне и ефикасне подршке ВСТВ-у БиХ у осигурању независног, непристраног и професионалног правосуђа у БиХ. </w:t>
      </w:r>
    </w:p>
    <w:p w14:paraId="59AEC3D5" w14:textId="77777777" w:rsidR="00CD3CF5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Учествује у припреми, организацији и раду сједница Вијећа; сакупља приједлоге и припрема нацрт дневног реда сједница Вијећа; управља електронском базом (е-сједницом) и брине се о благовременом достављању релевантних материјала члановима Вијећа; брине се о осигурању услова потребних за одржавање сједнице Вијећа; прати провођење закључака и одлука Вијећа који се односе на рад Одјел за правна питања; припрема записнике сједница Вијећа; одржава и ажурира електронске и папирне архиве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 по захтјеву издаје информације и податке, те доставља документе; помаже у припреми и форматирању кореспонденције, извјештаја, образаца, и друге релевантне документације </w:t>
      </w:r>
      <w:r w:rsidR="00643E47" w:rsidRPr="00024898">
        <w:rPr>
          <w:rFonts w:ascii="Arial" w:hAnsi="Arial" w:cs="Arial"/>
          <w:bCs/>
          <w:sz w:val="20"/>
          <w:szCs w:val="20"/>
          <w:lang w:val="sr-Cyrl-BA"/>
        </w:rPr>
        <w:t>Одсјека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; обавља и друге послове и задатке по налогу надређеног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сукладно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радном мјесту, сврси и нивоу одговорности. </w:t>
      </w:r>
    </w:p>
    <w:p w14:paraId="209B9FD1" w14:textId="77777777" w:rsidR="00CD3CF5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Посебни услови: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ВСС, правни факултет (или еквивалент Болоњског система студирања с најмање 240 ЕЦТС бодова); најмање једна (1) године радног искуства на истим или сличним пословима; основно знање и разумијевање надлежности ВСТВ-а БиХ и рада Секретаријата; основни ниво знања енглеског језика; напредни кориснички ниво у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рачунара, е-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маила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и обраде текста; средњи кориснички ниво мулти-медијских презентација, израде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табеларних приказа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кориштења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wеб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страница; основни кориснички ниво у изради и </w:t>
      </w:r>
      <w:proofErr w:type="spellStart"/>
      <w:r w:rsidRPr="00024898">
        <w:rPr>
          <w:rFonts w:ascii="Arial" w:hAnsi="Arial" w:cs="Arial"/>
          <w:bCs/>
          <w:sz w:val="20"/>
          <w:szCs w:val="20"/>
          <w:lang w:val="sr-Cyrl-BA"/>
        </w:rPr>
        <w:t>кориштењу</w:t>
      </w:r>
      <w:proofErr w:type="spellEnd"/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база података;</w:t>
      </w:r>
    </w:p>
    <w:p w14:paraId="0D4EDBD0" w14:textId="77777777" w:rsidR="00CD3CF5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Потребне приоритетне компетенције: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професионални развој и интегритет; Иницијатива, промјене, рјешавање проблема; тимски рад; комуникација; лична дјелотворност и усмјереност ка резултату.</w:t>
      </w:r>
    </w:p>
    <w:p w14:paraId="25536799" w14:textId="77777777" w:rsidR="00CD3CF5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Статус: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државни службеник на положају стручног сарадника</w:t>
      </w:r>
    </w:p>
    <w:p w14:paraId="0BBA126E" w14:textId="77777777" w:rsidR="00CD3CF5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Припадајућа основна нето плата: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1.200,00 КМ. </w:t>
      </w:r>
    </w:p>
    <w:p w14:paraId="7C61C220" w14:textId="77777777" w:rsidR="00CD3CF5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Број извршилаца: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један (1) извршилац.</w:t>
      </w:r>
    </w:p>
    <w:p w14:paraId="4D61405B" w14:textId="77777777" w:rsidR="00F96D8B" w:rsidRPr="00024898" w:rsidRDefault="00CD3CF5" w:rsidP="00024898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024898">
        <w:rPr>
          <w:rFonts w:ascii="Arial" w:hAnsi="Arial" w:cs="Arial"/>
          <w:b/>
          <w:bCs/>
          <w:sz w:val="20"/>
          <w:szCs w:val="20"/>
          <w:lang w:val="sr-Cyrl-BA"/>
        </w:rPr>
        <w:t>Мјесто рада:</w:t>
      </w:r>
      <w:r w:rsidRPr="00024898">
        <w:rPr>
          <w:rFonts w:ascii="Arial" w:hAnsi="Arial" w:cs="Arial"/>
          <w:bCs/>
          <w:sz w:val="20"/>
          <w:szCs w:val="20"/>
          <w:lang w:val="sr-Cyrl-BA"/>
        </w:rPr>
        <w:t xml:space="preserve"> Сарајево.</w:t>
      </w:r>
    </w:p>
    <w:p w14:paraId="26EED148" w14:textId="77777777" w:rsidR="00643E47" w:rsidRPr="00024898" w:rsidRDefault="00643E47" w:rsidP="00024898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32DF720D" w14:textId="77777777" w:rsidR="004652AA" w:rsidRPr="00024898" w:rsidRDefault="004652AA" w:rsidP="00024898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41272DB8" w14:textId="77777777" w:rsidR="00DC1834" w:rsidRPr="00024898" w:rsidRDefault="00BA3C89" w:rsidP="00024898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>Напомене</w:t>
      </w:r>
      <w:r w:rsidR="00DC1834"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>за</w:t>
      </w:r>
      <w:r w:rsidR="00DC1834"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>све</w:t>
      </w:r>
      <w:r w:rsidR="00DC1834"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>кандидате</w:t>
      </w:r>
      <w:r w:rsidR="00DC1834" w:rsidRPr="00024898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p w14:paraId="1711D33F" w14:textId="77777777" w:rsidR="00DC1834" w:rsidRPr="00024898" w:rsidRDefault="00BA3C89" w:rsidP="00024898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sr-Cyrl-BA"/>
        </w:rPr>
      </w:pP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Поред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посебних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услова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наведених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Јавном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огласу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кандидати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морају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испуњавати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опште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услове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прописане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чланом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22. </w:t>
      </w:r>
      <w:hyperlink r:id="rId7" w:tgtFrame="_blank" w:history="1"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Cyrl-BA"/>
          </w:rPr>
          <w:t>Закона</w:t>
        </w:r>
        <w:r w:rsidR="00DC1834"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Cyrl-BA"/>
          </w:rPr>
          <w:t xml:space="preserve"> </w:t>
        </w:r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Cyrl-BA"/>
          </w:rPr>
          <w:t>о</w:t>
        </w:r>
        <w:r w:rsidR="00DC1834"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Cyrl-BA"/>
          </w:rPr>
          <w:t xml:space="preserve"> </w:t>
        </w:r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Cyrl-BA"/>
          </w:rPr>
          <w:t>државној</w:t>
        </w:r>
        <w:r w:rsidR="00DC1834"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Cyrl-BA"/>
          </w:rPr>
          <w:t xml:space="preserve"> </w:t>
        </w:r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sr-Cyrl-BA"/>
          </w:rPr>
          <w:t>служби</w:t>
        </w:r>
      </w:hyperlink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институцијама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Босне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.</w:t>
      </w:r>
    </w:p>
    <w:p w14:paraId="21E1E4D7" w14:textId="77777777" w:rsidR="00DC1834" w:rsidRPr="00024898" w:rsidRDefault="00BA3C89" w:rsidP="00024898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sr-Cyrl-BA"/>
        </w:rPr>
      </w:pP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Независно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свим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другим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захтјевима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из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овог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огласа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кандидати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који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завршили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студије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Болоњском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систему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студирања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дужни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поред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остале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тражене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документације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обавезно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доставити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диплому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првог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циклуса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(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или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основног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додипломског</w:t>
      </w:r>
      <w:proofErr w:type="spellEnd"/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студија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),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чак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ако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огласом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тражи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други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трећи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циклус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Болоњског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система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студирања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осим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за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интегрисане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студије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код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којих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потребно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доставити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доказ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ради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интегрисаном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студију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ако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то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видљиво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из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саме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основне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дипломе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додатка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дипломи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или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рјешења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нострификацији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/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признавању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.</w:t>
      </w:r>
    </w:p>
    <w:p w14:paraId="7214D47C" w14:textId="77777777" w:rsidR="00DC1834" w:rsidRPr="00024898" w:rsidRDefault="00BA3C89" w:rsidP="00024898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sr-Cyrl-BA"/>
        </w:rPr>
      </w:pP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Кандидати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смију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бити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сукобу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интереса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односно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неспојивости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из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члана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16.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став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1. </w:t>
      </w:r>
      <w:hyperlink r:id="rId8" w:tgtFrame="_blank" w:history="1"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r-Cyrl-BA"/>
          </w:rPr>
          <w:t>Закона</w:t>
        </w:r>
        <w:r w:rsidR="00DC1834"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r-Cyrl-BA"/>
          </w:rPr>
          <w:t xml:space="preserve"> </w:t>
        </w:r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r-Cyrl-BA"/>
          </w:rPr>
          <w:t>о</w:t>
        </w:r>
        <w:r w:rsidR="00DC1834"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r-Cyrl-BA"/>
          </w:rPr>
          <w:t xml:space="preserve"> </w:t>
        </w:r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r-Cyrl-BA"/>
          </w:rPr>
          <w:t>државној</w:t>
        </w:r>
        <w:r w:rsidR="00DC1834"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r-Cyrl-BA"/>
          </w:rPr>
          <w:t xml:space="preserve"> </w:t>
        </w:r>
        <w:r w:rsidRPr="0002489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sr-Cyrl-BA"/>
          </w:rPr>
          <w:t>служби</w:t>
        </w:r>
      </w:hyperlink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институцијама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Босне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.</w:t>
      </w:r>
    </w:p>
    <w:p w14:paraId="242884B9" w14:textId="77777777" w:rsidR="00DC1834" w:rsidRPr="00024898" w:rsidRDefault="00BA3C89" w:rsidP="00024898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sr-Cyrl-BA"/>
        </w:rPr>
      </w:pP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Под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радним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искуством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подразумијева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радно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искуство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након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стечене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високе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стручне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спреме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односно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високог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образовања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.</w:t>
      </w:r>
    </w:p>
    <w:p w14:paraId="4178616F" w14:textId="77777777" w:rsidR="00DC1834" w:rsidRPr="00024898" w:rsidRDefault="00BA3C89" w:rsidP="00024898">
      <w:pPr>
        <w:numPr>
          <w:ilvl w:val="0"/>
          <w:numId w:val="11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Избор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овом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огласу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вршити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складу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b/>
          <w:i/>
          <w:sz w:val="20"/>
          <w:szCs w:val="20"/>
          <w:lang w:val="sr-Cyrl-BA"/>
        </w:rPr>
        <w:t>ле</w:t>
      </w:r>
      <w:r w:rsidR="00DC1834" w:rsidRPr="00024898">
        <w:rPr>
          <w:rFonts w:ascii="Arial" w:eastAsia="Arial" w:hAnsi="Arial" w:cs="Arial"/>
          <w:b/>
          <w:i/>
          <w:sz w:val="20"/>
          <w:szCs w:val="20"/>
          <w:lang w:val="sr-Cyrl-BA"/>
        </w:rPr>
        <w:t>x</w:t>
      </w:r>
      <w:proofErr w:type="spellEnd"/>
      <w:r w:rsidR="00DC1834" w:rsidRPr="00024898">
        <w:rPr>
          <w:rFonts w:ascii="Arial" w:eastAsia="Arial" w:hAnsi="Arial" w:cs="Arial"/>
          <w:b/>
          <w:i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b/>
          <w:i/>
          <w:sz w:val="20"/>
          <w:szCs w:val="20"/>
          <w:lang w:val="sr-Cyrl-BA"/>
        </w:rPr>
        <w:t>специалис</w:t>
      </w:r>
      <w:proofErr w:type="spellEnd"/>
      <w:r w:rsidR="00DC1834" w:rsidRPr="00024898">
        <w:rPr>
          <w:rFonts w:ascii="Arial" w:eastAsia="Arial" w:hAnsi="Arial" w:cs="Arial"/>
          <w:b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i/>
          <w:sz w:val="20"/>
          <w:szCs w:val="20"/>
          <w:lang w:val="sr-Cyrl-BA"/>
        </w:rPr>
        <w:t>процедуром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423EA9F4" w14:textId="77777777" w:rsidR="00DC1834" w:rsidRPr="00024898" w:rsidRDefault="00BA3C89" w:rsidP="00024898">
      <w:pPr>
        <w:numPr>
          <w:ilvl w:val="0"/>
          <w:numId w:val="11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спровођење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конкурсне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процедуре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овом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огласу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формираће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="00157459" w:rsidRPr="00024898">
        <w:rPr>
          <w:rFonts w:ascii="Arial" w:eastAsia="Arial" w:hAnsi="Arial" w:cs="Arial"/>
          <w:sz w:val="20"/>
          <w:szCs w:val="20"/>
          <w:lang w:val="sr-Cyrl-BA"/>
        </w:rPr>
        <w:t>двије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="00157459" w:rsidRPr="00024898">
        <w:rPr>
          <w:rFonts w:ascii="Arial" w:eastAsia="Arial" w:hAnsi="Arial" w:cs="Arial"/>
          <w:sz w:val="20"/>
          <w:szCs w:val="20"/>
          <w:lang w:val="sr-Cyrl-BA"/>
        </w:rPr>
        <w:t>2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комисиј</w:t>
      </w:r>
      <w:r w:rsidR="00157459" w:rsidRPr="00024898">
        <w:rPr>
          <w:rFonts w:ascii="Arial" w:eastAsia="Arial" w:hAnsi="Arial" w:cs="Arial"/>
          <w:sz w:val="20"/>
          <w:szCs w:val="20"/>
          <w:lang w:val="sr-Cyrl-BA"/>
        </w:rPr>
        <w:t>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избор</w:t>
      </w:r>
      <w:r w:rsidR="004652AA" w:rsidRPr="00024898">
        <w:rPr>
          <w:rFonts w:ascii="Arial" w:eastAsia="Arial" w:hAnsi="Arial" w:cs="Arial"/>
          <w:sz w:val="20"/>
          <w:szCs w:val="20"/>
          <w:lang w:val="sr-Cyrl-BA"/>
        </w:rPr>
        <w:t>, и то:</w:t>
      </w:r>
    </w:p>
    <w:p w14:paraId="790ACC2E" w14:textId="77777777" w:rsidR="004652AA" w:rsidRPr="00024898" w:rsidRDefault="004652AA" w:rsidP="00024898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360"/>
        <w:rPr>
          <w:rFonts w:ascii="Arial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sz w:val="20"/>
          <w:szCs w:val="20"/>
          <w:lang w:val="sr-Cyrl-BA"/>
        </w:rPr>
        <w:tab/>
        <w:t>I Комисија за избор државних службеника за радна мјеста означена бројевима 1/01, 1/03, 1/04</w:t>
      </w:r>
    </w:p>
    <w:p w14:paraId="2E47F90C" w14:textId="77777777" w:rsidR="004652AA" w:rsidRPr="00024898" w:rsidRDefault="004652AA" w:rsidP="00024898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rPr>
          <w:rFonts w:ascii="Arial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sz w:val="20"/>
          <w:szCs w:val="20"/>
          <w:lang w:val="sr-Cyrl-BA"/>
        </w:rPr>
        <w:tab/>
        <w:t>II Комисија за избор државних службеника за радна мјеста означена бројевима 1/02, 1/05, 1/06, 1/07.</w:t>
      </w:r>
    </w:p>
    <w:p w14:paraId="1A2A1069" w14:textId="77777777" w:rsidR="004652AA" w:rsidRPr="00024898" w:rsidRDefault="004652AA" w:rsidP="00024898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rPr>
          <w:rFonts w:ascii="Arial" w:hAnsi="Arial" w:cs="Arial"/>
          <w:sz w:val="20"/>
          <w:szCs w:val="20"/>
          <w:lang w:val="sr-Cyrl-BA"/>
        </w:rPr>
      </w:pPr>
    </w:p>
    <w:p w14:paraId="5AC457D2" w14:textId="77777777" w:rsidR="004652AA" w:rsidRPr="00024898" w:rsidRDefault="004652AA" w:rsidP="00024898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jc w:val="both"/>
        <w:rPr>
          <w:rFonts w:ascii="Arial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sz w:val="20"/>
          <w:szCs w:val="20"/>
          <w:lang w:val="sr-Cyrl-BA"/>
        </w:rPr>
        <w:t xml:space="preserve">Кандидат који се 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жели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пријавити на више радних мјеста која су у надлежности једне комисије за избор доставља једну пријаву на којој означава позиције на које се 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жели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пријавити с осталом траженом </w:t>
      </w:r>
      <w:r w:rsidRPr="00024898">
        <w:rPr>
          <w:rFonts w:ascii="Arial" w:hAnsi="Arial" w:cs="Arial"/>
          <w:sz w:val="20"/>
          <w:szCs w:val="20"/>
          <w:lang w:val="sr-Cyrl-BA"/>
        </w:rPr>
        <w:lastRenderedPageBreak/>
        <w:t xml:space="preserve">документацијом, како је наведено у тексту огласа. Уколико се кандидат </w:t>
      </w:r>
      <w:proofErr w:type="spellStart"/>
      <w:r w:rsidRPr="00024898">
        <w:rPr>
          <w:rFonts w:ascii="Arial" w:hAnsi="Arial" w:cs="Arial"/>
          <w:sz w:val="20"/>
          <w:szCs w:val="20"/>
          <w:lang w:val="sr-Cyrl-BA"/>
        </w:rPr>
        <w:t>жели</w:t>
      </w:r>
      <w:proofErr w:type="spellEnd"/>
      <w:r w:rsidRPr="00024898">
        <w:rPr>
          <w:rFonts w:ascii="Arial" w:hAnsi="Arial" w:cs="Arial"/>
          <w:sz w:val="20"/>
          <w:szCs w:val="20"/>
          <w:lang w:val="sr-Cyrl-BA"/>
        </w:rPr>
        <w:t xml:space="preserve"> пријавити на више радних мјеста која су у надлежности различитих комисија, онда доставља одвојене пријаве за радна мјеста по појединим комисијама, а уз сваку пријаву доставља се овјерена фотокопија тражене документације за сваку комисију за избор одвојено, у противном се њихове пријаве неће сматрати уредним.</w:t>
      </w:r>
    </w:p>
    <w:p w14:paraId="3969FEA9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325B7E66" w14:textId="77777777" w:rsidR="00DC1834" w:rsidRPr="00024898" w:rsidRDefault="00BA3C89" w:rsidP="00024898">
      <w:pPr>
        <w:jc w:val="both"/>
        <w:rPr>
          <w:rFonts w:ascii="Arial" w:eastAsia="Arial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Потребни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документи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7B0CE332" w14:textId="77777777" w:rsidR="00DC1834" w:rsidRPr="00024898" w:rsidRDefault="004652AA" w:rsidP="00024898">
      <w:pPr>
        <w:jc w:val="both"/>
        <w:rPr>
          <w:rFonts w:ascii="Arial" w:eastAsia="Arial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I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Овјерене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копије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3874F4B1" w14:textId="77777777" w:rsidR="00DC1834" w:rsidRPr="00024898" w:rsidRDefault="00BA3C89" w:rsidP="00024898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</w:pP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универзитетске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дипломе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(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нострификоване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/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признате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дипломе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уколико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факултет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није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>завршен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универзитетске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(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нострификоване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/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признате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уколико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факултет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завршен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БиХ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или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стечена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некој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другој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држави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након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06.04.1992.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године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);</w:t>
      </w:r>
    </w:p>
    <w:p w14:paraId="79DC0A22" w14:textId="77777777" w:rsidR="00DC1834" w:rsidRPr="00024898" w:rsidRDefault="00BA3C89" w:rsidP="00024898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</w:pP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додатка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за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кандидате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који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су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високо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образовање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стекли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по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Болоњском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систему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;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изнимно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само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случају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високошколска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установа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додатак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уопште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издавала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нити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за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једног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дипломца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кандидат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дужан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уз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овјерену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копију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универзитетске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достави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увјерење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високошколске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установе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додатак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није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уопште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издат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,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нити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за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једног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 xml:space="preserve"> </w:t>
      </w:r>
      <w:r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дипломца</w:t>
      </w:r>
      <w:r w:rsidR="00DC1834" w:rsidRPr="00024898">
        <w:rPr>
          <w:rFonts w:ascii="Arial" w:hAnsi="Arial" w:cs="Arial"/>
          <w:color w:val="000000" w:themeColor="text1"/>
          <w:sz w:val="20"/>
          <w:szCs w:val="20"/>
          <w:lang w:val="sr-Cyrl-BA" w:eastAsia="bs-Latn-BA"/>
        </w:rPr>
        <w:t>;</w:t>
      </w:r>
    </w:p>
    <w:p w14:paraId="097DA068" w14:textId="77777777" w:rsidR="00DC1834" w:rsidRPr="00024898" w:rsidRDefault="00BA3C89" w:rsidP="00024898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држављанству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старије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6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мјесеци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издавања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стране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надлежног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органа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); </w:t>
      </w:r>
    </w:p>
    <w:p w14:paraId="337F788B" w14:textId="77777777" w:rsidR="00DC1834" w:rsidRPr="00024898" w:rsidRDefault="00BA3C89" w:rsidP="00024898">
      <w:pPr>
        <w:numPr>
          <w:ilvl w:val="0"/>
          <w:numId w:val="12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положеном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управном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;</w:t>
      </w:r>
    </w:p>
    <w:p w14:paraId="3C404044" w14:textId="77777777" w:rsidR="00157459" w:rsidRPr="00024898" w:rsidRDefault="00157459" w:rsidP="00024898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 о положеном правосудном испиту за радна мјеста 1/02, 1/05 и 1/06 - уколико исти посједује јер је ово пожељан, а не обавезан услов;</w:t>
      </w:r>
    </w:p>
    <w:p w14:paraId="07EE4D65" w14:textId="77777777" w:rsidR="00BA3C89" w:rsidRPr="00024898" w:rsidRDefault="00BA3C89" w:rsidP="00024898">
      <w:pPr>
        <w:numPr>
          <w:ilvl w:val="0"/>
          <w:numId w:val="12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потврде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траженој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врсти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искуства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; </w:t>
      </w:r>
    </w:p>
    <w:p w14:paraId="5C1BC341" w14:textId="77777777" w:rsidR="004D0A84" w:rsidRPr="00024898" w:rsidRDefault="004D0A84" w:rsidP="00024898">
      <w:pPr>
        <w:numPr>
          <w:ilvl w:val="0"/>
          <w:numId w:val="12"/>
        </w:num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увјерења/потврде/цертификата о активном о знању енглеског језика</w:t>
      </w:r>
    </w:p>
    <w:p w14:paraId="301E6ADB" w14:textId="77777777" w:rsidR="004D0A84" w:rsidRPr="00024898" w:rsidRDefault="004D0A84" w:rsidP="00024898">
      <w:pPr>
        <w:ind w:left="567" w:hanging="20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•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ab/>
        <w:t>за радна мјеста 1/01 и 1/02 – напредни ниво знања енглеског језика одговара нивоу Ц1/Ц2 заједничког европског референтног оквира) – пожељно;</w:t>
      </w:r>
    </w:p>
    <w:p w14:paraId="19F63006" w14:textId="77777777" w:rsidR="004D0A84" w:rsidRPr="00024898" w:rsidRDefault="004D0A84" w:rsidP="00024898">
      <w:pPr>
        <w:ind w:left="567" w:hanging="20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•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ab/>
        <w:t>за радна мјеста 1/03 и 1/04 – средњи ниво знања енглеског језика (одговара нивоу Б1/Б2 заједничког европског референтног оквира);</w:t>
      </w:r>
    </w:p>
    <w:p w14:paraId="149D0F34" w14:textId="77777777" w:rsidR="004D0A84" w:rsidRPr="00024898" w:rsidRDefault="004D0A84" w:rsidP="00024898">
      <w:pPr>
        <w:ind w:left="567" w:hanging="20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•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ab/>
        <w:t>за радна мјеста 1/05, 1/06 и 1/07 – основни ниво знања енглеског језика (одговара нивоу А1/А2 заједничког европског референтног оквира).доказа о познавању рада на рачунару.</w:t>
      </w:r>
    </w:p>
    <w:p w14:paraId="685CFA21" w14:textId="77777777" w:rsidR="00DC1834" w:rsidRPr="00024898" w:rsidRDefault="00BA3C89" w:rsidP="00024898">
      <w:pPr>
        <w:numPr>
          <w:ilvl w:val="0"/>
          <w:numId w:val="12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доказа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познавању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рачунару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51F4C5B0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3650DAE3" w14:textId="77777777" w:rsidR="00DC1834" w:rsidRPr="00024898" w:rsidRDefault="004652AA" w:rsidP="00024898">
      <w:pPr>
        <w:jc w:val="both"/>
        <w:rPr>
          <w:rFonts w:ascii="Arial" w:eastAsia="Arial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II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Својеручно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потписан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:</w:t>
      </w:r>
    </w:p>
    <w:p w14:paraId="56EA0A29" w14:textId="77777777" w:rsidR="00DC1834" w:rsidRPr="00024898" w:rsidRDefault="00BA3C89" w:rsidP="00024898">
      <w:pPr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Попуњен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образац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Агенције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државну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: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можете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преузети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Интернет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страници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Агенције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– www.</w:t>
      </w:r>
      <w:r w:rsidR="004652AA" w:rsidRPr="00024898">
        <w:rPr>
          <w:rFonts w:ascii="Arial" w:eastAsia="Arial" w:hAnsi="Arial" w:cs="Arial"/>
          <w:sz w:val="20"/>
          <w:szCs w:val="20"/>
          <w:lang w:val="sr-Cyrl-BA"/>
        </w:rPr>
        <w:t>ads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  <w:r w:rsidR="004652AA" w:rsidRPr="00024898">
        <w:rPr>
          <w:rFonts w:ascii="Arial" w:eastAsia="Arial" w:hAnsi="Arial" w:cs="Arial"/>
          <w:sz w:val="20"/>
          <w:szCs w:val="20"/>
          <w:lang w:val="sr-Cyrl-BA"/>
        </w:rPr>
        <w:t>gov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  <w:r w:rsidR="004652AA" w:rsidRPr="00024898">
        <w:rPr>
          <w:rFonts w:ascii="Arial" w:eastAsia="Arial" w:hAnsi="Arial" w:cs="Arial"/>
          <w:sz w:val="20"/>
          <w:szCs w:val="20"/>
          <w:lang w:val="sr-Cyrl-BA"/>
        </w:rPr>
        <w:t>ba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Интернет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страници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Високог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судског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тужилачког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савјета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– </w:t>
      </w:r>
      <w:hyperlink r:id="rId9" w:history="1">
        <w:r w:rsidR="004652AA" w:rsidRPr="00024898">
          <w:rPr>
            <w:rFonts w:ascii="Arial" w:eastAsia="Arial" w:hAnsi="Arial" w:cs="Arial"/>
            <w:sz w:val="20"/>
            <w:szCs w:val="20"/>
            <w:lang w:val="sr-Cyrl-BA"/>
          </w:rPr>
          <w:t>http</w:t>
        </w:r>
        <w:r w:rsidR="00DC1834" w:rsidRPr="00024898">
          <w:rPr>
            <w:rFonts w:ascii="Arial" w:eastAsia="Arial" w:hAnsi="Arial" w:cs="Arial"/>
            <w:sz w:val="20"/>
            <w:szCs w:val="20"/>
            <w:lang w:val="sr-Cyrl-BA"/>
          </w:rPr>
          <w:t>://</w:t>
        </w:r>
        <w:r w:rsidR="004652AA" w:rsidRPr="00024898">
          <w:rPr>
            <w:rFonts w:ascii="Arial" w:eastAsia="Arial" w:hAnsi="Arial" w:cs="Arial"/>
            <w:sz w:val="20"/>
            <w:szCs w:val="20"/>
            <w:lang w:val="sr-Cyrl-BA"/>
          </w:rPr>
          <w:t>vstv</w:t>
        </w:r>
        <w:r w:rsidR="00DC1834" w:rsidRPr="00024898">
          <w:rPr>
            <w:rFonts w:ascii="Arial" w:eastAsia="Arial" w:hAnsi="Arial" w:cs="Arial"/>
            <w:sz w:val="20"/>
            <w:szCs w:val="20"/>
            <w:lang w:val="sr-Cyrl-BA"/>
          </w:rPr>
          <w:t>.</w:t>
        </w:r>
        <w:r w:rsidR="004652AA" w:rsidRPr="00024898">
          <w:rPr>
            <w:rFonts w:ascii="Arial" w:eastAsia="Arial" w:hAnsi="Arial" w:cs="Arial"/>
            <w:sz w:val="20"/>
            <w:szCs w:val="20"/>
            <w:lang w:val="sr-Cyrl-BA"/>
          </w:rPr>
          <w:t>pravosudje</w:t>
        </w:r>
        <w:r w:rsidR="00DC1834" w:rsidRPr="00024898">
          <w:rPr>
            <w:rFonts w:ascii="Arial" w:eastAsia="Arial" w:hAnsi="Arial" w:cs="Arial"/>
            <w:sz w:val="20"/>
            <w:szCs w:val="20"/>
            <w:lang w:val="sr-Cyrl-BA"/>
          </w:rPr>
          <w:t>.</w:t>
        </w:r>
        <w:r w:rsidR="004652AA" w:rsidRPr="00024898">
          <w:rPr>
            <w:rFonts w:ascii="Arial" w:eastAsia="Arial" w:hAnsi="Arial" w:cs="Arial"/>
            <w:sz w:val="20"/>
            <w:szCs w:val="20"/>
            <w:lang w:val="sr-Cyrl-BA"/>
          </w:rPr>
          <w:t>ba</w:t>
        </w:r>
      </w:hyperlink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Напомињемо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потписан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попуњен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образац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може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било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услова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текста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огласа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само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олакшава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органу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врши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избор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именовање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представља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само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информације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потребно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траженом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документацијом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6B949C9C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3F490515" w14:textId="77777777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Овјерене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копије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докумената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немају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ограничен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рок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важења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условом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копије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овјерене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немају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назначен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прецизиран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рок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важења</w:t>
      </w:r>
    </w:p>
    <w:p w14:paraId="6F54CC92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2338E3FE" w14:textId="77777777" w:rsidR="00DC1834" w:rsidRPr="00024898" w:rsidRDefault="00BA3C89" w:rsidP="00024898">
      <w:pPr>
        <w:jc w:val="both"/>
        <w:rPr>
          <w:rFonts w:ascii="Arial" w:eastAsia="Arial" w:hAnsi="Arial" w:cs="Arial"/>
          <w:b/>
          <w:sz w:val="20"/>
          <w:szCs w:val="20"/>
          <w:u w:val="single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Обратити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пажњу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на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сљедећа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документа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која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не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треба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достављати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,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јер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иста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не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могу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служити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као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ваљан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доказ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588F50ED" w14:textId="77777777" w:rsidR="00DC1834" w:rsidRPr="00024898" w:rsidRDefault="00BA3C89" w:rsidP="00024898">
      <w:pPr>
        <w:numPr>
          <w:ilvl w:val="0"/>
          <w:numId w:val="13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дипломирању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старије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годину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Универзитетске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дипломе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академског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магистра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еквивалента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академског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доктора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еквивалента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сличне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дипломе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уколико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нису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евентуално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тражене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посебним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условима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могу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стечено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звање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завршеног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додипломског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основног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студија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0D208325" w14:textId="77777777" w:rsidR="00DC1834" w:rsidRPr="00024898" w:rsidRDefault="00BA3C89" w:rsidP="00024898">
      <w:pPr>
        <w:numPr>
          <w:ilvl w:val="0"/>
          <w:numId w:val="13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погледу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доказивања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држављанства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треба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достављати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личну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карту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неважеће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држављанству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старије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шест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мјесеци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3353DD43" w14:textId="77777777" w:rsidR="00DC1834" w:rsidRPr="00024898" w:rsidRDefault="00BA3C89" w:rsidP="00024898">
      <w:pPr>
        <w:numPr>
          <w:ilvl w:val="0"/>
          <w:numId w:val="13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погледу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доказивања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управног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достављати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оквиру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других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положеном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судију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прекршаје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335C1D5F" w14:textId="77777777" w:rsidR="00DC1834" w:rsidRPr="00024898" w:rsidRDefault="00BA3C89" w:rsidP="00024898">
      <w:pPr>
        <w:numPr>
          <w:ilvl w:val="0"/>
          <w:numId w:val="13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погледу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искуства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достављати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: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књижицу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доказује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само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стаж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може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искуство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;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уговор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уговор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обављању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привремених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повремених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послова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уговор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дјелу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уговоре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рјешење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одлуку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заснивању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-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доказују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само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почетак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ангажмана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назив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континуитет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;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споразум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рјешење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одлуку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престанку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-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доказују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само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моменат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престанка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ангажмана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будући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наведених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разлога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могу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ваљан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искуству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Такођер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достављати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садрже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елементе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потврде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децидно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наведено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сљедеће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: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основне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генералије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врста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школске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спреме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оквиру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тј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спрема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предвиђена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конкретно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мјесто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назив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прецизиран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период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ангажовања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осталим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релевантним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подацима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доказивање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тражене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врсте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искуства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6FDF8AAB" w14:textId="77777777" w:rsidR="00BA3C89" w:rsidRPr="00024898" w:rsidRDefault="00BA3C89" w:rsidP="00024898">
      <w:pPr>
        <w:pStyle w:val="ListParagraph"/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У погледу доказивања нивоа знања страног језика</w:t>
      </w:r>
      <w:r w:rsidR="00573E29" w:rsidRPr="00024898">
        <w:rPr>
          <w:rFonts w:ascii="Arial" w:eastAsia="Arial" w:hAnsi="Arial" w:cs="Arial"/>
          <w:sz w:val="20"/>
          <w:szCs w:val="20"/>
          <w:lang w:val="sr-Cyrl-BA"/>
        </w:rPr>
        <w:t>/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 xml:space="preserve">рада на рачунару, не достављати потврду или увјерење послодавца гдје је лице било у радном односу, којом послодавац потврђује знање страног језика/рада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 Оцјене из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индеxа</w:t>
      </w:r>
      <w:proofErr w:type="spellEnd"/>
      <w:r w:rsidRPr="00024898">
        <w:rPr>
          <w:rFonts w:ascii="Arial" w:eastAsia="Arial" w:hAnsi="Arial" w:cs="Arial"/>
          <w:sz w:val="20"/>
          <w:szCs w:val="20"/>
          <w:lang w:val="sr-Cyrl-BA"/>
        </w:rPr>
        <w:t xml:space="preserve"> – положени испити не могу доказати активно знање језика;</w:t>
      </w:r>
    </w:p>
    <w:p w14:paraId="6DD7B50F" w14:textId="77777777" w:rsidR="00DC1834" w:rsidRPr="00024898" w:rsidRDefault="00BA3C89" w:rsidP="00024898">
      <w:pPr>
        <w:numPr>
          <w:ilvl w:val="0"/>
          <w:numId w:val="13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lastRenderedPageBreak/>
        <w:t>Непотписан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непопуњен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исправљен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измијењен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образац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0749F2DE" w14:textId="77777777" w:rsidR="00DC1834" w:rsidRPr="00024898" w:rsidRDefault="00DC1834" w:rsidP="00024898">
      <w:pPr>
        <w:autoSpaceDE w:val="0"/>
        <w:autoSpaceDN w:val="0"/>
        <w:adjustRightInd w:val="0"/>
        <w:ind w:right="-86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AF6F036" w14:textId="77777777" w:rsidR="00DC1834" w:rsidRPr="00024898" w:rsidRDefault="00BA3C89" w:rsidP="00024898">
      <w:pPr>
        <w:pStyle w:val="ListParagraph"/>
        <w:autoSpaceDE w:val="0"/>
        <w:autoSpaceDN w:val="0"/>
        <w:adjustRightInd w:val="0"/>
        <w:ind w:left="0"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24898">
        <w:rPr>
          <w:rFonts w:ascii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додатне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информације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погледу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потребне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hAnsi="Arial" w:cs="Arial"/>
          <w:sz w:val="20"/>
          <w:szCs w:val="20"/>
          <w:lang w:val="sr-Cyrl-BA"/>
        </w:rPr>
        <w:t>кандидати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упућују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службену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интернет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страницу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Агенције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државну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службу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БиХ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(</w:t>
      </w:r>
      <w:hyperlink r:id="rId10" w:history="1">
        <w:r w:rsidR="00DC1834" w:rsidRPr="0002489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www.</w:t>
        </w:r>
        <w:r w:rsidR="004652AA" w:rsidRPr="0002489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ads</w:t>
        </w:r>
        <w:r w:rsidR="00DC1834" w:rsidRPr="0002489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.</w:t>
        </w:r>
        <w:r w:rsidR="004652AA" w:rsidRPr="0002489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gov</w:t>
        </w:r>
        <w:r w:rsidR="00DC1834" w:rsidRPr="0002489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.</w:t>
        </w:r>
        <w:r w:rsidR="004652AA" w:rsidRPr="0002489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b</w:t>
        </w:r>
        <w:r w:rsidRPr="0002489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</w:hyperlink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024898">
        <w:rPr>
          <w:rFonts w:ascii="Arial" w:hAnsi="Arial" w:cs="Arial"/>
          <w:sz w:val="20"/>
          <w:szCs w:val="20"/>
          <w:lang w:val="sr-Cyrl-BA"/>
        </w:rPr>
        <w:t>линк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Конкурси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>/</w:t>
      </w:r>
      <w:r w:rsidRPr="00024898">
        <w:rPr>
          <w:rFonts w:ascii="Arial" w:hAnsi="Arial" w:cs="Arial"/>
          <w:sz w:val="20"/>
          <w:szCs w:val="20"/>
          <w:lang w:val="sr-Cyrl-BA"/>
        </w:rPr>
        <w:t>Стоп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грешкама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hAnsi="Arial" w:cs="Arial"/>
          <w:sz w:val="20"/>
          <w:szCs w:val="20"/>
          <w:lang w:val="sr-Cyrl-BA"/>
        </w:rPr>
        <w:t>пријавама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>.</w:t>
      </w:r>
    </w:p>
    <w:p w14:paraId="2E6A1EFC" w14:textId="77777777" w:rsidR="00DC1834" w:rsidRPr="00024898" w:rsidRDefault="00DC1834" w:rsidP="00024898">
      <w:pPr>
        <w:autoSpaceDE w:val="0"/>
        <w:autoSpaceDN w:val="0"/>
        <w:adjustRightInd w:val="0"/>
        <w:ind w:right="-86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8337B72" w14:textId="77777777" w:rsidR="00DC1834" w:rsidRPr="00024898" w:rsidRDefault="00BA3C89" w:rsidP="00024898">
      <w:pPr>
        <w:jc w:val="both"/>
        <w:rPr>
          <w:rFonts w:ascii="Arial" w:eastAsia="Arial" w:hAnsi="Arial" w:cs="Arial"/>
          <w:b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Додатни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документи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достављају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накнадно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>:</w:t>
      </w:r>
    </w:p>
    <w:p w14:paraId="2A138C59" w14:textId="77777777" w:rsidR="00DC1834" w:rsidRPr="00024898" w:rsidRDefault="00BA3C89" w:rsidP="00024898">
      <w:pPr>
        <w:numPr>
          <w:ilvl w:val="0"/>
          <w:numId w:val="14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буду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успјешни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писменом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дијелу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обавезни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усмени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дио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стручног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интервју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>)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донијети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увјерење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невођењу</w:t>
      </w:r>
      <w:proofErr w:type="spellEnd"/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кривичног</w:t>
      </w:r>
      <w:r w:rsidR="00DC1834" w:rsidRPr="00024898">
        <w:rPr>
          <w:rFonts w:ascii="Arial" w:eastAsia="Arial" w:hAnsi="Arial" w:cs="Arial"/>
          <w:i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i/>
          <w:sz w:val="20"/>
          <w:szCs w:val="20"/>
          <w:lang w:val="sr-Cyrl-BA"/>
        </w:rPr>
        <w:t>поступка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старије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мјесеца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доставља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заједно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другим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документима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противном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моћи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приступити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="004652AA" w:rsidRPr="00024898">
        <w:rPr>
          <w:rFonts w:ascii="Arial" w:hAnsi="Arial" w:cs="Arial"/>
          <w:sz w:val="20"/>
          <w:szCs w:val="20"/>
          <w:lang w:val="sr-Cyrl-BA"/>
        </w:rPr>
        <w:t>Изузетно, а у случају ако кандидат из објективних разлога не достави тражено увјерење на интервју, исто треба доставити најкасније до уручења рјешења о постављењу, односно преузимања дужности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4AFBF432" w14:textId="77777777" w:rsidR="00DC1834" w:rsidRPr="00024898" w:rsidRDefault="00BA3C89" w:rsidP="00024898">
      <w:pPr>
        <w:numPr>
          <w:ilvl w:val="0"/>
          <w:numId w:val="14"/>
        </w:numPr>
        <w:ind w:left="357" w:hanging="357"/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Изабрани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постављени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/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именовани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дужан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институцији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складу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чланом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22.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тачка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Закона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државној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институцијама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радној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способности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љекарско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здравствено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способан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вршење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одређених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послова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предвиђених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овим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положајем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3ED3EF0A" w14:textId="77777777" w:rsidR="00DC1834" w:rsidRPr="00024898" w:rsidRDefault="00DC1834" w:rsidP="00024898">
      <w:pPr>
        <w:ind w:left="360"/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63863A68" w14:textId="77777777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конкурс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спроводи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складу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Одлуком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начину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полагања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 („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гласник</w:t>
      </w:r>
      <w:r w:rsidR="008C3C3A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БиХ</w:t>
      </w:r>
      <w:r w:rsidR="008C3C3A" w:rsidRPr="00024898">
        <w:rPr>
          <w:rFonts w:ascii="Arial" w:eastAsia="Arial" w:hAnsi="Arial" w:cs="Arial"/>
          <w:sz w:val="20"/>
          <w:szCs w:val="20"/>
          <w:lang w:val="sr-Cyrl-BA"/>
        </w:rPr>
        <w:t xml:space="preserve">“,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бр</w:t>
      </w:r>
      <w:r w:rsidR="008C3C3A" w:rsidRPr="00024898">
        <w:rPr>
          <w:rFonts w:ascii="Arial" w:eastAsia="Arial" w:hAnsi="Arial" w:cs="Arial"/>
          <w:sz w:val="20"/>
          <w:szCs w:val="20"/>
          <w:lang w:val="sr-Cyrl-BA"/>
        </w:rPr>
        <w:t xml:space="preserve">. 96/07, 43/10, 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103/12</w:t>
      </w:r>
      <w:r w:rsidR="008C3C3A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8C3C3A" w:rsidRPr="00024898">
        <w:rPr>
          <w:rFonts w:ascii="Arial" w:eastAsia="Arial" w:hAnsi="Arial" w:cs="Arial"/>
          <w:sz w:val="20"/>
          <w:szCs w:val="20"/>
          <w:lang w:val="sr-Cyrl-BA"/>
        </w:rPr>
        <w:t xml:space="preserve"> 56/19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) -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даљем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тексту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Одлука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Правилником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карактеру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садржају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конкурса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попуњавање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државних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службеника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Високом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судском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тужилачком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вијећу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(„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гласник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“,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број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13/17</w:t>
      </w:r>
      <w:r w:rsidR="008C3C3A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8C3C3A" w:rsidRPr="00024898">
        <w:rPr>
          <w:rFonts w:ascii="Arial" w:eastAsia="Arial" w:hAnsi="Arial" w:cs="Arial"/>
          <w:sz w:val="20"/>
          <w:szCs w:val="20"/>
          <w:lang w:val="sr-Cyrl-BA"/>
        </w:rPr>
        <w:t xml:space="preserve"> 53/19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чији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саставни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дио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Оквир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компетенција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немају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положен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управни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приступања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полагати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складу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Одлуком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коме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задовољио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важи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само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конкретан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конкурс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чему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издаје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буде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постављен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мјесто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примјењују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члан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56.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Закона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институцијама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Херцеговине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(„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гласник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“,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26/04, 7/05, 48/05, 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60/10, 32/13 </w:t>
      </w:r>
      <w:r w:rsidRPr="00024898">
        <w:rPr>
          <w:rFonts w:ascii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члан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12.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Одлуке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2F7B9793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3372BC8B" w14:textId="77777777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момента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подношења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пријаве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конкурс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одржавања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положили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управни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или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општег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знања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одговара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побројаним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испитима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тј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нису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обавези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полагати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складу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одредбама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члана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13.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Одлуке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дужни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обавијестити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Агенцију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истом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најкасније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заказаног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термина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одржавања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наведеном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требају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непосредно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Агенцији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путем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поште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),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искључиво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почетка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термина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писменог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дијела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случају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одазове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позиву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приложи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тражени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доказ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писменог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дијела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стручног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сматрат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одустао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своје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пријаве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наведени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конкурс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53B7E7AD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513FC71E" w14:textId="77777777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Градиво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правни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извори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односно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литература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за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полагање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утврђени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Програмом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полагања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јавног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испита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(„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Службени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гласник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“,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бр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. 28/08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18/12).</w:t>
      </w:r>
    </w:p>
    <w:p w14:paraId="16C699A0" w14:textId="77777777" w:rsidR="00DC1834" w:rsidRPr="00024898" w:rsidRDefault="00DC1834" w:rsidP="00024898">
      <w:pPr>
        <w:ind w:left="360"/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5C004CCA" w14:textId="6CB7734A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Сва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тражена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осим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увјерења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sz w:val="20"/>
          <w:szCs w:val="20"/>
          <w:lang w:val="sr-Cyrl-BA"/>
        </w:rPr>
        <w:t>невођењу</w:t>
      </w:r>
      <w:proofErr w:type="spellEnd"/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кривичног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поступка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доставља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интервју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треба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доставити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најкасније</w:t>
      </w:r>
      <w:r w:rsidR="00DC1834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до</w:t>
      </w:r>
      <w:r w:rsidR="0014486D">
        <w:rPr>
          <w:rFonts w:ascii="Arial" w:eastAsia="Arial" w:hAnsi="Arial" w:cs="Arial"/>
          <w:b/>
          <w:sz w:val="20"/>
          <w:szCs w:val="20"/>
          <w:u w:val="single"/>
          <w:lang w:val="sr-Latn-BA"/>
        </w:rPr>
        <w:t xml:space="preserve"> 07.10</w:t>
      </w:r>
      <w:r w:rsidR="00157459"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 xml:space="preserve">.2021. </w:t>
      </w:r>
      <w:r w:rsidRPr="00024898">
        <w:rPr>
          <w:rFonts w:ascii="Arial" w:eastAsia="Arial" w:hAnsi="Arial" w:cs="Arial"/>
          <w:b/>
          <w:sz w:val="20"/>
          <w:szCs w:val="20"/>
          <w:u w:val="single"/>
          <w:lang w:val="sr-Cyrl-BA"/>
        </w:rPr>
        <w:t>године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путем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поштанске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службе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препорученом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пошиљком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адресу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:</w:t>
      </w:r>
    </w:p>
    <w:p w14:paraId="128ECE08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0B82CAEC" w14:textId="77777777" w:rsidR="00DC1834" w:rsidRPr="00024898" w:rsidRDefault="00BA3C89" w:rsidP="00024898">
      <w:pPr>
        <w:jc w:val="both"/>
        <w:rPr>
          <w:rFonts w:ascii="Arial" w:eastAsia="Arial" w:hAnsi="Arial" w:cs="Arial"/>
          <w:b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Високи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судски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proofErr w:type="spellStart"/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тужилачки</w:t>
      </w:r>
      <w:proofErr w:type="spellEnd"/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савјет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Босне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Херцеговине</w:t>
      </w:r>
    </w:p>
    <w:p w14:paraId="33AF742F" w14:textId="77777777" w:rsidR="00DC1834" w:rsidRPr="00024898" w:rsidRDefault="00DC1834" w:rsidP="00024898">
      <w:pPr>
        <w:jc w:val="both"/>
        <w:rPr>
          <w:rFonts w:ascii="Arial" w:eastAsia="Arial" w:hAnsi="Arial" w:cs="Arial"/>
          <w:b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“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Јавни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конкурс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за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попуњавање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радног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мјеста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државног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службеника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у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Секретаријату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Високог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судског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и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proofErr w:type="spellStart"/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тужилачког</w:t>
      </w:r>
      <w:proofErr w:type="spellEnd"/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савјета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Босне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и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="00BA3C89" w:rsidRPr="00024898">
        <w:rPr>
          <w:rFonts w:ascii="Arial" w:eastAsia="Arial" w:hAnsi="Arial" w:cs="Arial"/>
          <w:b/>
          <w:sz w:val="20"/>
          <w:szCs w:val="20"/>
          <w:lang w:val="sr-Cyrl-BA"/>
        </w:rPr>
        <w:t>Херцеговине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“</w:t>
      </w:r>
    </w:p>
    <w:p w14:paraId="6D090E9B" w14:textId="77777777" w:rsidR="00DC1834" w:rsidRPr="00024898" w:rsidRDefault="00BA3C89" w:rsidP="00024898">
      <w:pPr>
        <w:jc w:val="both"/>
        <w:rPr>
          <w:rFonts w:ascii="Arial" w:eastAsia="Arial" w:hAnsi="Arial" w:cs="Arial"/>
          <w:b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Ул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.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Краљице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Јелене</w:t>
      </w:r>
      <w:r w:rsidR="00DC1834" w:rsidRPr="00024898">
        <w:rPr>
          <w:rFonts w:ascii="Arial" w:eastAsia="Arial" w:hAnsi="Arial" w:cs="Arial"/>
          <w:b/>
          <w:sz w:val="20"/>
          <w:szCs w:val="20"/>
          <w:lang w:val="sr-Cyrl-BA"/>
        </w:rPr>
        <w:t xml:space="preserve"> 88, </w:t>
      </w:r>
      <w:r w:rsidRPr="00024898">
        <w:rPr>
          <w:rFonts w:ascii="Arial" w:eastAsia="Arial" w:hAnsi="Arial" w:cs="Arial"/>
          <w:b/>
          <w:sz w:val="20"/>
          <w:szCs w:val="20"/>
          <w:lang w:val="sr-Cyrl-BA"/>
        </w:rPr>
        <w:t>Сарајево</w:t>
      </w:r>
    </w:p>
    <w:p w14:paraId="0F8240DB" w14:textId="77777777" w:rsidR="00DC1834" w:rsidRPr="00024898" w:rsidRDefault="00DC1834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</w:p>
    <w:p w14:paraId="12FEBE72" w14:textId="77777777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Испуњавање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услова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утврђених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овим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огласом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рачуна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даном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предаје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пријаве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51DCC752" w14:textId="77777777" w:rsidR="00DC1834" w:rsidRPr="00024898" w:rsidRDefault="00BA3C89" w:rsidP="00024898">
      <w:pPr>
        <w:jc w:val="both"/>
        <w:rPr>
          <w:rFonts w:ascii="Arial" w:eastAsia="Arial" w:hAnsi="Arial" w:cs="Arial"/>
          <w:sz w:val="20"/>
          <w:szCs w:val="20"/>
          <w:lang w:val="sr-Cyrl-BA"/>
        </w:rPr>
      </w:pPr>
      <w:r w:rsidRPr="00024898">
        <w:rPr>
          <w:rFonts w:ascii="Arial" w:eastAsia="Arial" w:hAnsi="Arial" w:cs="Arial"/>
          <w:sz w:val="20"/>
          <w:szCs w:val="20"/>
          <w:lang w:val="sr-Cyrl-BA"/>
        </w:rPr>
        <w:t>Непотпуне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неблаговремене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неуредне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пријаве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пријаве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кандидата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испуњавају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услове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овог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огласа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као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копије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тражене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документације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које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нису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овјерене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,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неће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се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узимати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у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 xml:space="preserve"> </w:t>
      </w:r>
      <w:r w:rsidRPr="00024898">
        <w:rPr>
          <w:rFonts w:ascii="Arial" w:eastAsia="Arial" w:hAnsi="Arial" w:cs="Arial"/>
          <w:sz w:val="20"/>
          <w:szCs w:val="20"/>
          <w:lang w:val="sr-Cyrl-BA"/>
        </w:rPr>
        <w:t>разматрање</w:t>
      </w:r>
      <w:r w:rsidR="00DC1834" w:rsidRPr="00024898">
        <w:rPr>
          <w:rFonts w:ascii="Arial" w:eastAsia="Arial" w:hAnsi="Arial" w:cs="Arial"/>
          <w:sz w:val="20"/>
          <w:szCs w:val="20"/>
          <w:lang w:val="sr-Cyrl-BA"/>
        </w:rPr>
        <w:t>.</w:t>
      </w:r>
    </w:p>
    <w:p w14:paraId="1DD77F90" w14:textId="77777777" w:rsidR="00DC1834" w:rsidRPr="00024898" w:rsidRDefault="00DC1834" w:rsidP="00024898">
      <w:pPr>
        <w:ind w:right="-86"/>
        <w:jc w:val="both"/>
        <w:rPr>
          <w:rFonts w:ascii="Arial" w:hAnsi="Arial" w:cs="Arial"/>
          <w:sz w:val="20"/>
          <w:szCs w:val="20"/>
          <w:lang w:val="sr-Cyrl-BA"/>
        </w:rPr>
      </w:pPr>
    </w:p>
    <w:p w14:paraId="6F458AEE" w14:textId="77777777" w:rsidR="00B965AC" w:rsidRPr="00024898" w:rsidRDefault="00B965AC" w:rsidP="000248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sectPr w:rsidR="00B965AC" w:rsidRPr="00024898" w:rsidSect="003313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991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14C3" w14:textId="77777777" w:rsidR="00CA1D0F" w:rsidRDefault="00CA1D0F" w:rsidP="00251546">
      <w:r>
        <w:separator/>
      </w:r>
    </w:p>
  </w:endnote>
  <w:endnote w:type="continuationSeparator" w:id="0">
    <w:p w14:paraId="25B441FB" w14:textId="77777777" w:rsidR="00CA1D0F" w:rsidRDefault="00CA1D0F" w:rsidP="0025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CCD3" w14:textId="77777777" w:rsidR="00BA3C89" w:rsidRDefault="00BA3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B9C7" w14:textId="77777777" w:rsidR="00BA3C89" w:rsidRDefault="00BA3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BF8D" w14:textId="77777777" w:rsidR="00BA3C89" w:rsidRDefault="00BA3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4692" w14:textId="77777777" w:rsidR="00CA1D0F" w:rsidRDefault="00CA1D0F" w:rsidP="00251546">
      <w:r>
        <w:separator/>
      </w:r>
    </w:p>
  </w:footnote>
  <w:footnote w:type="continuationSeparator" w:id="0">
    <w:p w14:paraId="35C7031D" w14:textId="77777777" w:rsidR="00CA1D0F" w:rsidRDefault="00CA1D0F" w:rsidP="0025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BE2F" w14:textId="77777777" w:rsidR="00BA3C89" w:rsidRDefault="00BA3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F221" w14:textId="77777777" w:rsidR="00BA3C89" w:rsidRDefault="00BA3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F9EA" w14:textId="77777777" w:rsidR="00BA3C89" w:rsidRDefault="00BA3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C6A"/>
    <w:multiLevelType w:val="hybridMultilevel"/>
    <w:tmpl w:val="D79AB464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D608F"/>
    <w:multiLevelType w:val="hybridMultilevel"/>
    <w:tmpl w:val="27FC6BE8"/>
    <w:lvl w:ilvl="0" w:tplc="E57454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2C304C2"/>
    <w:multiLevelType w:val="hybridMultilevel"/>
    <w:tmpl w:val="CABC346C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80F68"/>
    <w:multiLevelType w:val="hybridMultilevel"/>
    <w:tmpl w:val="F9E46AA4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714D2"/>
    <w:multiLevelType w:val="hybridMultilevel"/>
    <w:tmpl w:val="FC641506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7076D"/>
    <w:multiLevelType w:val="hybridMultilevel"/>
    <w:tmpl w:val="2A7EA070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4B"/>
    <w:rsid w:val="000045E7"/>
    <w:rsid w:val="00004CB3"/>
    <w:rsid w:val="0001089D"/>
    <w:rsid w:val="0002015F"/>
    <w:rsid w:val="00024898"/>
    <w:rsid w:val="00034284"/>
    <w:rsid w:val="00040656"/>
    <w:rsid w:val="000444F4"/>
    <w:rsid w:val="00045D4B"/>
    <w:rsid w:val="0004777A"/>
    <w:rsid w:val="00052836"/>
    <w:rsid w:val="000532A8"/>
    <w:rsid w:val="00057A94"/>
    <w:rsid w:val="00060941"/>
    <w:rsid w:val="00067439"/>
    <w:rsid w:val="00067F4D"/>
    <w:rsid w:val="000765AE"/>
    <w:rsid w:val="00077441"/>
    <w:rsid w:val="000814F3"/>
    <w:rsid w:val="00082C3C"/>
    <w:rsid w:val="00082DA1"/>
    <w:rsid w:val="00092724"/>
    <w:rsid w:val="000A4AFD"/>
    <w:rsid w:val="000A5666"/>
    <w:rsid w:val="000A6E97"/>
    <w:rsid w:val="000B130F"/>
    <w:rsid w:val="000B1FB9"/>
    <w:rsid w:val="000B7541"/>
    <w:rsid w:val="000C1906"/>
    <w:rsid w:val="000D38C9"/>
    <w:rsid w:val="000D55E5"/>
    <w:rsid w:val="000D7AE6"/>
    <w:rsid w:val="000E5341"/>
    <w:rsid w:val="00100574"/>
    <w:rsid w:val="00104E49"/>
    <w:rsid w:val="001236DF"/>
    <w:rsid w:val="00130B3C"/>
    <w:rsid w:val="0014486D"/>
    <w:rsid w:val="00146BE4"/>
    <w:rsid w:val="001532D2"/>
    <w:rsid w:val="00157459"/>
    <w:rsid w:val="00161878"/>
    <w:rsid w:val="001710D6"/>
    <w:rsid w:val="00171AD3"/>
    <w:rsid w:val="00171B69"/>
    <w:rsid w:val="0017255C"/>
    <w:rsid w:val="00172560"/>
    <w:rsid w:val="00182290"/>
    <w:rsid w:val="00186ED3"/>
    <w:rsid w:val="00191AE0"/>
    <w:rsid w:val="001A09C1"/>
    <w:rsid w:val="001A3028"/>
    <w:rsid w:val="001A3674"/>
    <w:rsid w:val="001A6B66"/>
    <w:rsid w:val="001A7488"/>
    <w:rsid w:val="001B1D26"/>
    <w:rsid w:val="001B4B11"/>
    <w:rsid w:val="001B4F76"/>
    <w:rsid w:val="001B675F"/>
    <w:rsid w:val="001C07B0"/>
    <w:rsid w:val="001C0FFC"/>
    <w:rsid w:val="001C245C"/>
    <w:rsid w:val="001C425F"/>
    <w:rsid w:val="001D55C9"/>
    <w:rsid w:val="001D775C"/>
    <w:rsid w:val="001D7A4C"/>
    <w:rsid w:val="001E1DD9"/>
    <w:rsid w:val="001F056E"/>
    <w:rsid w:val="001F1540"/>
    <w:rsid w:val="00206D34"/>
    <w:rsid w:val="00210BF2"/>
    <w:rsid w:val="0021754C"/>
    <w:rsid w:val="002417BF"/>
    <w:rsid w:val="00245B0C"/>
    <w:rsid w:val="00251546"/>
    <w:rsid w:val="00254308"/>
    <w:rsid w:val="0025436C"/>
    <w:rsid w:val="002619D1"/>
    <w:rsid w:val="00266F5A"/>
    <w:rsid w:val="002676EE"/>
    <w:rsid w:val="002704BB"/>
    <w:rsid w:val="00281A04"/>
    <w:rsid w:val="0028545E"/>
    <w:rsid w:val="002871E4"/>
    <w:rsid w:val="002931C8"/>
    <w:rsid w:val="0029776A"/>
    <w:rsid w:val="00297C66"/>
    <w:rsid w:val="002A6B5C"/>
    <w:rsid w:val="002B2C99"/>
    <w:rsid w:val="002B49C4"/>
    <w:rsid w:val="002B6053"/>
    <w:rsid w:val="002B6775"/>
    <w:rsid w:val="002C0089"/>
    <w:rsid w:val="002C4D08"/>
    <w:rsid w:val="002D16E1"/>
    <w:rsid w:val="002D574C"/>
    <w:rsid w:val="002D6FB8"/>
    <w:rsid w:val="002E29A4"/>
    <w:rsid w:val="002E7957"/>
    <w:rsid w:val="002E7C74"/>
    <w:rsid w:val="002F19E5"/>
    <w:rsid w:val="002F3B5B"/>
    <w:rsid w:val="00301B1A"/>
    <w:rsid w:val="00301BF9"/>
    <w:rsid w:val="003033DF"/>
    <w:rsid w:val="00303A58"/>
    <w:rsid w:val="00307507"/>
    <w:rsid w:val="00307EC5"/>
    <w:rsid w:val="003117A4"/>
    <w:rsid w:val="00314639"/>
    <w:rsid w:val="003155D4"/>
    <w:rsid w:val="00320013"/>
    <w:rsid w:val="00324B39"/>
    <w:rsid w:val="003300E0"/>
    <w:rsid w:val="003313C4"/>
    <w:rsid w:val="00332117"/>
    <w:rsid w:val="00333585"/>
    <w:rsid w:val="00334E3A"/>
    <w:rsid w:val="00335D8D"/>
    <w:rsid w:val="00352C61"/>
    <w:rsid w:val="003531A7"/>
    <w:rsid w:val="003578F0"/>
    <w:rsid w:val="0036525C"/>
    <w:rsid w:val="00365ED6"/>
    <w:rsid w:val="00370BA8"/>
    <w:rsid w:val="00370F88"/>
    <w:rsid w:val="00377234"/>
    <w:rsid w:val="00382140"/>
    <w:rsid w:val="003851F7"/>
    <w:rsid w:val="00385522"/>
    <w:rsid w:val="003902E8"/>
    <w:rsid w:val="00395D5E"/>
    <w:rsid w:val="00396AE4"/>
    <w:rsid w:val="003A431F"/>
    <w:rsid w:val="003A4586"/>
    <w:rsid w:val="003A6094"/>
    <w:rsid w:val="003A6338"/>
    <w:rsid w:val="003B62FE"/>
    <w:rsid w:val="003D0F65"/>
    <w:rsid w:val="003E3706"/>
    <w:rsid w:val="003F06F9"/>
    <w:rsid w:val="003F2913"/>
    <w:rsid w:val="004012DE"/>
    <w:rsid w:val="0040239E"/>
    <w:rsid w:val="00407524"/>
    <w:rsid w:val="004224B0"/>
    <w:rsid w:val="00432443"/>
    <w:rsid w:val="00437D8B"/>
    <w:rsid w:val="004402B7"/>
    <w:rsid w:val="00440EF6"/>
    <w:rsid w:val="00461CE7"/>
    <w:rsid w:val="004640E9"/>
    <w:rsid w:val="004652AA"/>
    <w:rsid w:val="00474D0C"/>
    <w:rsid w:val="0048040D"/>
    <w:rsid w:val="00481CD2"/>
    <w:rsid w:val="00484FF8"/>
    <w:rsid w:val="00485A6A"/>
    <w:rsid w:val="00490CE2"/>
    <w:rsid w:val="00490DC3"/>
    <w:rsid w:val="0049624C"/>
    <w:rsid w:val="004A0021"/>
    <w:rsid w:val="004A03DA"/>
    <w:rsid w:val="004B3830"/>
    <w:rsid w:val="004B4CD4"/>
    <w:rsid w:val="004C1556"/>
    <w:rsid w:val="004C2A48"/>
    <w:rsid w:val="004D0A84"/>
    <w:rsid w:val="004D0F16"/>
    <w:rsid w:val="004D310E"/>
    <w:rsid w:val="004D54C2"/>
    <w:rsid w:val="004D59E3"/>
    <w:rsid w:val="004D6CAB"/>
    <w:rsid w:val="004E3912"/>
    <w:rsid w:val="004E643B"/>
    <w:rsid w:val="004F03ED"/>
    <w:rsid w:val="004F1640"/>
    <w:rsid w:val="004F6A04"/>
    <w:rsid w:val="004F6FA0"/>
    <w:rsid w:val="004F7FAE"/>
    <w:rsid w:val="00504837"/>
    <w:rsid w:val="00505F06"/>
    <w:rsid w:val="0050784A"/>
    <w:rsid w:val="00510844"/>
    <w:rsid w:val="00513241"/>
    <w:rsid w:val="00516A04"/>
    <w:rsid w:val="00526FBA"/>
    <w:rsid w:val="0053770F"/>
    <w:rsid w:val="00540A04"/>
    <w:rsid w:val="00540B6F"/>
    <w:rsid w:val="00547888"/>
    <w:rsid w:val="0055140A"/>
    <w:rsid w:val="00555A26"/>
    <w:rsid w:val="00555ECD"/>
    <w:rsid w:val="0056121C"/>
    <w:rsid w:val="005659E6"/>
    <w:rsid w:val="005728C4"/>
    <w:rsid w:val="0057308F"/>
    <w:rsid w:val="00573E29"/>
    <w:rsid w:val="0058586E"/>
    <w:rsid w:val="00585948"/>
    <w:rsid w:val="00586F07"/>
    <w:rsid w:val="005876EC"/>
    <w:rsid w:val="00587739"/>
    <w:rsid w:val="005958ED"/>
    <w:rsid w:val="00596804"/>
    <w:rsid w:val="005A1FB5"/>
    <w:rsid w:val="005A514B"/>
    <w:rsid w:val="005A7CDA"/>
    <w:rsid w:val="005B280B"/>
    <w:rsid w:val="005B2F67"/>
    <w:rsid w:val="005B3962"/>
    <w:rsid w:val="005C1BC8"/>
    <w:rsid w:val="005E307C"/>
    <w:rsid w:val="005E4CBA"/>
    <w:rsid w:val="005E5ADA"/>
    <w:rsid w:val="005F6F42"/>
    <w:rsid w:val="005F705A"/>
    <w:rsid w:val="005F7FB2"/>
    <w:rsid w:val="00600979"/>
    <w:rsid w:val="00604C5B"/>
    <w:rsid w:val="00620FFE"/>
    <w:rsid w:val="00622704"/>
    <w:rsid w:val="00622E39"/>
    <w:rsid w:val="00623BD4"/>
    <w:rsid w:val="006242D5"/>
    <w:rsid w:val="00625B89"/>
    <w:rsid w:val="00632F4F"/>
    <w:rsid w:val="006403EB"/>
    <w:rsid w:val="00643E47"/>
    <w:rsid w:val="006510B0"/>
    <w:rsid w:val="0065185D"/>
    <w:rsid w:val="00662700"/>
    <w:rsid w:val="00665001"/>
    <w:rsid w:val="00671E8B"/>
    <w:rsid w:val="00677902"/>
    <w:rsid w:val="00690F24"/>
    <w:rsid w:val="00695388"/>
    <w:rsid w:val="00696849"/>
    <w:rsid w:val="006A00FE"/>
    <w:rsid w:val="006A0464"/>
    <w:rsid w:val="006A3244"/>
    <w:rsid w:val="006A62BE"/>
    <w:rsid w:val="006A6A52"/>
    <w:rsid w:val="006C0104"/>
    <w:rsid w:val="006C7F35"/>
    <w:rsid w:val="006D4069"/>
    <w:rsid w:val="006D4F42"/>
    <w:rsid w:val="006D51CF"/>
    <w:rsid w:val="006D5A90"/>
    <w:rsid w:val="006D6E4D"/>
    <w:rsid w:val="006F4DAD"/>
    <w:rsid w:val="006F67C6"/>
    <w:rsid w:val="00715AE0"/>
    <w:rsid w:val="00715BAF"/>
    <w:rsid w:val="00721E15"/>
    <w:rsid w:val="00724BAF"/>
    <w:rsid w:val="007316F9"/>
    <w:rsid w:val="007364E2"/>
    <w:rsid w:val="00745C29"/>
    <w:rsid w:val="007472D1"/>
    <w:rsid w:val="0074736C"/>
    <w:rsid w:val="00753A7F"/>
    <w:rsid w:val="00756D6B"/>
    <w:rsid w:val="00771A9D"/>
    <w:rsid w:val="007727B5"/>
    <w:rsid w:val="00772C08"/>
    <w:rsid w:val="00786C4A"/>
    <w:rsid w:val="00792803"/>
    <w:rsid w:val="007A3127"/>
    <w:rsid w:val="007B004E"/>
    <w:rsid w:val="007B24A8"/>
    <w:rsid w:val="007B2760"/>
    <w:rsid w:val="007B40DC"/>
    <w:rsid w:val="007C3C27"/>
    <w:rsid w:val="007C57F8"/>
    <w:rsid w:val="007C5D59"/>
    <w:rsid w:val="007E215C"/>
    <w:rsid w:val="007F1D00"/>
    <w:rsid w:val="007F3389"/>
    <w:rsid w:val="007F74C0"/>
    <w:rsid w:val="00805A48"/>
    <w:rsid w:val="00811685"/>
    <w:rsid w:val="00814B85"/>
    <w:rsid w:val="00814FCF"/>
    <w:rsid w:val="00823DD5"/>
    <w:rsid w:val="008323DE"/>
    <w:rsid w:val="0084362C"/>
    <w:rsid w:val="00843EA2"/>
    <w:rsid w:val="00844ADD"/>
    <w:rsid w:val="00856365"/>
    <w:rsid w:val="008567CF"/>
    <w:rsid w:val="00864791"/>
    <w:rsid w:val="00865286"/>
    <w:rsid w:val="00865D84"/>
    <w:rsid w:val="00867419"/>
    <w:rsid w:val="008769A7"/>
    <w:rsid w:val="008810ED"/>
    <w:rsid w:val="0088251C"/>
    <w:rsid w:val="00894AC7"/>
    <w:rsid w:val="008959C5"/>
    <w:rsid w:val="008A0562"/>
    <w:rsid w:val="008A4E50"/>
    <w:rsid w:val="008A65A5"/>
    <w:rsid w:val="008B59D5"/>
    <w:rsid w:val="008C3C3A"/>
    <w:rsid w:val="008C73DB"/>
    <w:rsid w:val="008D14B3"/>
    <w:rsid w:val="008D303E"/>
    <w:rsid w:val="008D4A96"/>
    <w:rsid w:val="008D77A9"/>
    <w:rsid w:val="008E0AA2"/>
    <w:rsid w:val="008E119D"/>
    <w:rsid w:val="008E3401"/>
    <w:rsid w:val="008E35C3"/>
    <w:rsid w:val="008E428F"/>
    <w:rsid w:val="008E6F0A"/>
    <w:rsid w:val="008F513B"/>
    <w:rsid w:val="008F68DB"/>
    <w:rsid w:val="00900641"/>
    <w:rsid w:val="00902D0B"/>
    <w:rsid w:val="00912BC7"/>
    <w:rsid w:val="00915C89"/>
    <w:rsid w:val="00916DBD"/>
    <w:rsid w:val="00922A60"/>
    <w:rsid w:val="00926240"/>
    <w:rsid w:val="0092752D"/>
    <w:rsid w:val="009311F2"/>
    <w:rsid w:val="00932D14"/>
    <w:rsid w:val="00933B4E"/>
    <w:rsid w:val="009340F2"/>
    <w:rsid w:val="00934656"/>
    <w:rsid w:val="00941271"/>
    <w:rsid w:val="00947D45"/>
    <w:rsid w:val="00950B6C"/>
    <w:rsid w:val="009515CA"/>
    <w:rsid w:val="00953716"/>
    <w:rsid w:val="00961621"/>
    <w:rsid w:val="00961F97"/>
    <w:rsid w:val="00965900"/>
    <w:rsid w:val="009664FE"/>
    <w:rsid w:val="00991795"/>
    <w:rsid w:val="00992EB2"/>
    <w:rsid w:val="00995933"/>
    <w:rsid w:val="009A0072"/>
    <w:rsid w:val="009A0BC9"/>
    <w:rsid w:val="009A2B59"/>
    <w:rsid w:val="009A55EE"/>
    <w:rsid w:val="009A6CEB"/>
    <w:rsid w:val="009B06E6"/>
    <w:rsid w:val="009B79B6"/>
    <w:rsid w:val="009C5507"/>
    <w:rsid w:val="009C7F69"/>
    <w:rsid w:val="009D373D"/>
    <w:rsid w:val="009D6C71"/>
    <w:rsid w:val="009E1D79"/>
    <w:rsid w:val="009E5977"/>
    <w:rsid w:val="009E62E8"/>
    <w:rsid w:val="009F1F99"/>
    <w:rsid w:val="009F41F6"/>
    <w:rsid w:val="00A10D6C"/>
    <w:rsid w:val="00A17428"/>
    <w:rsid w:val="00A23A8C"/>
    <w:rsid w:val="00A26B6B"/>
    <w:rsid w:val="00A3538D"/>
    <w:rsid w:val="00A4227D"/>
    <w:rsid w:val="00A42732"/>
    <w:rsid w:val="00A4369E"/>
    <w:rsid w:val="00A44E03"/>
    <w:rsid w:val="00A4506F"/>
    <w:rsid w:val="00A46163"/>
    <w:rsid w:val="00A47390"/>
    <w:rsid w:val="00A51156"/>
    <w:rsid w:val="00A52A76"/>
    <w:rsid w:val="00A52BF1"/>
    <w:rsid w:val="00A53674"/>
    <w:rsid w:val="00A54D44"/>
    <w:rsid w:val="00A61F95"/>
    <w:rsid w:val="00AA44D4"/>
    <w:rsid w:val="00AA718F"/>
    <w:rsid w:val="00AB0C3D"/>
    <w:rsid w:val="00AB66A4"/>
    <w:rsid w:val="00AC00E2"/>
    <w:rsid w:val="00AC614E"/>
    <w:rsid w:val="00AD0FBB"/>
    <w:rsid w:val="00AE1114"/>
    <w:rsid w:val="00AF131E"/>
    <w:rsid w:val="00AF1942"/>
    <w:rsid w:val="00AF1DF0"/>
    <w:rsid w:val="00AF1ED5"/>
    <w:rsid w:val="00AF21F5"/>
    <w:rsid w:val="00AF294B"/>
    <w:rsid w:val="00B215BA"/>
    <w:rsid w:val="00B31DD4"/>
    <w:rsid w:val="00B33A47"/>
    <w:rsid w:val="00B37D91"/>
    <w:rsid w:val="00B40317"/>
    <w:rsid w:val="00B418B1"/>
    <w:rsid w:val="00B44164"/>
    <w:rsid w:val="00B450D4"/>
    <w:rsid w:val="00B506A2"/>
    <w:rsid w:val="00B579D4"/>
    <w:rsid w:val="00B65B6C"/>
    <w:rsid w:val="00B67072"/>
    <w:rsid w:val="00B716F2"/>
    <w:rsid w:val="00B7310C"/>
    <w:rsid w:val="00B73B7A"/>
    <w:rsid w:val="00B74485"/>
    <w:rsid w:val="00B770CD"/>
    <w:rsid w:val="00B801E3"/>
    <w:rsid w:val="00B828AD"/>
    <w:rsid w:val="00B84DF6"/>
    <w:rsid w:val="00B9101D"/>
    <w:rsid w:val="00B9186D"/>
    <w:rsid w:val="00B965AC"/>
    <w:rsid w:val="00B974C8"/>
    <w:rsid w:val="00BA26B7"/>
    <w:rsid w:val="00BA3C89"/>
    <w:rsid w:val="00BA40AF"/>
    <w:rsid w:val="00BA65E0"/>
    <w:rsid w:val="00BC3A13"/>
    <w:rsid w:val="00BC3C58"/>
    <w:rsid w:val="00BD103F"/>
    <w:rsid w:val="00BD4A7F"/>
    <w:rsid w:val="00BE1E26"/>
    <w:rsid w:val="00BF140D"/>
    <w:rsid w:val="00BF14BC"/>
    <w:rsid w:val="00BF1EFC"/>
    <w:rsid w:val="00BF23E1"/>
    <w:rsid w:val="00BF376C"/>
    <w:rsid w:val="00BF3EE0"/>
    <w:rsid w:val="00BF5F91"/>
    <w:rsid w:val="00C12C66"/>
    <w:rsid w:val="00C16458"/>
    <w:rsid w:val="00C2581A"/>
    <w:rsid w:val="00C44011"/>
    <w:rsid w:val="00C44989"/>
    <w:rsid w:val="00C460FC"/>
    <w:rsid w:val="00C52DA9"/>
    <w:rsid w:val="00C53502"/>
    <w:rsid w:val="00C55FA9"/>
    <w:rsid w:val="00C56BE3"/>
    <w:rsid w:val="00C56CD6"/>
    <w:rsid w:val="00C61CEC"/>
    <w:rsid w:val="00C65B6E"/>
    <w:rsid w:val="00C6707B"/>
    <w:rsid w:val="00C702B7"/>
    <w:rsid w:val="00C707E5"/>
    <w:rsid w:val="00C7249D"/>
    <w:rsid w:val="00C74343"/>
    <w:rsid w:val="00C831E1"/>
    <w:rsid w:val="00C838F0"/>
    <w:rsid w:val="00C8641D"/>
    <w:rsid w:val="00C9386B"/>
    <w:rsid w:val="00CA1807"/>
    <w:rsid w:val="00CA1D0F"/>
    <w:rsid w:val="00CA6815"/>
    <w:rsid w:val="00CA6D18"/>
    <w:rsid w:val="00CC40A5"/>
    <w:rsid w:val="00CD2A7F"/>
    <w:rsid w:val="00CD3CF5"/>
    <w:rsid w:val="00CD54C4"/>
    <w:rsid w:val="00CE136F"/>
    <w:rsid w:val="00CE1699"/>
    <w:rsid w:val="00CE6066"/>
    <w:rsid w:val="00CF37F1"/>
    <w:rsid w:val="00CF744E"/>
    <w:rsid w:val="00D01CC4"/>
    <w:rsid w:val="00D0368C"/>
    <w:rsid w:val="00D0434A"/>
    <w:rsid w:val="00D21405"/>
    <w:rsid w:val="00D24750"/>
    <w:rsid w:val="00D35D86"/>
    <w:rsid w:val="00D4061F"/>
    <w:rsid w:val="00D413DB"/>
    <w:rsid w:val="00D43571"/>
    <w:rsid w:val="00D542DC"/>
    <w:rsid w:val="00D552DF"/>
    <w:rsid w:val="00D619D1"/>
    <w:rsid w:val="00D71B32"/>
    <w:rsid w:val="00D7490E"/>
    <w:rsid w:val="00D749CD"/>
    <w:rsid w:val="00D8224D"/>
    <w:rsid w:val="00D83E02"/>
    <w:rsid w:val="00D851E2"/>
    <w:rsid w:val="00D90B01"/>
    <w:rsid w:val="00D95CF9"/>
    <w:rsid w:val="00DA47EB"/>
    <w:rsid w:val="00DA5983"/>
    <w:rsid w:val="00DB0ECC"/>
    <w:rsid w:val="00DB1B2D"/>
    <w:rsid w:val="00DB2A5C"/>
    <w:rsid w:val="00DB3B33"/>
    <w:rsid w:val="00DC1834"/>
    <w:rsid w:val="00DC53D7"/>
    <w:rsid w:val="00DE3FBD"/>
    <w:rsid w:val="00DE56DA"/>
    <w:rsid w:val="00DF7D9E"/>
    <w:rsid w:val="00E0342C"/>
    <w:rsid w:val="00E03633"/>
    <w:rsid w:val="00E0600D"/>
    <w:rsid w:val="00E1104A"/>
    <w:rsid w:val="00E13775"/>
    <w:rsid w:val="00E168E6"/>
    <w:rsid w:val="00E219D1"/>
    <w:rsid w:val="00E22D36"/>
    <w:rsid w:val="00E23E48"/>
    <w:rsid w:val="00E246CF"/>
    <w:rsid w:val="00E30440"/>
    <w:rsid w:val="00E3472C"/>
    <w:rsid w:val="00E35727"/>
    <w:rsid w:val="00E36F69"/>
    <w:rsid w:val="00E57972"/>
    <w:rsid w:val="00E62AE7"/>
    <w:rsid w:val="00E715B3"/>
    <w:rsid w:val="00E726BB"/>
    <w:rsid w:val="00E813F8"/>
    <w:rsid w:val="00E81780"/>
    <w:rsid w:val="00E94DC0"/>
    <w:rsid w:val="00EA4F4B"/>
    <w:rsid w:val="00EB0C6D"/>
    <w:rsid w:val="00EB61D2"/>
    <w:rsid w:val="00EC2302"/>
    <w:rsid w:val="00EC5753"/>
    <w:rsid w:val="00EC6263"/>
    <w:rsid w:val="00EC6548"/>
    <w:rsid w:val="00ED2572"/>
    <w:rsid w:val="00ED311E"/>
    <w:rsid w:val="00EE22AB"/>
    <w:rsid w:val="00EE43E7"/>
    <w:rsid w:val="00EF0E34"/>
    <w:rsid w:val="00EF3804"/>
    <w:rsid w:val="00EF5E82"/>
    <w:rsid w:val="00F06DC2"/>
    <w:rsid w:val="00F07D8D"/>
    <w:rsid w:val="00F1085A"/>
    <w:rsid w:val="00F10887"/>
    <w:rsid w:val="00F25042"/>
    <w:rsid w:val="00F27CE0"/>
    <w:rsid w:val="00F363A1"/>
    <w:rsid w:val="00F45753"/>
    <w:rsid w:val="00F56B3D"/>
    <w:rsid w:val="00F578F7"/>
    <w:rsid w:val="00F60735"/>
    <w:rsid w:val="00F619DB"/>
    <w:rsid w:val="00F71148"/>
    <w:rsid w:val="00F745DF"/>
    <w:rsid w:val="00F82D4F"/>
    <w:rsid w:val="00F903C3"/>
    <w:rsid w:val="00F945EE"/>
    <w:rsid w:val="00F95942"/>
    <w:rsid w:val="00F96D8B"/>
    <w:rsid w:val="00F975A7"/>
    <w:rsid w:val="00F977B0"/>
    <w:rsid w:val="00FA213D"/>
    <w:rsid w:val="00FA50C8"/>
    <w:rsid w:val="00FA7919"/>
    <w:rsid w:val="00FB01E7"/>
    <w:rsid w:val="00FB7ED3"/>
    <w:rsid w:val="00FC082D"/>
    <w:rsid w:val="00FC0D32"/>
    <w:rsid w:val="00FC1885"/>
    <w:rsid w:val="00FC3958"/>
    <w:rsid w:val="00FC5AC8"/>
    <w:rsid w:val="00FD309F"/>
    <w:rsid w:val="00FD55F3"/>
    <w:rsid w:val="00FE0586"/>
    <w:rsid w:val="00FE2A64"/>
    <w:rsid w:val="00FE377B"/>
    <w:rsid w:val="00FE68A8"/>
    <w:rsid w:val="00FF0C48"/>
    <w:rsid w:val="00FF0C8A"/>
    <w:rsid w:val="00FF40F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5553F"/>
  <w15:docId w15:val="{4C0555C9-B42F-4AC6-9883-BAED6868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3E0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3E0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3E0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3E0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3E0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3E0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3E0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3E0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3E0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54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51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546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1Char">
    <w:name w:val="Heading 1 Char"/>
    <w:basedOn w:val="DefaultParagraphFont"/>
    <w:link w:val="Heading1"/>
    <w:uiPriority w:val="99"/>
    <w:rsid w:val="00D83E0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D83E0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D83E0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D83E0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D83E0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83E0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83E0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D83E0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D83E0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55140A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har">
    <w:name w:val="Char"/>
    <w:basedOn w:val="Normal"/>
    <w:rsid w:val="00F903C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0">
    <w:name w:val="Char"/>
    <w:basedOn w:val="Normal"/>
    <w:rsid w:val="00FF0C8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4652AA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4652A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17&amp;catid=36&amp;Itemid=88&amp;lang=b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ds.gov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tv.pravosudje.b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Putica</dc:creator>
  <cp:lastModifiedBy>Boro Šarčević</cp:lastModifiedBy>
  <cp:revision>13</cp:revision>
  <cp:lastPrinted>2018-05-10T13:22:00Z</cp:lastPrinted>
  <dcterms:created xsi:type="dcterms:W3CDTF">2019-11-01T12:55:00Z</dcterms:created>
  <dcterms:modified xsi:type="dcterms:W3CDTF">2021-09-13T08:57:00Z</dcterms:modified>
</cp:coreProperties>
</file>