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744F" w14:textId="77777777" w:rsidR="00CC3B33" w:rsidRPr="00DF5A71" w:rsidRDefault="00F96AC6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40/12 i 93/17),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CC3B33" w:rsidRPr="00DF5A71">
        <w:rPr>
          <w:rFonts w:ascii="Arial" w:hAnsi="Arial" w:cs="Arial"/>
          <w:sz w:val="20"/>
          <w:szCs w:val="20"/>
          <w:lang w:val="sr-Latn-BA"/>
        </w:rPr>
        <w:t>na zahtjev Ministarstva sigurnosti Bosne i Hercegovine, raspisuje</w:t>
      </w:r>
    </w:p>
    <w:p w14:paraId="10C4EA0C" w14:textId="77777777" w:rsidR="00CC3B33" w:rsidRPr="00DF5A71" w:rsidRDefault="00CC3B33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D537EB0" w14:textId="77777777" w:rsidR="00CC3B33" w:rsidRPr="00DF5A71" w:rsidRDefault="00CC3B33" w:rsidP="00CC3B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1A29D46" w14:textId="77777777" w:rsidR="000C7F19" w:rsidRPr="00A138CA" w:rsidRDefault="000C7F19" w:rsidP="000C7F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16785D80" w14:textId="7565AFFF" w:rsidR="000C7F19" w:rsidRPr="00A138CA" w:rsidRDefault="000C7F19" w:rsidP="000C7F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22A7AD87" w14:textId="62B33E71" w:rsidR="000C7F19" w:rsidRPr="00A138CA" w:rsidRDefault="000C7F19" w:rsidP="000C7F19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rukovodećeg 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 </w:t>
      </w:r>
    </w:p>
    <w:p w14:paraId="15B8C619" w14:textId="77777777" w:rsidR="000C7F19" w:rsidRPr="00A138CA" w:rsidRDefault="000C7F19" w:rsidP="000C7F19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Ministarstvu sigurnosti Bosne i Hercegovine</w:t>
      </w:r>
    </w:p>
    <w:p w14:paraId="6C946D71" w14:textId="77777777" w:rsidR="000C7F19" w:rsidRPr="00A138CA" w:rsidRDefault="000C7F19" w:rsidP="000C7F1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5378961" w14:textId="77777777" w:rsidR="000C7F19" w:rsidRPr="00A138CA" w:rsidRDefault="000C7F19" w:rsidP="000C7F1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E9E1580" w14:textId="77777777" w:rsidR="000C7F19" w:rsidRPr="00A138CA" w:rsidRDefault="000C7F19" w:rsidP="000C7F1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0" w:name="_Hlk122353446"/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Rukovodilac jedinice interne revizije</w:t>
      </w:r>
    </w:p>
    <w:p w14:paraId="61AB7902" w14:textId="77777777" w:rsidR="000C7F19" w:rsidRPr="00A138CA" w:rsidRDefault="000C7F19" w:rsidP="000C7F19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A4E33B2" w14:textId="77777777" w:rsidR="000C7F19" w:rsidRPr="00A138CA" w:rsidRDefault="000C7F19" w:rsidP="000C7F19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7521F1B4" w14:textId="77777777" w:rsidR="000C7F19" w:rsidRPr="00A138CA" w:rsidRDefault="000C7F19" w:rsidP="000C7F19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JEDINICA INTERNE REVIZIJE</w:t>
      </w:r>
    </w:p>
    <w:p w14:paraId="32426F84" w14:textId="77777777" w:rsidR="000C7F19" w:rsidRPr="00A138CA" w:rsidRDefault="000C7F19" w:rsidP="000C7F1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39BCEECC" w14:textId="77777777" w:rsidR="000C7F19" w:rsidRDefault="000C7F19" w:rsidP="000C7F19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3A303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Rukovodilac jedinice interne revizije</w:t>
      </w:r>
    </w:p>
    <w:p w14:paraId="2021EBC4" w14:textId="47795D39" w:rsidR="000C7F19" w:rsidRDefault="000C7F19" w:rsidP="000C7F19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>:</w:t>
      </w:r>
      <w:bookmarkEnd w:id="0"/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A303C">
        <w:rPr>
          <w:rFonts w:ascii="Arial" w:hAnsi="Arial" w:cs="Arial"/>
          <w:sz w:val="20"/>
          <w:szCs w:val="20"/>
          <w:lang w:val="sr-Latn-BA"/>
        </w:rPr>
        <w:t>Rukovodilac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A303C">
        <w:rPr>
          <w:rFonts w:ascii="Arial" w:hAnsi="Arial" w:cs="Arial"/>
          <w:sz w:val="20"/>
          <w:szCs w:val="20"/>
          <w:lang w:val="sr-Latn-BA"/>
        </w:rPr>
        <w:t>Jedinice interne revizije Ministarstva sigurnosti Bosne i Hercegovine i drugih institucija Bosne i Hercegovine shodno Zakonu o internoj reviziji institucija Bosne i Hercegovine i Odluci o kriterijumima za uspostavu jedinica interne revizije u institucijama Bosne i Hercegovine neposredno odgovara za upravljanje i racionalno korištenje finan</w:t>
      </w:r>
      <w:r>
        <w:rPr>
          <w:rFonts w:ascii="Arial" w:hAnsi="Arial" w:cs="Arial"/>
          <w:sz w:val="20"/>
          <w:szCs w:val="20"/>
          <w:lang w:val="sr-Latn-BA"/>
        </w:rPr>
        <w:t>c</w:t>
      </w:r>
      <w:r w:rsidRPr="003A303C">
        <w:rPr>
          <w:rFonts w:ascii="Arial" w:hAnsi="Arial" w:cs="Arial"/>
          <w:sz w:val="20"/>
          <w:szCs w:val="20"/>
          <w:lang w:val="sr-Latn-BA"/>
        </w:rPr>
        <w:t>ijskih, materijalnih i kadrovskih potencijala Jedinice za internu reviziju,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A303C">
        <w:rPr>
          <w:rFonts w:ascii="Arial" w:hAnsi="Arial" w:cs="Arial"/>
          <w:sz w:val="20"/>
          <w:szCs w:val="20"/>
          <w:lang w:val="sr-Latn-BA"/>
        </w:rPr>
        <w:t>organiz</w:t>
      </w:r>
      <w:r>
        <w:rPr>
          <w:rFonts w:ascii="Arial" w:hAnsi="Arial" w:cs="Arial"/>
          <w:sz w:val="20"/>
          <w:szCs w:val="20"/>
          <w:lang w:val="sr-Latn-BA"/>
        </w:rPr>
        <w:t>ira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, objedinjuje i usmjerava rad Jedinice, odgovoran je za efikasno, zakonito, nepristrasno, </w:t>
      </w:r>
      <w:r>
        <w:rPr>
          <w:rFonts w:ascii="Arial" w:hAnsi="Arial" w:cs="Arial"/>
          <w:sz w:val="20"/>
          <w:szCs w:val="20"/>
          <w:lang w:val="sr-Latn-BA"/>
        </w:rPr>
        <w:t>pravovremeno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 odgovorno izvršavanje poslova Jedinice, </w:t>
      </w:r>
      <w:r>
        <w:rPr>
          <w:rFonts w:ascii="Arial" w:hAnsi="Arial" w:cs="Arial"/>
          <w:sz w:val="20"/>
          <w:szCs w:val="20"/>
          <w:lang w:val="sr-Latn-BA"/>
        </w:rPr>
        <w:t>pripravlja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operativn</w:t>
      </w:r>
      <w:r>
        <w:rPr>
          <w:rFonts w:ascii="Arial" w:hAnsi="Arial" w:cs="Arial"/>
          <w:sz w:val="20"/>
          <w:szCs w:val="20"/>
          <w:lang w:val="sr-Latn-BA"/>
        </w:rPr>
        <w:t>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naputke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 Pravilnik o internoj reviziji shodno Zakonu i podzakonskim aktima, </w:t>
      </w:r>
      <w:r>
        <w:rPr>
          <w:rFonts w:ascii="Arial" w:hAnsi="Arial" w:cs="Arial"/>
          <w:sz w:val="20"/>
          <w:szCs w:val="20"/>
          <w:lang w:val="sr-Latn-BA"/>
        </w:rPr>
        <w:t>pripravlja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strateški plan interne revizije za period od tri godine, </w:t>
      </w:r>
      <w:r>
        <w:rPr>
          <w:rFonts w:ascii="Arial" w:hAnsi="Arial" w:cs="Arial"/>
          <w:sz w:val="20"/>
          <w:szCs w:val="20"/>
          <w:lang w:val="sr-Latn-BA"/>
        </w:rPr>
        <w:t>pripravlja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godišnji plan interne revizije na </w:t>
      </w:r>
      <w:r>
        <w:rPr>
          <w:rFonts w:ascii="Arial" w:hAnsi="Arial" w:cs="Arial"/>
          <w:sz w:val="20"/>
          <w:szCs w:val="20"/>
          <w:lang w:val="sr-Latn-BA"/>
        </w:rPr>
        <w:t>temelju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procjene rizika i odobrenog strateškog plana, osigurava njegovu adekvatnu primjenu i nadzor nad njegovim sprovođenjem, organiz</w:t>
      </w:r>
      <w:r>
        <w:rPr>
          <w:rFonts w:ascii="Arial" w:hAnsi="Arial" w:cs="Arial"/>
          <w:sz w:val="20"/>
          <w:szCs w:val="20"/>
          <w:lang w:val="sr-Latn-BA"/>
        </w:rPr>
        <w:t>ira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 koordini</w:t>
      </w:r>
      <w:r>
        <w:rPr>
          <w:rFonts w:ascii="Arial" w:hAnsi="Arial" w:cs="Arial"/>
          <w:sz w:val="20"/>
          <w:szCs w:val="20"/>
          <w:lang w:val="sr-Latn-BA"/>
        </w:rPr>
        <w:t>ra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rad interne revizije i nadzire provođenje planiranih aktivnosti, pism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Pr="003A303C">
        <w:rPr>
          <w:rFonts w:ascii="Arial" w:hAnsi="Arial" w:cs="Arial"/>
          <w:sz w:val="20"/>
          <w:szCs w:val="20"/>
          <w:lang w:val="sr-Latn-BA"/>
        </w:rPr>
        <w:t>no informi</w:t>
      </w:r>
      <w:r>
        <w:rPr>
          <w:rFonts w:ascii="Arial" w:hAnsi="Arial" w:cs="Arial"/>
          <w:sz w:val="20"/>
          <w:szCs w:val="20"/>
          <w:lang w:val="sr-Latn-BA"/>
        </w:rPr>
        <w:t>ra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rukovodi</w:t>
      </w:r>
      <w:r>
        <w:rPr>
          <w:rFonts w:ascii="Arial" w:hAnsi="Arial" w:cs="Arial"/>
          <w:sz w:val="20"/>
          <w:szCs w:val="20"/>
          <w:lang w:val="sr-Latn-BA"/>
        </w:rPr>
        <w:t>telja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institucije o postojanju sukoba interesa sa njegovim/njenim zadatkom, informi</w:t>
      </w:r>
      <w:r>
        <w:rPr>
          <w:rFonts w:ascii="Arial" w:hAnsi="Arial" w:cs="Arial"/>
          <w:sz w:val="20"/>
          <w:szCs w:val="20"/>
          <w:lang w:val="sr-Latn-BA"/>
        </w:rPr>
        <w:t>ra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rukovodi</w:t>
      </w:r>
      <w:r>
        <w:rPr>
          <w:rFonts w:ascii="Arial" w:hAnsi="Arial" w:cs="Arial"/>
          <w:sz w:val="20"/>
          <w:szCs w:val="20"/>
          <w:lang w:val="sr-Latn-BA"/>
        </w:rPr>
        <w:t>teljima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institucije ako se pojavi sumnja o nepravilnostima i/ili pr</w:t>
      </w:r>
      <w:r>
        <w:rPr>
          <w:rFonts w:ascii="Arial" w:hAnsi="Arial" w:cs="Arial"/>
          <w:sz w:val="20"/>
          <w:szCs w:val="20"/>
          <w:lang w:val="sr-Latn-BA"/>
        </w:rPr>
        <w:t>ij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evari što može </w:t>
      </w:r>
      <w:r>
        <w:rPr>
          <w:rFonts w:ascii="Arial" w:hAnsi="Arial" w:cs="Arial"/>
          <w:sz w:val="20"/>
          <w:szCs w:val="20"/>
          <w:lang w:val="sr-Latn-BA"/>
        </w:rPr>
        <w:t>rezultirati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kriminalnim aktivnostima, kršenjem propisa ili disciplinskih procedura te obavještava </w:t>
      </w:r>
      <w:r>
        <w:rPr>
          <w:rFonts w:ascii="Arial" w:hAnsi="Arial" w:cs="Arial"/>
          <w:sz w:val="20"/>
          <w:szCs w:val="20"/>
          <w:lang w:val="sr-Latn-BA"/>
        </w:rPr>
        <w:t>Tužiteljstvo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u slučaju nepravilnosti ili pr</w:t>
      </w:r>
      <w:r>
        <w:rPr>
          <w:rFonts w:ascii="Arial" w:hAnsi="Arial" w:cs="Arial"/>
          <w:sz w:val="20"/>
          <w:szCs w:val="20"/>
          <w:lang w:val="sr-Latn-BA"/>
        </w:rPr>
        <w:t>ij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evara kriminalne prirode, a shodno Zakonu o internoj reviziji institucija Bosne i Hercegovine i važećim propisima, šalje </w:t>
      </w:r>
      <w:r>
        <w:rPr>
          <w:rFonts w:ascii="Arial" w:hAnsi="Arial" w:cs="Arial"/>
          <w:sz w:val="20"/>
          <w:szCs w:val="20"/>
          <w:lang w:val="sr-Latn-BA"/>
        </w:rPr>
        <w:t>izvješće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 internoj reviziji rukovodi</w:t>
      </w:r>
      <w:r>
        <w:rPr>
          <w:rFonts w:ascii="Arial" w:hAnsi="Arial" w:cs="Arial"/>
          <w:sz w:val="20"/>
          <w:szCs w:val="20"/>
          <w:lang w:val="sr-Latn-BA"/>
        </w:rPr>
        <w:t>telju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institucije,</w:t>
      </w:r>
      <w:r>
        <w:rPr>
          <w:rFonts w:ascii="Arial" w:hAnsi="Arial" w:cs="Arial"/>
          <w:sz w:val="20"/>
          <w:szCs w:val="20"/>
          <w:lang w:val="sr-Latn-BA"/>
        </w:rPr>
        <w:t xml:space="preserve"> pripravlja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godišnj</w:t>
      </w:r>
      <w:r>
        <w:rPr>
          <w:rFonts w:ascii="Arial" w:hAnsi="Arial" w:cs="Arial"/>
          <w:sz w:val="20"/>
          <w:szCs w:val="20"/>
          <w:lang w:val="sr-Latn-BA"/>
        </w:rPr>
        <w:t>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izvješće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 aktivnostima interne revizije, evidentira sve aktivnosti revizije i čuva dokumentaciju koja se odnosi na internu reviziju, radi na osiguranju visok</w:t>
      </w:r>
      <w:r>
        <w:rPr>
          <w:rFonts w:ascii="Arial" w:hAnsi="Arial" w:cs="Arial"/>
          <w:sz w:val="20"/>
          <w:szCs w:val="20"/>
          <w:lang w:val="sr-Latn-BA"/>
        </w:rPr>
        <w:t>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kvalitet</w:t>
      </w:r>
      <w:r>
        <w:rPr>
          <w:rFonts w:ascii="Arial" w:hAnsi="Arial" w:cs="Arial"/>
          <w:sz w:val="20"/>
          <w:szCs w:val="20"/>
          <w:lang w:val="sr-Latn-BA"/>
        </w:rPr>
        <w:t>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aktivnosti interne revizije i primjeni pravila izdatih od </w:t>
      </w:r>
      <w:r w:rsidR="001343C3">
        <w:rPr>
          <w:rFonts w:ascii="Arial" w:hAnsi="Arial" w:cs="Arial"/>
          <w:sz w:val="20"/>
          <w:szCs w:val="20"/>
          <w:lang w:val="sr-Latn-BA"/>
        </w:rPr>
        <w:t>S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HJ-a, radi na osiguranju potrebnih obuka internih revizora, </w:t>
      </w:r>
      <w:r>
        <w:rPr>
          <w:rFonts w:ascii="Arial" w:hAnsi="Arial" w:cs="Arial"/>
          <w:sz w:val="20"/>
          <w:szCs w:val="20"/>
          <w:lang w:val="sr-Latn-BA"/>
        </w:rPr>
        <w:t>pripravlja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 dostavlja godišnji plan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A303C">
        <w:rPr>
          <w:rFonts w:ascii="Arial" w:hAnsi="Arial" w:cs="Arial"/>
          <w:sz w:val="20"/>
          <w:szCs w:val="20"/>
          <w:lang w:val="sr-Latn-BA"/>
        </w:rPr>
        <w:t>obuke rukovodi</w:t>
      </w:r>
      <w:r>
        <w:rPr>
          <w:rFonts w:ascii="Arial" w:hAnsi="Arial" w:cs="Arial"/>
          <w:sz w:val="20"/>
          <w:szCs w:val="20"/>
          <w:lang w:val="sr-Latn-BA"/>
        </w:rPr>
        <w:t>telju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institucije radi odobravanja i osiguravanja njegovog sprovođenja, godišnje ocjenjuje mogućnosti i resurse Jedinice i dostavlja preporuke rukovodi</w:t>
      </w:r>
      <w:r>
        <w:rPr>
          <w:rFonts w:ascii="Arial" w:hAnsi="Arial" w:cs="Arial"/>
          <w:sz w:val="20"/>
          <w:szCs w:val="20"/>
          <w:lang w:val="sr-Latn-BA"/>
        </w:rPr>
        <w:t>telju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institucije radi usklađivanja sa godišnjim planom revizije, s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3A303C">
        <w:rPr>
          <w:rFonts w:ascii="Arial" w:hAnsi="Arial" w:cs="Arial"/>
          <w:sz w:val="20"/>
          <w:szCs w:val="20"/>
          <w:lang w:val="sr-Latn-BA"/>
        </w:rPr>
        <w:t>rađuje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sa generalnim revizorom </w:t>
      </w:r>
      <w:r>
        <w:rPr>
          <w:rFonts w:ascii="Arial" w:hAnsi="Arial" w:cs="Arial"/>
          <w:sz w:val="20"/>
          <w:szCs w:val="20"/>
          <w:lang w:val="sr-Latn-BA"/>
        </w:rPr>
        <w:t>Ureda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za reviziju institucija Bosne i Hercegovine i/ili zakonom imenovanim revizorom ili drugim eksternim revizorom u razmjeni </w:t>
      </w:r>
      <w:r>
        <w:rPr>
          <w:rFonts w:ascii="Arial" w:hAnsi="Arial" w:cs="Arial"/>
          <w:sz w:val="20"/>
          <w:szCs w:val="20"/>
          <w:lang w:val="sr-Latn-BA"/>
        </w:rPr>
        <w:t>izvješća</w:t>
      </w:r>
      <w:r w:rsidRPr="003A303C">
        <w:rPr>
          <w:rFonts w:ascii="Arial" w:hAnsi="Arial" w:cs="Arial"/>
          <w:sz w:val="20"/>
          <w:szCs w:val="20"/>
          <w:lang w:val="sr-Latn-BA"/>
        </w:rPr>
        <w:t>, dokumentacije i mišljenja, inicira angaž</w:t>
      </w:r>
      <w:r>
        <w:rPr>
          <w:rFonts w:ascii="Arial" w:hAnsi="Arial" w:cs="Arial"/>
          <w:sz w:val="20"/>
          <w:szCs w:val="20"/>
          <w:lang w:val="sr-Latn-BA"/>
        </w:rPr>
        <w:t>ir</w:t>
      </w:r>
      <w:r w:rsidRPr="003A303C">
        <w:rPr>
          <w:rFonts w:ascii="Arial" w:hAnsi="Arial" w:cs="Arial"/>
          <w:sz w:val="20"/>
          <w:szCs w:val="20"/>
          <w:lang w:val="sr-Latn-BA"/>
        </w:rPr>
        <w:t>anje eksternih eksperata, osigurava efikasno korištenje resursa dodijeljenih za izvršavanje funkcije interne revizije, u okviru od šezdeset dana nakon završetka svake fiskalne godine rukovodi</w:t>
      </w:r>
      <w:r>
        <w:rPr>
          <w:rFonts w:ascii="Arial" w:hAnsi="Arial" w:cs="Arial"/>
          <w:sz w:val="20"/>
          <w:szCs w:val="20"/>
          <w:lang w:val="sr-Latn-BA"/>
        </w:rPr>
        <w:t>telju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institucije dostavlja godišnj</w:t>
      </w:r>
      <w:r>
        <w:rPr>
          <w:rFonts w:ascii="Arial" w:hAnsi="Arial" w:cs="Arial"/>
          <w:sz w:val="20"/>
          <w:szCs w:val="20"/>
          <w:lang w:val="sr-Latn-BA"/>
        </w:rPr>
        <w:t>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izvješće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 periodičn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izvješća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 provođenju godišnjeg plana interne revizije, </w:t>
      </w:r>
      <w:r>
        <w:rPr>
          <w:rFonts w:ascii="Arial" w:hAnsi="Arial" w:cs="Arial"/>
          <w:sz w:val="20"/>
          <w:szCs w:val="20"/>
          <w:lang w:val="sr-Latn-BA"/>
        </w:rPr>
        <w:t>izvješća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 ograničenjima postavljenim rukovodi</w:t>
      </w:r>
      <w:r>
        <w:rPr>
          <w:rFonts w:ascii="Arial" w:hAnsi="Arial" w:cs="Arial"/>
          <w:sz w:val="20"/>
          <w:szCs w:val="20"/>
          <w:lang w:val="sr-Latn-BA"/>
        </w:rPr>
        <w:t>telju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Jedinice i internim revizorima u vršenju revizije i </w:t>
      </w:r>
      <w:r>
        <w:rPr>
          <w:rFonts w:ascii="Arial" w:hAnsi="Arial" w:cs="Arial"/>
          <w:sz w:val="20"/>
          <w:szCs w:val="20"/>
          <w:lang w:val="sr-Latn-BA"/>
        </w:rPr>
        <w:t xml:space="preserve">izvješća </w:t>
      </w:r>
      <w:r w:rsidRPr="003A303C">
        <w:rPr>
          <w:rFonts w:ascii="Arial" w:hAnsi="Arial" w:cs="Arial"/>
          <w:sz w:val="20"/>
          <w:szCs w:val="20"/>
          <w:lang w:val="sr-Latn-BA"/>
        </w:rPr>
        <w:t>o adekvatnosti resursa za obavljanje interne revizije, s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rađuje sa </w:t>
      </w:r>
      <w:r w:rsidR="001343C3">
        <w:rPr>
          <w:rFonts w:ascii="Arial" w:hAnsi="Arial" w:cs="Arial"/>
          <w:sz w:val="20"/>
          <w:szCs w:val="20"/>
          <w:lang w:val="sr-Latn-BA"/>
        </w:rPr>
        <w:t>S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HJ-om i </w:t>
      </w:r>
      <w:r>
        <w:rPr>
          <w:rFonts w:ascii="Arial" w:hAnsi="Arial" w:cs="Arial"/>
          <w:sz w:val="20"/>
          <w:szCs w:val="20"/>
          <w:lang w:val="sr-Latn-BA"/>
        </w:rPr>
        <w:t>izvješćuje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je shodno propisima, usmjerava </w:t>
      </w:r>
      <w:r>
        <w:rPr>
          <w:rFonts w:ascii="Arial" w:hAnsi="Arial" w:cs="Arial"/>
          <w:sz w:val="20"/>
          <w:szCs w:val="20"/>
          <w:lang w:val="sr-Latn-BA"/>
        </w:rPr>
        <w:t>pozornost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1343C3">
        <w:rPr>
          <w:rFonts w:ascii="Arial" w:hAnsi="Arial" w:cs="Arial"/>
          <w:sz w:val="20"/>
          <w:szCs w:val="20"/>
          <w:lang w:val="sr-Latn-BA"/>
        </w:rPr>
        <w:t>S</w:t>
      </w:r>
      <w:r w:rsidRPr="003A303C">
        <w:rPr>
          <w:rFonts w:ascii="Arial" w:hAnsi="Arial" w:cs="Arial"/>
          <w:sz w:val="20"/>
          <w:szCs w:val="20"/>
          <w:lang w:val="sr-Latn-BA"/>
        </w:rPr>
        <w:t>HJ-a na sve razlike u mišljenjima između internih revizora i rukovodi</w:t>
      </w:r>
      <w:r>
        <w:rPr>
          <w:rFonts w:ascii="Arial" w:hAnsi="Arial" w:cs="Arial"/>
          <w:sz w:val="20"/>
          <w:szCs w:val="20"/>
          <w:lang w:val="sr-Latn-BA"/>
        </w:rPr>
        <w:t>telja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institucije i obavlja i druge poslove shodno zakonskim i podzakonskim propisima koji reguli</w:t>
      </w:r>
      <w:r>
        <w:rPr>
          <w:rFonts w:ascii="Arial" w:hAnsi="Arial" w:cs="Arial"/>
          <w:sz w:val="20"/>
          <w:szCs w:val="20"/>
          <w:lang w:val="sr-Latn-BA"/>
        </w:rPr>
        <w:t>raju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oblast interne revizije u Bosni i Hercegovini. Za svoj rad neposredno odgovara rukovodi</w:t>
      </w:r>
      <w:r>
        <w:rPr>
          <w:rFonts w:ascii="Arial" w:hAnsi="Arial" w:cs="Arial"/>
          <w:sz w:val="20"/>
          <w:szCs w:val="20"/>
          <w:lang w:val="sr-Latn-BA"/>
        </w:rPr>
        <w:t>telju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intitucije </w:t>
      </w:r>
      <w:r>
        <w:rPr>
          <w:rFonts w:ascii="Arial" w:hAnsi="Arial" w:cs="Arial"/>
          <w:sz w:val="20"/>
          <w:szCs w:val="20"/>
          <w:lang w:val="sr-Latn-BA"/>
        </w:rPr>
        <w:t>sukladno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sa potpisanim Sporazumom o vršenju interne revizije i Poveljom interne revizije.</w:t>
      </w:r>
    </w:p>
    <w:p w14:paraId="505E8802" w14:textId="16181405" w:rsidR="000C7F19" w:rsidRDefault="000C7F19" w:rsidP="000C7F19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1343C3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3A303C">
        <w:rPr>
          <w:rFonts w:ascii="Arial" w:hAnsi="Arial" w:cs="Arial"/>
          <w:bCs/>
          <w:sz w:val="20"/>
          <w:szCs w:val="20"/>
          <w:lang w:val="sr-Latn-BA"/>
        </w:rPr>
        <w:t>Fakultetska diploma</w:t>
      </w:r>
      <w:r w:rsidRPr="003A303C">
        <w:rPr>
          <w:rFonts w:ascii="Arial" w:hAnsi="Arial" w:cs="Arial"/>
          <w:b/>
          <w:sz w:val="20"/>
          <w:szCs w:val="20"/>
          <w:lang w:val="sr-Latn-BA"/>
        </w:rPr>
        <w:t xml:space="preserve"> – 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VSS </w:t>
      </w:r>
      <w:r>
        <w:rPr>
          <w:rFonts w:ascii="Arial" w:hAnsi="Arial" w:cs="Arial"/>
          <w:sz w:val="20"/>
          <w:szCs w:val="20"/>
          <w:lang w:val="sr-Latn-BA"/>
        </w:rPr>
        <w:t>stupanj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stručne spreme ili visoko obrazovanje koje se vrednuje sa najmanje 240 ostvarenih ECTS bodova Bolonjskog </w:t>
      </w:r>
      <w:r>
        <w:rPr>
          <w:rFonts w:ascii="Arial" w:hAnsi="Arial" w:cs="Arial"/>
          <w:sz w:val="20"/>
          <w:szCs w:val="20"/>
          <w:lang w:val="sr-Latn-BA"/>
        </w:rPr>
        <w:t>sustava;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najmanje osam godina radnog staža u struci, od čega minimalno pet godina na nekim od slijedećih poslova: poslovi revizije ili poslovi interne revizije ili poslovi </w:t>
      </w:r>
      <w:r>
        <w:rPr>
          <w:rFonts w:ascii="Arial" w:hAnsi="Arial" w:cs="Arial"/>
          <w:sz w:val="20"/>
          <w:szCs w:val="20"/>
          <w:lang w:val="sr-Latn-BA"/>
        </w:rPr>
        <w:t>priprave proračuna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u javnom sektoru ili poslovi u</w:t>
      </w:r>
      <w:r>
        <w:rPr>
          <w:rFonts w:ascii="Arial" w:hAnsi="Arial" w:cs="Arial"/>
          <w:sz w:val="20"/>
          <w:szCs w:val="20"/>
          <w:lang w:val="sr-Latn-BA"/>
        </w:rPr>
        <w:t>s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vezi s trezorskim poslovanjem ili poslovi javnih naba</w:t>
      </w:r>
      <w:r>
        <w:rPr>
          <w:rFonts w:ascii="Arial" w:hAnsi="Arial" w:cs="Arial"/>
          <w:sz w:val="20"/>
          <w:szCs w:val="20"/>
          <w:lang w:val="sr-Latn-BA"/>
        </w:rPr>
        <w:t>va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ili finan</w:t>
      </w:r>
      <w:r>
        <w:rPr>
          <w:rFonts w:ascii="Arial" w:hAnsi="Arial" w:cs="Arial"/>
          <w:sz w:val="20"/>
          <w:szCs w:val="20"/>
          <w:lang w:val="sr-Latn-BA"/>
        </w:rPr>
        <w:t>c</w:t>
      </w:r>
      <w:r w:rsidRPr="003A303C">
        <w:rPr>
          <w:rFonts w:ascii="Arial" w:hAnsi="Arial" w:cs="Arial"/>
          <w:sz w:val="20"/>
          <w:szCs w:val="20"/>
          <w:lang w:val="sr-Latn-BA"/>
        </w:rPr>
        <w:t>ijsko - računovodstvenim poslovima ili poslovima informatičke struke</w:t>
      </w:r>
      <w:r>
        <w:rPr>
          <w:rFonts w:ascii="Arial" w:hAnsi="Arial" w:cs="Arial"/>
          <w:sz w:val="20"/>
          <w:szCs w:val="20"/>
          <w:lang w:val="sr-Latn-BA"/>
        </w:rPr>
        <w:t>; c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ertifikat ovlaštenog internog revizora u javnom sektoru </w:t>
      </w:r>
      <w:r>
        <w:rPr>
          <w:rFonts w:ascii="Arial" w:hAnsi="Arial" w:cs="Arial"/>
          <w:sz w:val="20"/>
          <w:szCs w:val="20"/>
          <w:lang w:val="sr-Latn-BA"/>
        </w:rPr>
        <w:t>verificiran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od </w:t>
      </w:r>
      <w:r w:rsidR="001343C3">
        <w:rPr>
          <w:rFonts w:ascii="Arial" w:hAnsi="Arial" w:cs="Arial"/>
          <w:sz w:val="20"/>
          <w:szCs w:val="20"/>
          <w:lang w:val="sr-Latn-BA"/>
        </w:rPr>
        <w:t>S</w:t>
      </w:r>
      <w:r w:rsidRPr="003A303C">
        <w:rPr>
          <w:rFonts w:ascii="Arial" w:hAnsi="Arial" w:cs="Arial"/>
          <w:sz w:val="20"/>
          <w:szCs w:val="20"/>
          <w:lang w:val="sr-Latn-BA"/>
        </w:rPr>
        <w:t>HJ</w:t>
      </w:r>
      <w:r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3A303C">
        <w:rPr>
          <w:rFonts w:ascii="Arial" w:hAnsi="Arial" w:cs="Arial"/>
          <w:sz w:val="20"/>
          <w:szCs w:val="20"/>
          <w:lang w:val="sr-Latn-BA"/>
        </w:rPr>
        <w:t>poznavanje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3A303C">
        <w:rPr>
          <w:rFonts w:ascii="Arial" w:hAnsi="Arial" w:cs="Arial"/>
          <w:sz w:val="20"/>
          <w:szCs w:val="20"/>
          <w:lang w:val="sr-Latn-BA"/>
        </w:rPr>
        <w:t>u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ovjerena izjava da imenovani nije u sukobu interesa u smislu odredbi član</w:t>
      </w:r>
      <w:r>
        <w:rPr>
          <w:rFonts w:ascii="Arial" w:hAnsi="Arial" w:cs="Arial"/>
          <w:sz w:val="20"/>
          <w:szCs w:val="20"/>
          <w:lang w:val="sr-Latn-BA"/>
        </w:rPr>
        <w:t>k</w:t>
      </w:r>
      <w:r w:rsidRPr="003A303C">
        <w:rPr>
          <w:rFonts w:ascii="Arial" w:hAnsi="Arial" w:cs="Arial"/>
          <w:sz w:val="20"/>
          <w:szCs w:val="20"/>
          <w:lang w:val="sr-Latn-BA"/>
        </w:rPr>
        <w:t>a 13. Zakona o internoj reviziji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položen stručni upravni ispit.</w:t>
      </w:r>
    </w:p>
    <w:p w14:paraId="55948B58" w14:textId="77777777" w:rsidR="000C7F19" w:rsidRPr="00A138CA" w:rsidRDefault="000C7F19" w:rsidP="000C7F1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rukovodeći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pomoćnik ministra</w:t>
      </w:r>
    </w:p>
    <w:p w14:paraId="3EB287E9" w14:textId="14B6DD1B" w:rsidR="000C7F19" w:rsidRPr="00A138CA" w:rsidRDefault="000C7F19" w:rsidP="000C7F19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1343C3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E0F60F6" w14:textId="00E7BCF0" w:rsidR="000C1D68" w:rsidRPr="000C7F19" w:rsidRDefault="000C7F19" w:rsidP="000C7F19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138C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F120873" w14:textId="77777777" w:rsidR="00CC3B33" w:rsidRPr="00E604A4" w:rsidRDefault="00CC3B33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03900528" w:rsidR="006427FD" w:rsidRPr="00E604A4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CC3B33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 w:rsidR="001343C3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</w:t>
      </w:r>
      <w:r w:rsidR="00542DC5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u </w:t>
      </w:r>
      <w:r w:rsidR="000C1D68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Ministarstvu </w:t>
      </w:r>
      <w:r w:rsidR="00CC3B33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sigurnosti</w:t>
      </w:r>
      <w:r w:rsidR="000C1D68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p w14:paraId="571ADE34" w14:textId="77777777" w:rsidR="00F96AC6" w:rsidRPr="00E604A4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lastRenderedPageBreak/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DC32D39" w14:textId="77777777" w:rsidR="00914F51" w:rsidRPr="00A106BD" w:rsidRDefault="00914F51" w:rsidP="00914F51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03AAC39F" w14:textId="77777777" w:rsidR="00914F51" w:rsidRPr="00A106BD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ma u radni odnos, za sve kandidate sa liste uspješnih kandidata, obaviće se sigurnosne provjere </w:t>
      </w: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postupkom za izdavanje dozvole za pristup tajnim podacima određenog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povjerljivosti, 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2F524109" w14:textId="464D2282" w:rsidR="00F96AC6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1831BCEE" w14:textId="77777777" w:rsidR="001343C3" w:rsidRPr="00914F51" w:rsidRDefault="001343C3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322CA751" w14:textId="77777777" w:rsidR="00CC3B33" w:rsidRPr="00DF5A71" w:rsidRDefault="00000000" w:rsidP="00CC3B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3587DD8D" w14:textId="646E647B" w:rsidR="001343C3" w:rsidRDefault="001343C3" w:rsidP="001343C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A303C">
        <w:rPr>
          <w:rFonts w:ascii="Arial" w:hAnsi="Arial" w:cs="Arial"/>
          <w:sz w:val="20"/>
          <w:szCs w:val="20"/>
          <w:lang w:val="sr-Latn-BA"/>
        </w:rPr>
        <w:t>certifikat</w:t>
      </w:r>
      <w:r>
        <w:rPr>
          <w:rFonts w:ascii="Arial" w:hAnsi="Arial" w:cs="Arial"/>
          <w:sz w:val="20"/>
          <w:szCs w:val="20"/>
          <w:lang w:val="sr-Latn-BA"/>
        </w:rPr>
        <w:t>a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ovlaštenog internog revizora u javnom sektoru </w:t>
      </w:r>
      <w:r>
        <w:rPr>
          <w:rFonts w:ascii="Arial" w:hAnsi="Arial" w:cs="Arial"/>
          <w:sz w:val="20"/>
          <w:szCs w:val="20"/>
          <w:lang w:val="sr-Latn-BA"/>
        </w:rPr>
        <w:t>verificiran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od strane </w:t>
      </w:r>
      <w:r>
        <w:rPr>
          <w:rFonts w:ascii="Arial" w:hAnsi="Arial" w:cs="Arial"/>
          <w:sz w:val="20"/>
          <w:szCs w:val="20"/>
          <w:lang w:val="sr-Latn-BA"/>
        </w:rPr>
        <w:t>Središnje</w:t>
      </w:r>
      <w:r w:rsidRPr="003A303C">
        <w:rPr>
          <w:rFonts w:ascii="Arial" w:hAnsi="Arial" w:cs="Arial"/>
          <w:sz w:val="20"/>
          <w:szCs w:val="20"/>
          <w:lang w:val="sr-Latn-BA"/>
        </w:rPr>
        <w:t xml:space="preserve"> harmonizacijske jedinice;</w:t>
      </w:r>
    </w:p>
    <w:p w14:paraId="384B43FD" w14:textId="15FA3F75" w:rsidR="001343C3" w:rsidRPr="003A303C" w:rsidRDefault="001343C3" w:rsidP="001343C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3A303C">
        <w:rPr>
          <w:rFonts w:ascii="Arial" w:hAnsi="Arial" w:cs="Arial"/>
          <w:sz w:val="20"/>
          <w:szCs w:val="20"/>
          <w:lang w:val="sr-Latn-BA"/>
        </w:rPr>
        <w:t>ovjerena izjava da imenovani nije u sukobu interesa u smislu odredbi član</w:t>
      </w:r>
      <w:r>
        <w:rPr>
          <w:rFonts w:ascii="Arial" w:hAnsi="Arial" w:cs="Arial"/>
          <w:sz w:val="20"/>
          <w:szCs w:val="20"/>
          <w:lang w:val="sr-Latn-BA"/>
        </w:rPr>
        <w:t>k</w:t>
      </w:r>
      <w:r w:rsidRPr="003A303C">
        <w:rPr>
          <w:rFonts w:ascii="Arial" w:hAnsi="Arial" w:cs="Arial"/>
          <w:sz w:val="20"/>
          <w:szCs w:val="20"/>
          <w:lang w:val="sr-Latn-BA"/>
        </w:rPr>
        <w:t>a 13. Zakona o internoj reviziji</w:t>
      </w:r>
      <w:r>
        <w:rPr>
          <w:rFonts w:ascii="Arial" w:hAnsi="Arial" w:cs="Arial"/>
          <w:sz w:val="20"/>
          <w:szCs w:val="20"/>
          <w:lang w:val="sr-Latn-BA"/>
        </w:rPr>
        <w:t>;</w:t>
      </w:r>
    </w:p>
    <w:p w14:paraId="3A7C0B9D" w14:textId="761387A9" w:rsidR="001343C3" w:rsidRPr="00A138CA" w:rsidRDefault="001343C3" w:rsidP="001343C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bookmarkStart w:id="1" w:name="_Hlk123041919"/>
      <w:r w:rsidRPr="00A138CA">
        <w:rPr>
          <w:rFonts w:ascii="Arial" w:hAnsi="Arial" w:cs="Arial"/>
          <w:sz w:val="20"/>
          <w:szCs w:val="20"/>
          <w:lang w:val="sr-Latn-BA"/>
        </w:rPr>
        <w:t>dokaza o traženom nivou znanja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A138CA">
        <w:rPr>
          <w:rFonts w:ascii="Arial" w:hAnsi="Arial" w:cs="Arial"/>
          <w:sz w:val="20"/>
          <w:szCs w:val="20"/>
          <w:lang w:val="sr-Latn-BA"/>
        </w:rPr>
        <w:t>u</w:t>
      </w:r>
      <w:r>
        <w:rPr>
          <w:rFonts w:ascii="Arial" w:hAnsi="Arial" w:cs="Arial"/>
          <w:sz w:val="20"/>
          <w:szCs w:val="20"/>
          <w:lang w:val="sr-Latn-BA"/>
        </w:rPr>
        <w:t>.</w:t>
      </w:r>
    </w:p>
    <w:bookmarkEnd w:id="1"/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lastRenderedPageBreak/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068627B1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94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06.12.2023.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375DABB3" w14:textId="77777777" w:rsidR="001343C3" w:rsidRPr="00A138CA" w:rsidRDefault="001343C3" w:rsidP="001343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2" w:name="_Hlk118716499"/>
      <w:bookmarkStart w:id="3" w:name="_Hlk118715968"/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sigurnosti BiH </w:t>
      </w:r>
    </w:p>
    <w:p w14:paraId="1F90CFEA" w14:textId="0DE83F29" w:rsidR="001343C3" w:rsidRPr="00A138CA" w:rsidRDefault="001343C3" w:rsidP="001343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rukovodećeg 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državn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og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Ministarstvu sigurnosti BiH“</w:t>
      </w:r>
    </w:p>
    <w:p w14:paraId="11850E57" w14:textId="77777777" w:rsidR="001343C3" w:rsidRPr="00A138CA" w:rsidRDefault="001343C3" w:rsidP="001343C3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bookmarkEnd w:id="2"/>
    <w:bookmarkEnd w:id="3"/>
    <w:p w14:paraId="222E087D" w14:textId="77777777" w:rsidR="006427FD" w:rsidRPr="00E604A4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000000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70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18255">
    <w:abstractNumId w:val="6"/>
  </w:num>
  <w:num w:numId="3" w16cid:durableId="73822215">
    <w:abstractNumId w:val="1"/>
  </w:num>
  <w:num w:numId="4" w16cid:durableId="60032008">
    <w:abstractNumId w:val="3"/>
  </w:num>
  <w:num w:numId="5" w16cid:durableId="35736675">
    <w:abstractNumId w:val="4"/>
  </w:num>
  <w:num w:numId="6" w16cid:durableId="26955437">
    <w:abstractNumId w:val="2"/>
  </w:num>
  <w:num w:numId="7" w16cid:durableId="20572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0C7F19"/>
    <w:rsid w:val="001343C3"/>
    <w:rsid w:val="00143397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B38BC"/>
    <w:rsid w:val="0082487E"/>
    <w:rsid w:val="00871A41"/>
    <w:rsid w:val="0087543C"/>
    <w:rsid w:val="008D547D"/>
    <w:rsid w:val="00914F51"/>
    <w:rsid w:val="00920BFA"/>
    <w:rsid w:val="009706AD"/>
    <w:rsid w:val="00984CA0"/>
    <w:rsid w:val="00A34B19"/>
    <w:rsid w:val="00A408F3"/>
    <w:rsid w:val="00AA5505"/>
    <w:rsid w:val="00AC689B"/>
    <w:rsid w:val="00B80EEC"/>
    <w:rsid w:val="00B973E5"/>
    <w:rsid w:val="00BC62E3"/>
    <w:rsid w:val="00CC3B33"/>
    <w:rsid w:val="00D4028F"/>
    <w:rsid w:val="00D4143C"/>
    <w:rsid w:val="00D575B2"/>
    <w:rsid w:val="00D8494B"/>
    <w:rsid w:val="00D84E03"/>
    <w:rsid w:val="00DF5A71"/>
    <w:rsid w:val="00E20848"/>
    <w:rsid w:val="00E43E93"/>
    <w:rsid w:val="00E604A4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48</cp:revision>
  <cp:lastPrinted>2022-12-19T14:02:00Z</cp:lastPrinted>
  <dcterms:created xsi:type="dcterms:W3CDTF">2021-11-17T13:06:00Z</dcterms:created>
  <dcterms:modified xsi:type="dcterms:W3CDTF">2023-11-22T08:38:00Z</dcterms:modified>
</cp:coreProperties>
</file>