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D038C" w14:textId="5A456DF1" w:rsidR="00720C86" w:rsidRPr="00C53AAD" w:rsidRDefault="00D353A4" w:rsidP="00720C86">
      <w:pPr>
        <w:jc w:val="both"/>
        <w:rPr>
          <w:rFonts w:ascii="Arial" w:eastAsia="Calibri" w:hAnsi="Arial" w:cs="Arial"/>
          <w:b/>
          <w:sz w:val="20"/>
          <w:szCs w:val="20"/>
          <w:lang w:val="sr-Cyrl-BA" w:eastAsia="en-US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осно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чл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C53AAD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кон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слу</w:t>
      </w:r>
      <w:r w:rsidRPr="00C53AAD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институциј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осн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рц</w:t>
      </w:r>
      <w:r w:rsidRPr="00C53AAD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ин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C53AAD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лу</w:t>
      </w:r>
      <w:r w:rsidRPr="00C53AAD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C53AAD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C53AAD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C53AAD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C53AAD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C53AAD">
        <w:rPr>
          <w:rFonts w:ascii="Arial" w:hAnsi="Arial" w:cs="Arial"/>
          <w:sz w:val="20"/>
          <w:szCs w:val="20"/>
          <w:lang w:val="sr-Cyrl-BA"/>
        </w:rPr>
        <w:t>)</w:t>
      </w:r>
      <w:r w:rsidR="00AB1301" w:rsidRPr="00C53AA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53AAD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C53AAD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C53AAD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C53AAD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C53AAD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C53AA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C53AAD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C53AAD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C53AAD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C53AAD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C53AAD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C53AAD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C53AAD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C53AAD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C53AAD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C53AAD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C53AAD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C53AAD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C53AAD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C53AAD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C53AAD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202952937"/>
      <w:bookmarkStart w:id="1" w:name="_Hlk124246474"/>
      <w:bookmarkStart w:id="2" w:name="_Hlk135383214"/>
      <w:bookmarkStart w:id="3" w:name="_Hlk139378605"/>
      <w:r w:rsidR="00720C86" w:rsidRPr="00C53AAD">
        <w:rPr>
          <w:rFonts w:ascii="Arial" w:eastAsia="Calibri" w:hAnsi="Arial" w:cs="Arial"/>
          <w:sz w:val="20"/>
          <w:szCs w:val="20"/>
          <w:lang w:val="sr-Cyrl-BA" w:eastAsia="en-US"/>
        </w:rPr>
        <w:t>на захтјев Министарства безбједности Босне и Херцеговине, расписује</w:t>
      </w:r>
    </w:p>
    <w:p w14:paraId="4EEE0207" w14:textId="77777777" w:rsidR="00720C86" w:rsidRPr="00C53AAD" w:rsidRDefault="00720C86" w:rsidP="00720C86">
      <w:pPr>
        <w:rPr>
          <w:rFonts w:ascii="Arial" w:eastAsia="Calibri" w:hAnsi="Arial" w:cs="Arial"/>
          <w:b/>
          <w:sz w:val="20"/>
          <w:szCs w:val="20"/>
          <w:lang w:val="sr-Cyrl-BA" w:eastAsia="en-US"/>
        </w:rPr>
      </w:pPr>
    </w:p>
    <w:p w14:paraId="1BD09D3D" w14:textId="501589FB" w:rsidR="00720C86" w:rsidRPr="00C53AAD" w:rsidRDefault="00720C86" w:rsidP="00720C86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bookmarkStart w:id="4" w:name="_Hlk135383727"/>
      <w:bookmarkStart w:id="5" w:name="_Hlk134099344"/>
      <w:r w:rsidRPr="00C53AAD">
        <w:rPr>
          <w:rFonts w:ascii="Arial" w:hAnsi="Arial" w:cs="Arial"/>
          <w:b/>
          <w:sz w:val="20"/>
          <w:szCs w:val="20"/>
          <w:lang w:val="sr-Cyrl-BA"/>
        </w:rPr>
        <w:t>ЈАВНИ ОГЛАС</w:t>
      </w:r>
    </w:p>
    <w:bookmarkEnd w:id="4"/>
    <w:p w14:paraId="2D2CE6B5" w14:textId="5BF4340A" w:rsidR="00720C86" w:rsidRPr="00C53AAD" w:rsidRDefault="00720C86" w:rsidP="00720C86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C53AAD">
        <w:rPr>
          <w:rFonts w:ascii="Arial" w:hAnsi="Arial" w:cs="Arial"/>
          <w:b/>
          <w:sz w:val="20"/>
          <w:szCs w:val="20"/>
          <w:lang w:val="sr-Cyrl-BA"/>
        </w:rPr>
        <w:t xml:space="preserve">за попуњавање </w:t>
      </w:r>
      <w:bookmarkStart w:id="6" w:name="_Hlk208908880"/>
      <w:r w:rsidRPr="00C53AAD">
        <w:rPr>
          <w:rFonts w:ascii="Arial" w:hAnsi="Arial" w:cs="Arial"/>
          <w:b/>
          <w:sz w:val="20"/>
          <w:szCs w:val="20"/>
          <w:lang w:val="sr-Cyrl-BA"/>
        </w:rPr>
        <w:t>радних мјеста државних службеника</w:t>
      </w:r>
    </w:p>
    <w:p w14:paraId="2E9B746A" w14:textId="3534E1E1" w:rsidR="00720C86" w:rsidRPr="00C53AAD" w:rsidRDefault="00720C86" w:rsidP="00720C86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C53AAD">
        <w:rPr>
          <w:rFonts w:ascii="Arial" w:hAnsi="Arial" w:cs="Arial"/>
          <w:b/>
          <w:sz w:val="20"/>
          <w:szCs w:val="20"/>
          <w:lang w:val="sr-Cyrl-BA"/>
        </w:rPr>
        <w:t>у Министарству безбједности Босне и Херцеговине</w:t>
      </w:r>
    </w:p>
    <w:p w14:paraId="1CCDC500" w14:textId="77777777" w:rsidR="00720C86" w:rsidRPr="00C53AAD" w:rsidRDefault="00720C86" w:rsidP="00720C86">
      <w:pPr>
        <w:rPr>
          <w:rFonts w:ascii="Arial" w:hAnsi="Arial" w:cs="Arial"/>
          <w:b/>
          <w:sz w:val="20"/>
          <w:szCs w:val="20"/>
          <w:lang w:val="sr-Cyrl-BA"/>
        </w:rPr>
      </w:pPr>
    </w:p>
    <w:p w14:paraId="1D0B5736" w14:textId="2BB03300" w:rsidR="00720C86" w:rsidRPr="00C53AAD" w:rsidRDefault="00720C86" w:rsidP="00720C86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bookmarkStart w:id="7" w:name="_Hlk145317316"/>
      <w:bookmarkEnd w:id="5"/>
      <w:r w:rsidRPr="00C53AAD">
        <w:rPr>
          <w:rFonts w:ascii="Arial" w:hAnsi="Arial" w:cs="Arial"/>
          <w:b/>
          <w:sz w:val="20"/>
          <w:szCs w:val="20"/>
          <w:lang w:val="sr-Cyrl-BA"/>
        </w:rPr>
        <w:t xml:space="preserve">1/01 Стручни савјетник за стручну подршку Контакт тачки </w:t>
      </w:r>
    </w:p>
    <w:p w14:paraId="571D6DA9" w14:textId="40B4B06B" w:rsidR="00720C86" w:rsidRPr="00C53AAD" w:rsidRDefault="00720C86" w:rsidP="00720C86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C53AAD">
        <w:rPr>
          <w:rFonts w:ascii="Arial" w:hAnsi="Arial" w:cs="Arial"/>
          <w:b/>
          <w:sz w:val="20"/>
          <w:szCs w:val="20"/>
          <w:lang w:val="sr-Cyrl-BA"/>
        </w:rPr>
        <w:t>1/02 Стручни сарадник из области борбе против тероризма</w:t>
      </w:r>
    </w:p>
    <w:p w14:paraId="1F04CB55" w14:textId="77777777" w:rsidR="00720C86" w:rsidRPr="00C53AAD" w:rsidRDefault="00720C86" w:rsidP="00720C86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15F934AD" w14:textId="77777777" w:rsidR="00720C86" w:rsidRPr="00C53AAD" w:rsidRDefault="00720C86" w:rsidP="00720C86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14669E8D" w14:textId="42300C82" w:rsidR="00720C86" w:rsidRPr="00C53AAD" w:rsidRDefault="00720C86" w:rsidP="00720C86">
      <w:pPr>
        <w:jc w:val="both"/>
        <w:rPr>
          <w:rFonts w:ascii="Arial" w:hAnsi="Arial" w:cs="Arial"/>
          <w:bCs/>
          <w:sz w:val="20"/>
          <w:szCs w:val="20"/>
          <w:lang w:val="sr-Cyrl-BA"/>
        </w:rPr>
      </w:pPr>
      <w:r w:rsidRPr="00C53AAD">
        <w:rPr>
          <w:rFonts w:ascii="Arial" w:hAnsi="Arial" w:cs="Arial"/>
          <w:bCs/>
          <w:sz w:val="20"/>
          <w:szCs w:val="20"/>
          <w:lang w:val="sr-Cyrl-BA"/>
        </w:rPr>
        <w:t>СЕКТОР ЗА МЕЂУНАРОДНУ САРАДЊУ И ЕВРОПСКЕ ИНТЕГРАЦИЈЕ</w:t>
      </w:r>
    </w:p>
    <w:p w14:paraId="3FDD488F" w14:textId="67547460" w:rsidR="00720C86" w:rsidRPr="00C53AAD" w:rsidRDefault="00720C86" w:rsidP="00720C86">
      <w:pPr>
        <w:jc w:val="both"/>
        <w:rPr>
          <w:rFonts w:ascii="Arial" w:hAnsi="Arial" w:cs="Arial"/>
          <w:bCs/>
          <w:sz w:val="20"/>
          <w:szCs w:val="20"/>
          <w:lang w:val="sr-Cyrl-BA"/>
        </w:rPr>
      </w:pPr>
      <w:r w:rsidRPr="00C53AAD">
        <w:rPr>
          <w:rFonts w:ascii="Arial" w:hAnsi="Arial" w:cs="Arial"/>
          <w:bCs/>
          <w:sz w:val="20"/>
          <w:szCs w:val="20"/>
          <w:lang w:val="sr-Cyrl-BA"/>
        </w:rPr>
        <w:t>Одсјек за међународну сарадњу</w:t>
      </w:r>
    </w:p>
    <w:p w14:paraId="27357EC7" w14:textId="77777777" w:rsidR="00720C86" w:rsidRPr="00C53AAD" w:rsidRDefault="00720C86" w:rsidP="00720C86">
      <w:pPr>
        <w:jc w:val="both"/>
        <w:rPr>
          <w:rFonts w:ascii="Arial" w:eastAsia="Calibri" w:hAnsi="Arial" w:cs="Arial"/>
          <w:b/>
          <w:sz w:val="20"/>
          <w:szCs w:val="20"/>
          <w:u w:val="single"/>
          <w:lang w:val="sr-Cyrl-BA" w:eastAsia="en-US"/>
        </w:rPr>
      </w:pPr>
    </w:p>
    <w:bookmarkEnd w:id="7"/>
    <w:p w14:paraId="4A4D5030" w14:textId="555CB9D8" w:rsidR="00720C86" w:rsidRPr="00C53AAD" w:rsidRDefault="00720C86" w:rsidP="00720C86">
      <w:pPr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1/01 Стручни савјетник за стручну подршку Контакт тачки</w:t>
      </w:r>
    </w:p>
    <w:p w14:paraId="130A2E9C" w14:textId="4E945EC1" w:rsidR="00720C86" w:rsidRPr="00C53AAD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C53AAD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Опис послова и радних задатака: </w:t>
      </w:r>
      <w:r w:rsidRPr="00C53AAD">
        <w:rPr>
          <w:rFonts w:ascii="Arial" w:eastAsia="Calibri" w:hAnsi="Arial" w:cs="Arial"/>
          <w:sz w:val="20"/>
          <w:szCs w:val="20"/>
          <w:lang w:val="sr-Cyrl-BA" w:eastAsia="en-US"/>
        </w:rPr>
        <w:t>Обавља најсложеније послове у пружању подршке Контакт тачки у изради извјештаја о раду, анализа, статистичких прегледа и других докумената на стратешком нивоу, који не садрже оперативне податке. Самостално припрема и израђује одговоре и друге врсте екстерних аката према тијелима, институцијама или појединцима по захтјеву и за потребе Контакт тачке. Даје стручна мишљења те израђује анализе и извјештаје за потребе Контакт тачке које се подносе Савјету министара, активно учествује у праћењу и анализи законских и стратешких оквира релевантних за рад Контакт тачке. Пружа стручну помоћ у обављању координације са другим организационим јединицама у Министарству безбједности Босне и Херцеговине, те учествује на састанцима на стратешком нивоу. За свој рад одговара шефу Одсјека.</w:t>
      </w:r>
    </w:p>
    <w:bookmarkEnd w:id="6"/>
    <w:p w14:paraId="08AAE31A" w14:textId="3B76DD61" w:rsidR="00720C86" w:rsidRPr="00C53AAD" w:rsidRDefault="00720C86" w:rsidP="00720C86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eastAsia="Calibri" w:hAnsi="Arial" w:cs="Arial"/>
          <w:b/>
          <w:sz w:val="20"/>
          <w:szCs w:val="20"/>
          <w:lang w:val="sr-Cyrl-BA" w:eastAsia="en-US"/>
        </w:rPr>
        <w:t>Посебни услови</w:t>
      </w:r>
      <w:bookmarkStart w:id="8" w:name="_Hlk145317343"/>
      <w:r w:rsidRPr="00C53AAD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: </w:t>
      </w:r>
      <w:bookmarkStart w:id="9" w:name="_Hlk208908893"/>
      <w:bookmarkEnd w:id="8"/>
      <w:r w:rsidRPr="00C53AAD">
        <w:rPr>
          <w:rFonts w:ascii="Arial" w:hAnsi="Arial" w:cs="Arial"/>
          <w:sz w:val="20"/>
          <w:szCs w:val="20"/>
          <w:lang w:val="sr-Cyrl-BA"/>
        </w:rPr>
        <w:t xml:space="preserve">Правни факултет или Економски факултет, или Факултет криминалистичких наука или други факултет смјера криминалистика или безбједност или Факултет политичких наука; положен стручни управни испит; најмање три године радног искуства у струци; познавање енглеског језика. </w:t>
      </w:r>
    </w:p>
    <w:bookmarkEnd w:id="9"/>
    <w:p w14:paraId="1ED71A6A" w14:textId="06997172" w:rsidR="00720C86" w:rsidRPr="00C53AAD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C53AAD">
        <w:rPr>
          <w:rFonts w:ascii="Arial" w:eastAsia="Calibri" w:hAnsi="Arial" w:cs="Arial"/>
          <w:b/>
          <w:sz w:val="20"/>
          <w:szCs w:val="20"/>
          <w:lang w:val="sr-Cyrl-BA" w:eastAsia="en-US"/>
        </w:rPr>
        <w:t>Статус:</w:t>
      </w:r>
      <w:r w:rsidRPr="00C53AAD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bookmarkStart w:id="10" w:name="_Hlk139379699"/>
      <w:r w:rsidRPr="00C53AAD">
        <w:rPr>
          <w:rFonts w:ascii="Arial" w:eastAsia="Calibri" w:hAnsi="Arial" w:cs="Arial"/>
          <w:sz w:val="20"/>
          <w:szCs w:val="20"/>
          <w:lang w:val="sr-Cyrl-BA" w:eastAsia="en-US"/>
        </w:rPr>
        <w:t xml:space="preserve">државни службеник – </w:t>
      </w:r>
      <w:bookmarkStart w:id="11" w:name="_Hlk208908901"/>
      <w:bookmarkEnd w:id="10"/>
      <w:r w:rsidRPr="00C53AAD">
        <w:rPr>
          <w:rFonts w:ascii="Arial" w:eastAsia="Calibri" w:hAnsi="Arial" w:cs="Arial"/>
          <w:sz w:val="20"/>
          <w:szCs w:val="20"/>
          <w:lang w:val="sr-Cyrl-BA" w:eastAsia="en-US"/>
        </w:rPr>
        <w:t>стручни савјетник</w:t>
      </w:r>
      <w:bookmarkEnd w:id="11"/>
    </w:p>
    <w:p w14:paraId="3D1D104D" w14:textId="53E89357" w:rsidR="00720C86" w:rsidRPr="00C53AAD" w:rsidRDefault="00720C86" w:rsidP="00720C86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  <w:r w:rsidRPr="00C53AAD">
        <w:rPr>
          <w:rFonts w:ascii="Arial" w:hAnsi="Arial" w:cs="Arial"/>
          <w:b/>
          <w:sz w:val="20"/>
          <w:szCs w:val="20"/>
          <w:lang w:val="sr-Cyrl-BA" w:eastAsia="en-US"/>
        </w:rPr>
        <w:t>Припадајућа основна нето плата</w:t>
      </w:r>
      <w:r w:rsidRPr="00C53AAD">
        <w:rPr>
          <w:rFonts w:ascii="Arial" w:hAnsi="Arial" w:cs="Arial"/>
          <w:i/>
          <w:sz w:val="20"/>
          <w:szCs w:val="20"/>
          <w:lang w:val="sr-Cyrl-BA" w:eastAsia="en-US"/>
        </w:rPr>
        <w:t>:</w:t>
      </w:r>
      <w:r w:rsidRPr="00C53AAD">
        <w:rPr>
          <w:rFonts w:ascii="Arial" w:hAnsi="Arial" w:cs="Arial"/>
          <w:sz w:val="20"/>
          <w:szCs w:val="20"/>
          <w:lang w:val="sr-Cyrl-BA" w:eastAsia="en-US"/>
        </w:rPr>
        <w:t xml:space="preserve"> </w:t>
      </w:r>
      <w:bookmarkStart w:id="12" w:name="_Hlk208908908"/>
      <w:bookmarkStart w:id="13" w:name="_Hlk188280084"/>
      <w:r w:rsidRPr="00C53AAD">
        <w:rPr>
          <w:rFonts w:ascii="Arial" w:hAnsi="Arial" w:cs="Arial"/>
          <w:sz w:val="20"/>
          <w:szCs w:val="20"/>
          <w:lang w:val="sr-Cyrl-BA" w:eastAsia="en-US"/>
        </w:rPr>
        <w:t>1.758,00 КМ</w:t>
      </w:r>
      <w:bookmarkEnd w:id="12"/>
    </w:p>
    <w:bookmarkEnd w:id="13"/>
    <w:p w14:paraId="1F0731DE" w14:textId="2360FD8C" w:rsidR="00720C86" w:rsidRPr="00C53AAD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C53AAD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Број извршилаца: </w:t>
      </w:r>
      <w:r w:rsidRPr="00C53AAD">
        <w:rPr>
          <w:rFonts w:ascii="Arial" w:eastAsia="Calibri" w:hAnsi="Arial" w:cs="Arial"/>
          <w:bCs/>
          <w:sz w:val="20"/>
          <w:szCs w:val="20"/>
          <w:lang w:val="sr-Cyrl-BA" w:eastAsia="en-US"/>
        </w:rPr>
        <w:t>је</w:t>
      </w:r>
      <w:r w:rsidRPr="00C53AAD">
        <w:rPr>
          <w:rFonts w:ascii="Arial" w:eastAsia="Calibri" w:hAnsi="Arial" w:cs="Arial"/>
          <w:sz w:val="20"/>
          <w:szCs w:val="20"/>
          <w:lang w:val="sr-Cyrl-BA" w:eastAsia="en-US"/>
        </w:rPr>
        <w:t>дан (1)</w:t>
      </w:r>
    </w:p>
    <w:p w14:paraId="7210C798" w14:textId="07737C31" w:rsidR="00720C86" w:rsidRPr="00C53AAD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C53AAD">
        <w:rPr>
          <w:rFonts w:ascii="Arial" w:eastAsia="Calibri" w:hAnsi="Arial" w:cs="Arial"/>
          <w:b/>
          <w:sz w:val="20"/>
          <w:szCs w:val="20"/>
          <w:lang w:val="sr-Cyrl-BA" w:eastAsia="en-US"/>
        </w:rPr>
        <w:t>Мјесто рада:</w:t>
      </w:r>
      <w:r w:rsidRPr="00C53AAD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bookmarkStart w:id="14" w:name="_Hlk208908916"/>
      <w:r w:rsidRPr="00C53AAD">
        <w:rPr>
          <w:rFonts w:ascii="Arial" w:eastAsia="Calibri" w:hAnsi="Arial" w:cs="Arial"/>
          <w:sz w:val="20"/>
          <w:szCs w:val="20"/>
          <w:lang w:val="sr-Cyrl-BA" w:eastAsia="en-US"/>
        </w:rPr>
        <w:t>Сарајево.</w:t>
      </w:r>
      <w:bookmarkEnd w:id="14"/>
    </w:p>
    <w:p w14:paraId="08C60A08" w14:textId="77777777" w:rsidR="00720C86" w:rsidRPr="00C53AAD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</w:p>
    <w:p w14:paraId="307B9978" w14:textId="77777777" w:rsidR="00720C86" w:rsidRPr="00C53AAD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</w:p>
    <w:p w14:paraId="10BB4BCA" w14:textId="53CFFC98" w:rsidR="00720C86" w:rsidRPr="00C53AAD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C53AAD">
        <w:rPr>
          <w:rFonts w:ascii="Arial" w:eastAsia="Calibri" w:hAnsi="Arial" w:cs="Arial"/>
          <w:sz w:val="20"/>
          <w:szCs w:val="20"/>
          <w:lang w:val="sr-Cyrl-BA" w:eastAsia="en-US"/>
        </w:rPr>
        <w:t>СЕКТОР ЗА БОРБУ ПРОТИВ ТЕРОРИЗМА, ОРГАНИЗОВАНОГ КРИМИНАЛА, КОРУПЦИЈЕ, РАТНИХ ЗЛОЧИНА И ЗЛОУПОТРЕБЕ НАРКОТИКА</w:t>
      </w:r>
    </w:p>
    <w:p w14:paraId="7C574AE3" w14:textId="0F0C0112" w:rsidR="00720C86" w:rsidRPr="00C53AAD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C53AAD">
        <w:rPr>
          <w:rFonts w:ascii="Arial" w:eastAsia="Calibri" w:hAnsi="Arial" w:cs="Arial"/>
          <w:sz w:val="20"/>
          <w:szCs w:val="20"/>
          <w:lang w:val="sr-Cyrl-BA" w:eastAsia="en-US"/>
        </w:rPr>
        <w:t>Одсјек за борбу против тероризма</w:t>
      </w:r>
    </w:p>
    <w:p w14:paraId="3BE0E3BF" w14:textId="77777777" w:rsidR="00720C86" w:rsidRPr="00C53AAD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</w:p>
    <w:p w14:paraId="3D8DE4D6" w14:textId="35EDC995" w:rsidR="00720C86" w:rsidRPr="00C53AAD" w:rsidRDefault="00720C86" w:rsidP="00720C86">
      <w:pPr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1/02 Стручни сарадник из области борбе против тероризма</w:t>
      </w:r>
    </w:p>
    <w:p w14:paraId="0790C667" w14:textId="72F4FBD7" w:rsidR="00720C86" w:rsidRPr="00C53AAD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C53AAD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Опис послова и радних задатака: </w:t>
      </w:r>
      <w:r w:rsidRPr="00C53AAD">
        <w:rPr>
          <w:rFonts w:ascii="Arial" w:eastAsia="Calibri" w:hAnsi="Arial" w:cs="Arial"/>
          <w:sz w:val="20"/>
          <w:szCs w:val="20"/>
          <w:lang w:val="sr-Cyrl-BA" w:eastAsia="en-US"/>
        </w:rPr>
        <w:t>Прати, проучава, анализира и процјењује укупно стање у области борбе против унутрашњег тероризма, његовој спрези са осталим појавним облицима организованог или других врста криминалитета унутар земље а нарочито везано за законито, ефикасно и благовремено провођење закона и прописа, анализира законска рјешења, њихову усклађеност са међународним конвенцијама и споразумима, о чему сачињава извјештаје, те предлаже покретање иницијативе за измјену и допуну законских рјешења. Сарађује и координира активности одговарајућих органа ентитета и Брчко Дистрикта БиХ, те сарађује са одговарајућим тијелима Савјета Европе, Европске уније, Уједињених нација, СЕЦИ центром и одговарајућим органима држава са којима БиХ има потписане билатералне споразуме везане за борбу против међународног тероризма. Учествује у креирању и изради мјесечних, полугодишњих и годишњих планова активности везаних за борбу против међународног тероризма, те подноси мјесечне, полугодишње и годишње извјештаје о раду и имплементацији планираних активности. Обавља и друге послове које му додијели шеф Одсјека.</w:t>
      </w:r>
    </w:p>
    <w:p w14:paraId="58181D08" w14:textId="3BA4D649" w:rsidR="00720C86" w:rsidRPr="00C53AAD" w:rsidRDefault="00720C86" w:rsidP="00720C86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Посебни услови: </w:t>
      </w:r>
      <w:r w:rsidRPr="00C53AAD">
        <w:rPr>
          <w:rFonts w:ascii="Arial" w:hAnsi="Arial" w:cs="Arial"/>
          <w:sz w:val="20"/>
          <w:szCs w:val="20"/>
          <w:lang w:val="sr-Cyrl-BA"/>
        </w:rPr>
        <w:t>Факултет криминалистичких наука или Факултет политичких наука или Економски факултет или Правни факултет или Висока школа смјер криминалистика или безбједност; положен стручни управни испит; једна година радног искуства у струци; знање енглеског језика.</w:t>
      </w:r>
    </w:p>
    <w:p w14:paraId="301E9DEA" w14:textId="5CFE491B" w:rsidR="00720C86" w:rsidRPr="00C53AAD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C53AAD">
        <w:rPr>
          <w:rFonts w:ascii="Arial" w:eastAsia="Calibri" w:hAnsi="Arial" w:cs="Arial"/>
          <w:b/>
          <w:sz w:val="20"/>
          <w:szCs w:val="20"/>
          <w:lang w:val="sr-Cyrl-BA" w:eastAsia="en-US"/>
        </w:rPr>
        <w:t>Статус:</w:t>
      </w:r>
      <w:r w:rsidRPr="00C53AAD">
        <w:rPr>
          <w:rFonts w:ascii="Arial" w:eastAsia="Calibri" w:hAnsi="Arial" w:cs="Arial"/>
          <w:sz w:val="20"/>
          <w:szCs w:val="20"/>
          <w:lang w:val="sr-Cyrl-BA" w:eastAsia="en-US"/>
        </w:rPr>
        <w:t xml:space="preserve"> државни службеник – стручни сарадник</w:t>
      </w:r>
    </w:p>
    <w:p w14:paraId="219CE3F7" w14:textId="4B3B3DDA" w:rsidR="00720C86" w:rsidRPr="00C53AAD" w:rsidRDefault="00720C86" w:rsidP="00720C86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  <w:r w:rsidRPr="00C53AAD">
        <w:rPr>
          <w:rFonts w:ascii="Arial" w:hAnsi="Arial" w:cs="Arial"/>
          <w:b/>
          <w:sz w:val="20"/>
          <w:szCs w:val="20"/>
          <w:lang w:val="sr-Cyrl-BA" w:eastAsia="en-US"/>
        </w:rPr>
        <w:t>Припадајућа основна нето плата</w:t>
      </w:r>
      <w:r w:rsidRPr="00C53AAD">
        <w:rPr>
          <w:rFonts w:ascii="Arial" w:hAnsi="Arial" w:cs="Arial"/>
          <w:i/>
          <w:sz w:val="20"/>
          <w:szCs w:val="20"/>
          <w:lang w:val="sr-Cyrl-BA" w:eastAsia="en-US"/>
        </w:rPr>
        <w:t>:</w:t>
      </w:r>
      <w:r w:rsidRPr="00C53AAD">
        <w:rPr>
          <w:rFonts w:ascii="Arial" w:hAnsi="Arial" w:cs="Arial"/>
          <w:sz w:val="20"/>
          <w:szCs w:val="20"/>
          <w:lang w:val="sr-Cyrl-BA" w:eastAsia="en-US"/>
        </w:rPr>
        <w:t xml:space="preserve"> 1380,00 КМ</w:t>
      </w:r>
    </w:p>
    <w:p w14:paraId="1AE238EC" w14:textId="66355AF8" w:rsidR="00720C86" w:rsidRPr="00C53AAD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C53AAD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Број извршилаца: </w:t>
      </w:r>
      <w:r w:rsidRPr="00C53AAD">
        <w:rPr>
          <w:rFonts w:ascii="Arial" w:eastAsia="Calibri" w:hAnsi="Arial" w:cs="Arial"/>
          <w:bCs/>
          <w:sz w:val="20"/>
          <w:szCs w:val="20"/>
          <w:lang w:val="sr-Cyrl-BA" w:eastAsia="en-US"/>
        </w:rPr>
        <w:t>је</w:t>
      </w:r>
      <w:r w:rsidRPr="00C53AAD">
        <w:rPr>
          <w:rFonts w:ascii="Arial" w:eastAsia="Calibri" w:hAnsi="Arial" w:cs="Arial"/>
          <w:sz w:val="20"/>
          <w:szCs w:val="20"/>
          <w:lang w:val="sr-Cyrl-BA" w:eastAsia="en-US"/>
        </w:rPr>
        <w:t>дан (1)</w:t>
      </w:r>
    </w:p>
    <w:p w14:paraId="73AE866E" w14:textId="2A2C0975" w:rsidR="00720C86" w:rsidRPr="00C53AAD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C53AAD">
        <w:rPr>
          <w:rFonts w:ascii="Arial" w:eastAsia="Calibri" w:hAnsi="Arial" w:cs="Arial"/>
          <w:b/>
          <w:sz w:val="20"/>
          <w:szCs w:val="20"/>
          <w:lang w:val="sr-Cyrl-BA" w:eastAsia="en-US"/>
        </w:rPr>
        <w:t>Мјесто рада:</w:t>
      </w:r>
      <w:r w:rsidRPr="00C53AAD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bookmarkEnd w:id="0"/>
      <w:r w:rsidRPr="00C53AAD">
        <w:rPr>
          <w:rFonts w:ascii="Arial" w:eastAsia="Calibri" w:hAnsi="Arial" w:cs="Arial"/>
          <w:sz w:val="20"/>
          <w:szCs w:val="20"/>
          <w:lang w:val="sr-Cyrl-BA" w:eastAsia="en-US"/>
        </w:rPr>
        <w:t>Сарајево.</w:t>
      </w:r>
    </w:p>
    <w:p w14:paraId="2D93B8FF" w14:textId="09681BDB" w:rsidR="007D0BE8" w:rsidRPr="00C53AAD" w:rsidRDefault="007D0BE8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</w:p>
    <w:p w14:paraId="31CF71EB" w14:textId="77777777" w:rsidR="00526215" w:rsidRPr="00C53AAD" w:rsidRDefault="00526215" w:rsidP="007D0BE8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</w:p>
    <w:bookmarkEnd w:id="1"/>
    <w:bookmarkEnd w:id="2"/>
    <w:bookmarkEnd w:id="3"/>
    <w:p w14:paraId="207130B0" w14:textId="06AE4EEF" w:rsidR="00E81FF7" w:rsidRPr="00C53AAD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Cyrl-BA" w:eastAsia="bs-Latn-BA"/>
        </w:rPr>
      </w:pPr>
      <w:r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</w:t>
      </w:r>
      <w:r w:rsidR="002C1AB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све </w:t>
      </w:r>
      <w:r w:rsidR="00E81FF7"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к</w:t>
      </w:r>
      <w:r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C53AAD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C53AAD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lastRenderedPageBreak/>
        <w:t>Јав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 у скл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у 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луком о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чину пол</w:t>
      </w:r>
      <w:r w:rsidRPr="00C53AAD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C53AAD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лу</w:t>
      </w:r>
      <w:r w:rsidRPr="00C53AAD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C53AAD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м 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C53AAD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лук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C53AAD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илником о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кт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ру и с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ју ј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,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чину спро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ју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сцим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ју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C53AAD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лу</w:t>
      </w:r>
      <w:r w:rsidRPr="00C53AAD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C53AAD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C53AAD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иш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циј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C53AAD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ур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оступно 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C53AAD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.</w:t>
      </w:r>
      <w:r w:rsidR="002C7B5F" w:rsidRPr="00C53AAD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.</w:t>
      </w:r>
      <w:r w:rsidR="002C7B5F" w:rsidRPr="00C53AAD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лу „</w:t>
      </w:r>
      <w:r w:rsidRPr="00C53AAD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пош</w:t>
      </w:r>
      <w:r w:rsidRPr="00C53AAD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/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рст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C53AAD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ур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C53AAD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ор</w:t>
      </w:r>
      <w:r w:rsidRPr="00C53AAD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C53AAD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них усло</w:t>
      </w:r>
      <w:r w:rsidRPr="00C53AAD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C53AAD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ном 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су,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ти мор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ју испу</w:t>
      </w:r>
      <w:r w:rsidRPr="00C53AAD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ти и општ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C53AAD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C53AAD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C53AAD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C53AAD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C53AAD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C53AAD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C53AAD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C53AAD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C53AAD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C53AAD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C53AAD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осн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C53AAD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рц</w:t>
      </w:r>
      <w:r w:rsidRPr="00C53AAD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C53AAD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ним искуст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ом по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зумиј</w:t>
      </w:r>
      <w:r w:rsidRPr="00C53AAD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 искуст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кон ст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ч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исок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, 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исоко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зо</w:t>
      </w:r>
      <w:r w:rsidRPr="00C53AAD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C53AAD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C53AAD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ур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C53AAD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ном 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су формир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ћ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C53AAD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C53AAD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омисиј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C53AAD">
        <w:rPr>
          <w:rFonts w:ascii="Arial" w:hAnsi="Arial" w:cs="Arial"/>
          <w:sz w:val="20"/>
          <w:szCs w:val="20"/>
          <w:lang w:val="sr-Cyrl-BA"/>
        </w:rPr>
        <w:t>.</w:t>
      </w:r>
    </w:p>
    <w:p w14:paraId="0CEC9359" w14:textId="415845F8" w:rsidR="00052B30" w:rsidRPr="00C53AAD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b/>
          <w:bCs/>
          <w:i/>
          <w:sz w:val="20"/>
          <w:szCs w:val="20"/>
          <w:u w:val="single"/>
          <w:lang w:val="sr-Cyrl-BA"/>
        </w:rPr>
      </w:pP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Ка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и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ти, пор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ед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приј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аве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пут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м пошт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нск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слу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им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ју мо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г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ућност 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по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су 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ктронску приј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ав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у з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о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г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ш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р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ад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мј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ст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р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жав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них слу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ник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пут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м информ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ционо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г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сист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м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з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ктронско упр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ављање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проц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сом з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пош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љавања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р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жав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них слу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ник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www.</w:t>
      </w:r>
      <w:r w:rsidR="00400C1A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konkursi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.</w:t>
      </w:r>
      <w:r w:rsidR="00400C1A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ads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.</w:t>
      </w:r>
      <w:r w:rsidR="00400C1A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gov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.</w:t>
      </w:r>
      <w:r w:rsidR="00400C1A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ba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, у скл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ад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у с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У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путст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в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ом о н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чину и поступку по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нош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ења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ктронск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приј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аве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к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и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т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у поступку з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пош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љавања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р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жав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них слу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ник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у институциј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м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Б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осн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и 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Хе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рц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ег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о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в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ин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(„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С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лу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ни 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г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сник 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Б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и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Х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“, </w:t>
      </w:r>
      <w:r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б</w:t>
      </w:r>
      <w:r w:rsidR="00052B30" w:rsidRPr="00C53AAD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рој 16/22).</w:t>
      </w:r>
    </w:p>
    <w:p w14:paraId="6E8CDC19" w14:textId="77777777" w:rsidR="008A1781" w:rsidRPr="00C53AAD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61075808" w14:textId="77777777" w:rsidR="00720C86" w:rsidRPr="00C53AAD" w:rsidRDefault="00720C86" w:rsidP="00720C86">
      <w:pPr>
        <w:pStyle w:val="NormalWeb"/>
        <w:spacing w:before="0" w:beforeAutospacing="0" w:after="0" w:afterAutospacing="0"/>
        <w:ind w:right="28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Додатна напомена:</w:t>
      </w:r>
    </w:p>
    <w:p w14:paraId="71C90EA2" w14:textId="77777777" w:rsidR="00720C86" w:rsidRPr="00C53AAD" w:rsidRDefault="00720C86" w:rsidP="00720C86">
      <w:pPr>
        <w:contextualSpacing/>
        <w:jc w:val="both"/>
        <w:rPr>
          <w:rFonts w:ascii="Arial" w:eastAsia="Calibri" w:hAnsi="Arial" w:cs="Arial"/>
          <w:sz w:val="20"/>
          <w:szCs w:val="20"/>
          <w:lang w:val="sr-Cyrl-BA" w:eastAsia="bs-Latn-BA"/>
        </w:rPr>
      </w:pPr>
      <w:r w:rsidRPr="00C53AAD">
        <w:rPr>
          <w:rFonts w:ascii="Arial" w:eastAsia="Calibri" w:hAnsi="Arial" w:cs="Arial"/>
          <w:sz w:val="20"/>
          <w:szCs w:val="20"/>
          <w:lang w:val="sr-Cyrl-BA" w:eastAsia="bs-Latn-BA"/>
        </w:rPr>
        <w:t>Прије постављења, односно пријема у радни однос, за све кандидате са листе успјешних кандидата</w:t>
      </w:r>
      <w:r w:rsidRPr="00C53AAD">
        <w:rPr>
          <w:rFonts w:ascii="Calibri" w:eastAsia="Calibri" w:hAnsi="Calibri"/>
          <w:sz w:val="22"/>
          <w:szCs w:val="22"/>
          <w:lang w:val="sr-Cyrl-BA"/>
        </w:rPr>
        <w:t xml:space="preserve"> </w:t>
      </w:r>
      <w:r w:rsidRPr="00C53AAD">
        <w:rPr>
          <w:rFonts w:ascii="Arial" w:eastAsia="Calibri" w:hAnsi="Arial" w:cs="Arial"/>
          <w:sz w:val="20"/>
          <w:szCs w:val="20"/>
          <w:lang w:val="sr-Cyrl-BA" w:eastAsia="bs-Latn-BA"/>
        </w:rPr>
        <w:t xml:space="preserve">обавиће се </w:t>
      </w:r>
      <w:proofErr w:type="spellStart"/>
      <w:r w:rsidRPr="00C53AAD">
        <w:rPr>
          <w:rFonts w:ascii="Arial" w:eastAsia="Calibri" w:hAnsi="Arial" w:cs="Arial"/>
          <w:sz w:val="20"/>
          <w:szCs w:val="20"/>
          <w:lang w:val="sr-Cyrl-BA" w:eastAsia="bs-Latn-BA"/>
        </w:rPr>
        <w:t>безбједносне</w:t>
      </w:r>
      <w:proofErr w:type="spellEnd"/>
      <w:r w:rsidRPr="00C53AAD">
        <w:rPr>
          <w:rFonts w:ascii="Arial" w:eastAsia="Calibri" w:hAnsi="Arial" w:cs="Arial"/>
          <w:sz w:val="20"/>
          <w:szCs w:val="20"/>
          <w:lang w:val="sr-Cyrl-BA" w:eastAsia="bs-Latn-BA"/>
        </w:rPr>
        <w:t xml:space="preserve"> провјере у складу са поступком за издавање дозволе за приступ тајним подацима одређеног степена повјерљивости, сходно одредби чл. 30. и 31. Закона о заштити тајних података („Службени гласник БиХ“ бр. 54/04 и 12/09), као и одредбама подзаконских, те интерних аката институције донесених на основу наведеног Закона.</w:t>
      </w:r>
    </w:p>
    <w:p w14:paraId="494353FD" w14:textId="77777777" w:rsidR="00720C86" w:rsidRPr="00C53AAD" w:rsidRDefault="00720C86" w:rsidP="00720C86">
      <w:pPr>
        <w:contextualSpacing/>
        <w:jc w:val="both"/>
        <w:rPr>
          <w:rFonts w:ascii="Arial" w:eastAsia="Calibri" w:hAnsi="Arial" w:cs="Arial"/>
          <w:sz w:val="20"/>
          <w:szCs w:val="20"/>
          <w:lang w:val="sr-Cyrl-BA" w:eastAsia="bs-Latn-BA"/>
        </w:rPr>
      </w:pPr>
      <w:r w:rsidRPr="00C53AAD">
        <w:rPr>
          <w:rFonts w:ascii="Arial" w:eastAsia="Calibri" w:hAnsi="Arial" w:cs="Arial"/>
          <w:sz w:val="20"/>
          <w:szCs w:val="20"/>
          <w:lang w:val="sr-Cyrl-BA" w:eastAsia="bs-Latn-BA"/>
        </w:rPr>
        <w:t xml:space="preserve">У складу са чланом 31. Закона о заштити тајних података неће се извршити постављење, односно именовање кандидата, за којег се након пласмана на листу успјешних кандидата утврди </w:t>
      </w:r>
      <w:proofErr w:type="spellStart"/>
      <w:r w:rsidRPr="00C53AAD">
        <w:rPr>
          <w:rFonts w:ascii="Arial" w:eastAsia="Calibri" w:hAnsi="Arial" w:cs="Arial"/>
          <w:sz w:val="20"/>
          <w:szCs w:val="20"/>
          <w:lang w:val="sr-Cyrl-BA" w:eastAsia="bs-Latn-BA"/>
        </w:rPr>
        <w:t>безбједносна</w:t>
      </w:r>
      <w:proofErr w:type="spellEnd"/>
      <w:r w:rsidRPr="00C53AAD">
        <w:rPr>
          <w:rFonts w:ascii="Arial" w:eastAsia="Calibri" w:hAnsi="Arial" w:cs="Arial"/>
          <w:sz w:val="20"/>
          <w:szCs w:val="20"/>
          <w:lang w:val="sr-Cyrl-BA" w:eastAsia="bs-Latn-BA"/>
        </w:rPr>
        <w:t xml:space="preserve"> сметња.</w:t>
      </w:r>
    </w:p>
    <w:p w14:paraId="7B0DF1EF" w14:textId="77777777" w:rsidR="00720C86" w:rsidRPr="00C53AAD" w:rsidRDefault="00720C86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C53AAD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C53AAD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C53AAD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C53AAD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C53AAD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C53AAD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C53AAD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C53AAD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C53AAD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C53AAD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C53AAD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C53AAD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C53AAD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C53AAD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C53AAD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C53AAD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C53AAD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b/>
          <w:sz w:val="20"/>
          <w:szCs w:val="20"/>
          <w:lang w:val="sr-Cyrl-BA"/>
        </w:rPr>
        <w:t>ћ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C53AAD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b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b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C53AAD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C53AAD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C53AAD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2A2EF605" w:rsidR="000F2D15" w:rsidRPr="00C53AAD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C53AAD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зи,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ти с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ш</w:t>
      </w:r>
      <w:r w:rsidRPr="00C53AAD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кст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C53AAD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ној инт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т стр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ници www</w:t>
      </w:r>
      <w:r w:rsidR="00526215" w:rsidRPr="00C53AAD">
        <w:rPr>
          <w:rFonts w:ascii="Arial" w:hAnsi="Arial" w:cs="Arial"/>
          <w:sz w:val="20"/>
          <w:szCs w:val="20"/>
          <w:lang w:val="sr-Cyrl-BA"/>
        </w:rPr>
        <w:t>.ads.gov.ba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,</w:t>
      </w:r>
      <w:r w:rsidR="000F2D15" w:rsidRPr="00C53AAD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C53AAD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C53AAD">
        <w:rPr>
          <w:rFonts w:ascii="Arial" w:hAnsi="Arial" w:cs="Arial"/>
          <w:sz w:val="20"/>
          <w:szCs w:val="20"/>
          <w:lang w:val="sr-Cyrl-BA"/>
        </w:rPr>
        <w:t>, 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C53AAD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но 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илник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кт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ру и с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ју ј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,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чину спро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ју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сцим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ју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, кој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окум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нт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цију: приј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ни о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ц; уни</w:t>
      </w:r>
      <w:r w:rsidRPr="00C53AAD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рзит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C53AAD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ћ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нст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C53AAD">
          <w:rPr>
            <w:rFonts w:ascii="Arial" w:hAnsi="Arial" w:cs="Arial"/>
            <w:sz w:val="20"/>
            <w:szCs w:val="20"/>
            <w:lang w:val="sr-Cyrl-BA"/>
          </w:rPr>
          <w:t>у</w:t>
        </w:r>
        <w:r w:rsidRPr="00C53AAD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C53AAD">
          <w:rPr>
            <w:rFonts w:ascii="Arial" w:hAnsi="Arial" w:cs="Arial"/>
            <w:sz w:val="20"/>
            <w:szCs w:val="20"/>
            <w:lang w:val="sr-Cyrl-BA"/>
          </w:rPr>
          <w:t>ј</w:t>
        </w:r>
        <w:r w:rsidRPr="00C53AAD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C53AAD">
          <w:rPr>
            <w:rFonts w:ascii="Arial" w:hAnsi="Arial" w:cs="Arial"/>
            <w:sz w:val="20"/>
            <w:szCs w:val="20"/>
            <w:lang w:val="sr-Cyrl-BA"/>
          </w:rPr>
          <w:t>р</w:t>
        </w:r>
        <w:r w:rsidRPr="00C53AAD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C53AAD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C53AAD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C53AAD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C53AAD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C53AAD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C53AAD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C53AAD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C53AAD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C53AAD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ок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з о тр</w:t>
      </w:r>
      <w:r w:rsidRPr="00C53AAD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ном р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ном искуст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ок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з о тр</w:t>
      </w:r>
      <w:r w:rsidRPr="00C53AAD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ном ни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оу зн</w:t>
      </w:r>
      <w:r w:rsidRPr="00C53AAD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зик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ок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з о тр</w:t>
      </w:r>
      <w:r w:rsidRPr="00C53AAD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ном ни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оу зн</w:t>
      </w:r>
      <w:r w:rsidRPr="00C53AAD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C53AAD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чун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ру; у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о </w:t>
      </w:r>
      <w:proofErr w:type="spellStart"/>
      <w:r w:rsidR="000F2D15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у</w:t>
      </w:r>
      <w:proofErr w:type="spellEnd"/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кри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ично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; рок и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ост</w:t>
      </w:r>
      <w:r w:rsidRPr="00C53AAD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C53AAD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C53AAD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C53AAD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C53AAD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C53AAD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C53AAD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C53AAD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ве</w:t>
      </w:r>
      <w:r w:rsidRPr="00C53AAD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Pr="00C53AAD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ва</w:t>
      </w:r>
      <w:r w:rsidRPr="00C53AAD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Pr="00C53AAD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ав</w:t>
      </w:r>
      <w:r w:rsidRPr="00C53AAD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Б</w:t>
      </w:r>
      <w:r w:rsidRPr="00C53AAD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Х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Pr="00C53AAD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Pr="00C53AAD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г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жав</w:t>
      </w:r>
      <w:r w:rsidRPr="00C53AAD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г</w:t>
      </w:r>
      <w:r w:rsidRPr="00C53AAD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Pr="00C53AAD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proofErr w:type="spellStart"/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proofErr w:type="spellEnd"/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C53AAD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C53AAD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тк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иплом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исоко о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зо</w:t>
      </w:r>
      <w:r w:rsidRPr="00C53AAD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оло</w:t>
      </w:r>
      <w:r w:rsidRPr="00C53AAD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ском сист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му сту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ир</w:t>
      </w:r>
      <w:r w:rsidRPr="00C53AAD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; изнимно, 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мо у случ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ипломи ниј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C53AAD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, нити 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C53AAD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ипломц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,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т 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у</w:t>
      </w:r>
      <w:r w:rsidRPr="00C53AAD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C53AAD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рзит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тск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иплом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ост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и у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ипломи ниј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т, нити 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C53AAD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ипломц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C53AAD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Pr="00C53AAD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жавља</w:t>
      </w:r>
      <w:r w:rsidRPr="00C53AAD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Pr="00C53AAD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C53AAD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C53AAD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C53AAD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C53AAD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Pr="00C53AAD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ад</w:t>
      </w:r>
      <w:r w:rsidRPr="00C53AAD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еж</w:t>
      </w:r>
      <w:r w:rsidRPr="00C53AAD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га</w:t>
      </w:r>
      <w:r w:rsidRPr="00C53AAD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C53AAD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C53AAD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C53AAD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37DA2165" w:rsidR="00B82435" w:rsidRPr="00C53AAD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C53AAD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4B54BB" w:rsidRPr="00C53AAD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AC5635">
        <w:rPr>
          <w:rFonts w:ascii="Arial" w:eastAsia="Times New Roman" w:hAnsi="Arial" w:cs="Arial"/>
          <w:sz w:val="20"/>
          <w:szCs w:val="20"/>
          <w:lang w:val="sr-Cyrl-BA"/>
        </w:rPr>
        <w:t xml:space="preserve">радног </w:t>
      </w:r>
      <w:r w:rsidRPr="00C53AAD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C53AAD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15" w:name="_Hlk124243940"/>
      <w:r w:rsidR="00A73916" w:rsidRPr="00C53AAD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6EA0D0F5" w14:textId="1D085DA5" w:rsidR="005B7CE7" w:rsidRPr="00C53AAD" w:rsidRDefault="00D353A4" w:rsidP="00A5016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A677A6" w:rsidRPr="00C53AAD">
        <w:rPr>
          <w:rFonts w:ascii="Arial" w:hAnsi="Arial" w:cs="Arial"/>
          <w:sz w:val="20"/>
          <w:szCs w:val="20"/>
          <w:lang w:val="sr-Cyrl-BA"/>
        </w:rPr>
        <w:t>ок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A677A6" w:rsidRPr="00C53AAD">
        <w:rPr>
          <w:rFonts w:ascii="Arial" w:hAnsi="Arial" w:cs="Arial"/>
          <w:sz w:val="20"/>
          <w:szCs w:val="20"/>
          <w:lang w:val="sr-Cyrl-BA"/>
        </w:rPr>
        <w:t>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A677A6" w:rsidRPr="00C53AAD">
        <w:rPr>
          <w:rFonts w:ascii="Arial" w:hAnsi="Arial" w:cs="Arial"/>
          <w:sz w:val="20"/>
          <w:szCs w:val="20"/>
          <w:lang w:val="sr-Cyrl-BA"/>
        </w:rPr>
        <w:t xml:space="preserve"> о тр</w:t>
      </w:r>
      <w:r w:rsidRPr="00C53AAD">
        <w:rPr>
          <w:rFonts w:ascii="Arial" w:hAnsi="Arial" w:cs="Arial"/>
          <w:sz w:val="20"/>
          <w:szCs w:val="20"/>
          <w:lang w:val="sr-Cyrl-BA"/>
        </w:rPr>
        <w:t>аже</w:t>
      </w:r>
      <w:r w:rsidR="00A677A6" w:rsidRPr="00C53AAD">
        <w:rPr>
          <w:rFonts w:ascii="Arial" w:hAnsi="Arial" w:cs="Arial"/>
          <w:sz w:val="20"/>
          <w:szCs w:val="20"/>
          <w:lang w:val="sr-Cyrl-BA"/>
        </w:rPr>
        <w:t>ном ни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A677A6" w:rsidRPr="00C53AAD">
        <w:rPr>
          <w:rFonts w:ascii="Arial" w:hAnsi="Arial" w:cs="Arial"/>
          <w:sz w:val="20"/>
          <w:szCs w:val="20"/>
          <w:lang w:val="sr-Cyrl-BA"/>
        </w:rPr>
        <w:t>оу зн</w:t>
      </w:r>
      <w:r w:rsidRPr="00C53AAD">
        <w:rPr>
          <w:rFonts w:ascii="Arial" w:hAnsi="Arial" w:cs="Arial"/>
          <w:sz w:val="20"/>
          <w:szCs w:val="20"/>
          <w:lang w:val="sr-Cyrl-BA"/>
        </w:rPr>
        <w:t>ања</w:t>
      </w:r>
      <w:r w:rsidR="00A677A6" w:rsidRPr="00C53AAD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A677A6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A677A6" w:rsidRPr="00C53AAD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A677A6" w:rsidRPr="00C53AAD">
        <w:rPr>
          <w:rFonts w:ascii="Arial" w:hAnsi="Arial" w:cs="Arial"/>
          <w:sz w:val="20"/>
          <w:szCs w:val="20"/>
          <w:lang w:val="sr-Cyrl-BA"/>
        </w:rPr>
        <w:t>зик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A5016A" w:rsidRPr="00C53AAD">
        <w:rPr>
          <w:rFonts w:ascii="Arial" w:hAnsi="Arial" w:cs="Arial"/>
          <w:sz w:val="20"/>
          <w:szCs w:val="20"/>
          <w:lang w:val="sr-Cyrl-BA"/>
        </w:rPr>
        <w:t>;</w:t>
      </w:r>
    </w:p>
    <w:p w14:paraId="2152C2E6" w14:textId="77777777" w:rsidR="005B7CE7" w:rsidRPr="00C53AAD" w:rsidRDefault="005B7CE7" w:rsidP="005B7CE7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</w:p>
    <w:bookmarkEnd w:id="15"/>
    <w:p w14:paraId="326055E2" w14:textId="3B17FBBF" w:rsidR="00052B30" w:rsidRPr="00C53AAD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За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приј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у пут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м пошт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, </w:t>
      </w:r>
      <w:r w:rsidR="00526215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кандидати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ост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авља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ју о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в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ј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р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копиј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н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аведе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них потр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еб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них 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окум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т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. </w:t>
      </w:r>
    </w:p>
    <w:p w14:paraId="06D9DCDF" w14:textId="38BC2AD8" w:rsidR="00052B30" w:rsidRPr="00C53AAD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За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ктронску приј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у, к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и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т у сист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м прил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аже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ПДФ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ск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нир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окум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нт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м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ксим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лн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ве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личин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по 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окум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нту 2 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МБ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.</w:t>
      </w:r>
    </w:p>
    <w:p w14:paraId="6436465C" w14:textId="77777777" w:rsidR="00643E49" w:rsidRPr="00C53AAD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C53AAD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Cyrl-BA" w:eastAsia="en-US"/>
        </w:rPr>
      </w:pPr>
      <w:r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II</w:t>
      </w:r>
      <w:r w:rsidR="00052B30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 xml:space="preserve"> </w:t>
      </w:r>
      <w:r w:rsidR="00D353A4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П</w:t>
      </w:r>
      <w:r w:rsidR="00052B30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опу</w:t>
      </w:r>
      <w:r w:rsidR="00D353A4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ње</w:t>
      </w:r>
      <w:r w:rsidR="00052B30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н о</w:t>
      </w:r>
      <w:r w:rsidR="00D353A4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б</w:t>
      </w:r>
      <w:r w:rsidR="00052B30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р</w:t>
      </w:r>
      <w:r w:rsidR="00D353A4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</w:t>
      </w:r>
      <w:r w:rsidR="00052B30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з</w:t>
      </w:r>
      <w:r w:rsidR="00D353A4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</w:t>
      </w:r>
      <w:r w:rsidR="00052B30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ц/</w:t>
      </w:r>
      <w:r w:rsidR="00D353A4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е</w:t>
      </w:r>
      <w:r w:rsidR="00052B30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л</w:t>
      </w:r>
      <w:r w:rsidR="00D353A4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е</w:t>
      </w:r>
      <w:r w:rsidR="00052B30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ктронск</w:t>
      </w:r>
      <w:r w:rsidR="00D353A4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</w:t>
      </w:r>
      <w:r w:rsidR="00052B30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 xml:space="preserve"> приј</w:t>
      </w:r>
      <w:r w:rsidR="00D353A4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ава</w:t>
      </w:r>
      <w:r w:rsidR="00052B30" w:rsidRPr="00C53AAD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:</w:t>
      </w:r>
    </w:p>
    <w:p w14:paraId="6513FF86" w14:textId="506DC5E6" w:rsidR="00052B30" w:rsidRPr="00C53AAD" w:rsidRDefault="00D353A4" w:rsidP="00A95AB4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lastRenderedPageBreak/>
        <w:t>За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који с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C53AAD">
        <w:rPr>
          <w:rFonts w:ascii="Arial" w:hAnsi="Arial" w:cs="Arial"/>
          <w:sz w:val="20"/>
          <w:szCs w:val="20"/>
          <w:lang w:val="sr-Cyrl-BA"/>
        </w:rPr>
        <w:t>ављ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ују пут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м пошт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, с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ој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ручно потпис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 о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ц </w:t>
      </w:r>
      <w:r w:rsidRPr="00C53AAD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нциј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ну слу</w:t>
      </w:r>
      <w:r w:rsidRPr="00C53AAD">
        <w:rPr>
          <w:rFonts w:ascii="Arial" w:hAnsi="Arial" w:cs="Arial"/>
          <w:sz w:val="20"/>
          <w:szCs w:val="20"/>
          <w:lang w:val="sr-Cyrl-BA"/>
        </w:rPr>
        <w:t>жб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Х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: исти мо</w:t>
      </w:r>
      <w:r w:rsidRPr="00C53AAD">
        <w:rPr>
          <w:rFonts w:ascii="Arial" w:hAnsi="Arial" w:cs="Arial"/>
          <w:sz w:val="20"/>
          <w:szCs w:val="20"/>
          <w:lang w:val="sr-Cyrl-BA"/>
        </w:rPr>
        <w:t>же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пр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уз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ти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526215" w:rsidRPr="00C53AAD">
        <w:rPr>
          <w:rFonts w:ascii="Arial" w:hAnsi="Arial" w:cs="Arial"/>
          <w:sz w:val="20"/>
          <w:szCs w:val="20"/>
          <w:lang w:val="sr-Cyrl-BA"/>
        </w:rPr>
        <w:t>интернет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ници </w:t>
      </w:r>
      <w:r w:rsidRPr="00C53AAD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нциј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:</w:t>
      </w:r>
      <w:r w:rsidR="00052B30" w:rsidRPr="00C53AAD">
        <w:rPr>
          <w:rStyle w:val="apple-converted-space"/>
          <w:rFonts w:ascii="Arial" w:hAnsi="Arial" w:cs="Arial"/>
          <w:sz w:val="20"/>
          <w:szCs w:val="20"/>
          <w:lang w:val="sr-Cyrl-BA"/>
        </w:rPr>
        <w:t> </w:t>
      </w:r>
      <w:hyperlink r:id="rId12" w:history="1">
        <w:r w:rsidR="00052B30" w:rsidRPr="00C53AAD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www.</w:t>
        </w:r>
        <w:r w:rsidR="002256F9" w:rsidRPr="00C53AAD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ads</w:t>
        </w:r>
        <w:r w:rsidR="00052B30" w:rsidRPr="00C53AAD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2256F9" w:rsidRPr="00C53AAD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gov</w:t>
        </w:r>
        <w:r w:rsidR="00052B30" w:rsidRPr="00C53AAD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2256F9" w:rsidRPr="00C53AAD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ba</w:t>
        </w:r>
      </w:hyperlink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унут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р с</w:t>
      </w:r>
      <w:r w:rsidRPr="00C53AAD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ко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C53AAD">
        <w:rPr>
          <w:rFonts w:ascii="Arial" w:hAnsi="Arial" w:cs="Arial"/>
          <w:sz w:val="20"/>
          <w:szCs w:val="20"/>
          <w:lang w:val="sr-Cyrl-BA"/>
        </w:rPr>
        <w:t>ед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ин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чно, у ру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рици „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окум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нти“. </w:t>
      </w:r>
      <w:r w:rsidRPr="00C53AAD">
        <w:rPr>
          <w:rFonts w:ascii="Arial" w:hAnsi="Arial" w:cs="Arial"/>
          <w:sz w:val="20"/>
          <w:szCs w:val="20"/>
          <w:lang w:val="sr-Cyrl-BA"/>
        </w:rPr>
        <w:t>На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поми</w:t>
      </w:r>
      <w:r w:rsidRPr="00C53AAD">
        <w:rPr>
          <w:rFonts w:ascii="Arial" w:hAnsi="Arial" w:cs="Arial"/>
          <w:sz w:val="20"/>
          <w:szCs w:val="20"/>
          <w:lang w:val="sr-Cyrl-BA"/>
        </w:rPr>
        <w:t>ње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мо 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потпис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 и попу</w:t>
      </w:r>
      <w:r w:rsidRPr="00C53AAD">
        <w:rPr>
          <w:rFonts w:ascii="Arial" w:hAnsi="Arial" w:cs="Arial"/>
          <w:sz w:val="20"/>
          <w:szCs w:val="20"/>
          <w:lang w:val="sr-Cyrl-BA"/>
        </w:rPr>
        <w:t>ње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 о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ц 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мо</w:t>
      </w:r>
      <w:r w:rsidRPr="00C53AAD">
        <w:rPr>
          <w:rFonts w:ascii="Arial" w:hAnsi="Arial" w:cs="Arial"/>
          <w:sz w:val="20"/>
          <w:szCs w:val="20"/>
          <w:lang w:val="sr-Cyrl-BA"/>
        </w:rPr>
        <w:t>же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C53AAD">
        <w:rPr>
          <w:rFonts w:ascii="Arial" w:hAnsi="Arial" w:cs="Arial"/>
          <w:sz w:val="20"/>
          <w:szCs w:val="20"/>
          <w:lang w:val="sr-Cyrl-BA"/>
        </w:rPr>
        <w:t>ж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ити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ок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ило ко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C53AAD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из 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кст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Јав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, исти 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мо ол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кш</w:t>
      </w:r>
      <w:r w:rsidRPr="00C53AAD">
        <w:rPr>
          <w:rFonts w:ascii="Arial" w:hAnsi="Arial" w:cs="Arial"/>
          <w:sz w:val="20"/>
          <w:szCs w:val="20"/>
          <w:lang w:val="sr-Cyrl-BA"/>
        </w:rPr>
        <w:t>ава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ор</w:t>
      </w:r>
      <w:r w:rsidRPr="00C53AAD">
        <w:rPr>
          <w:rFonts w:ascii="Arial" w:hAnsi="Arial" w:cs="Arial"/>
          <w:sz w:val="20"/>
          <w:szCs w:val="20"/>
          <w:lang w:val="sr-Cyrl-BA"/>
        </w:rPr>
        <w:t>га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ну који 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рши из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ор и им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, 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пр</w:t>
      </w:r>
      <w:r w:rsidRPr="00C53AAD">
        <w:rPr>
          <w:rFonts w:ascii="Arial" w:hAnsi="Arial" w:cs="Arial"/>
          <w:sz w:val="20"/>
          <w:szCs w:val="20"/>
          <w:lang w:val="sr-Cyrl-BA"/>
        </w:rPr>
        <w:t>ед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ст</w:t>
      </w:r>
      <w:r w:rsidRPr="00C53AAD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мо информ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циј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ту, кој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потр</w:t>
      </w:r>
      <w:r w:rsidRPr="00C53AAD">
        <w:rPr>
          <w:rFonts w:ascii="Arial" w:hAnsi="Arial" w:cs="Arial"/>
          <w:sz w:val="20"/>
          <w:szCs w:val="20"/>
          <w:lang w:val="sr-Cyrl-BA"/>
        </w:rPr>
        <w:t>еб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ок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ти тр</w:t>
      </w:r>
      <w:r w:rsidRPr="00C53AAD">
        <w:rPr>
          <w:rFonts w:ascii="Arial" w:hAnsi="Arial" w:cs="Arial"/>
          <w:sz w:val="20"/>
          <w:szCs w:val="20"/>
          <w:lang w:val="sr-Cyrl-BA"/>
        </w:rPr>
        <w:t>аже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окум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цијом.</w:t>
      </w:r>
    </w:p>
    <w:p w14:paraId="4B3EAF31" w14:textId="0078FF4E" w:rsidR="00052B30" w:rsidRPr="00C53AAD" w:rsidRDefault="00D353A4" w:rsidP="00A95AB4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За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који с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C53AAD">
        <w:rPr>
          <w:rFonts w:ascii="Arial" w:hAnsi="Arial" w:cs="Arial"/>
          <w:sz w:val="20"/>
          <w:szCs w:val="20"/>
          <w:lang w:val="sr-Cyrl-BA"/>
        </w:rPr>
        <w:t>ављ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ују пут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м информ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ционо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сист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, попу</w:t>
      </w:r>
      <w:r w:rsidRPr="00C53AAD">
        <w:rPr>
          <w:rFonts w:ascii="Arial" w:hAnsi="Arial" w:cs="Arial"/>
          <w:sz w:val="20"/>
          <w:szCs w:val="20"/>
          <w:lang w:val="sr-Cyrl-BA"/>
        </w:rPr>
        <w:t>ње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ктронск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C53AAD">
        <w:rPr>
          <w:rFonts w:ascii="Arial" w:hAnsi="Arial" w:cs="Arial"/>
          <w:sz w:val="20"/>
          <w:szCs w:val="20"/>
          <w:lang w:val="sr-Cyrl-BA"/>
        </w:rPr>
        <w:t>ава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.</w:t>
      </w:r>
    </w:p>
    <w:p w14:paraId="3ED3B9C7" w14:textId="094CF851" w:rsidR="00052B30" w:rsidRPr="00C53AAD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пом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з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к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и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да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т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који по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нос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ктронску приј</w:t>
      </w:r>
      <w:r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</w:t>
      </w:r>
      <w:r w:rsidR="00052B30" w:rsidRPr="00C53AAD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у:</w:t>
      </w:r>
    </w:p>
    <w:p w14:paraId="5B8ACC00" w14:textId="10C5E2D9" w:rsidR="00052B30" w:rsidRPr="00C53AAD" w:rsidRDefault="00052B30" w:rsidP="00A95AB4">
      <w:pPr>
        <w:pStyle w:val="ListParagraph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попу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њавање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м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ктронск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аве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Pr="00C53AAD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Pr="00C53AAD">
        <w:rPr>
          <w:rFonts w:ascii="Arial" w:hAnsi="Arial" w:cs="Arial"/>
          <w:sz w:val="20"/>
          <w:szCs w:val="20"/>
          <w:lang w:val="sr-Cyrl-BA"/>
        </w:rPr>
        <w:t>т 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упозн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ри </w:t>
      </w:r>
      <w:proofErr w:type="spellStart"/>
      <w:r w:rsidRPr="00C53AAD">
        <w:rPr>
          <w:rFonts w:ascii="Arial" w:hAnsi="Arial" w:cs="Arial"/>
          <w:sz w:val="20"/>
          <w:szCs w:val="20"/>
          <w:lang w:val="sr-Cyrl-BA"/>
        </w:rPr>
        <w:t>коришт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ења</w:t>
      </w:r>
      <w:proofErr w:type="spellEnd"/>
      <w:r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њег</w:t>
      </w:r>
      <w:r w:rsidRPr="00C53AAD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Pr="00C53AAD">
        <w:rPr>
          <w:rFonts w:ascii="Arial" w:hAnsi="Arial" w:cs="Arial"/>
          <w:sz w:val="20"/>
          <w:szCs w:val="20"/>
          <w:lang w:val="sr-Cyrl-BA"/>
        </w:rPr>
        <w:t>их личних по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Pr="00C53AAD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у 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рху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ев</w:t>
      </w:r>
      <w:r w:rsidRPr="00C53AAD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де</w:t>
      </w:r>
      <w:r w:rsidRPr="00C53AAD">
        <w:rPr>
          <w:rFonts w:ascii="Arial" w:hAnsi="Arial" w:cs="Arial"/>
          <w:sz w:val="20"/>
          <w:szCs w:val="20"/>
          <w:lang w:val="sr-Cyrl-BA"/>
        </w:rPr>
        <w:t>нтир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ања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б</w:t>
      </w:r>
      <w:r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аде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њег</w:t>
      </w:r>
      <w:r w:rsidRPr="00C53AAD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Pr="00C53AAD">
        <w:rPr>
          <w:rFonts w:ascii="Arial" w:hAnsi="Arial" w:cs="Arial"/>
          <w:sz w:val="20"/>
          <w:szCs w:val="20"/>
          <w:lang w:val="sr-Cyrl-BA"/>
        </w:rPr>
        <w:t>их приј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ава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у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ба</w:t>
      </w:r>
      <w:r w:rsidRPr="00C53AAD">
        <w:rPr>
          <w:rFonts w:ascii="Arial" w:hAnsi="Arial" w:cs="Arial"/>
          <w:sz w:val="20"/>
          <w:szCs w:val="20"/>
          <w:lang w:val="sr-Cyrl-BA"/>
        </w:rPr>
        <w:t>зу по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Pr="00C53AAD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сист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, 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ав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ом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Pr="00C53AAD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аг</w:t>
      </w:r>
      <w:r w:rsidRPr="00C53AAD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сност з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Pr="00C53AAD">
        <w:rPr>
          <w:rFonts w:ascii="Arial" w:hAnsi="Arial" w:cs="Arial"/>
          <w:sz w:val="20"/>
          <w:szCs w:val="20"/>
          <w:lang w:val="sr-Cyrl-BA"/>
        </w:rPr>
        <w:t>у 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б</w:t>
      </w:r>
      <w:r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ад</w:t>
      </w:r>
      <w:r w:rsidRPr="00C53AAD">
        <w:rPr>
          <w:rFonts w:ascii="Arial" w:hAnsi="Arial" w:cs="Arial"/>
          <w:sz w:val="20"/>
          <w:szCs w:val="20"/>
          <w:lang w:val="sr-Cyrl-BA"/>
        </w:rPr>
        <w:t>у и мј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чу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вања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и з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штит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по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Pr="00C53AAD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из чл. 13. и 14. 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аведе</w:t>
      </w:r>
      <w:r w:rsidRPr="00C53AAD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г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упутст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ва</w:t>
      </w:r>
      <w:r w:rsidRPr="00C53AAD">
        <w:rPr>
          <w:rFonts w:ascii="Arial" w:hAnsi="Arial" w:cs="Arial"/>
          <w:sz w:val="20"/>
          <w:szCs w:val="20"/>
          <w:lang w:val="sr-Cyrl-BA"/>
        </w:rPr>
        <w:t>.</w:t>
      </w:r>
    </w:p>
    <w:p w14:paraId="76C10B7E" w14:textId="78D7135E" w:rsidR="00052B30" w:rsidRPr="00C53AAD" w:rsidRDefault="00052B30" w:rsidP="00A95AB4">
      <w:pPr>
        <w:pStyle w:val="ListParagraph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у случ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ју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Pr="00C53AAD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Pr="00C53AAD">
        <w:rPr>
          <w:rFonts w:ascii="Arial" w:hAnsi="Arial" w:cs="Arial"/>
          <w:sz w:val="20"/>
          <w:szCs w:val="20"/>
          <w:lang w:val="sr-Cyrl-BA"/>
        </w:rPr>
        <w:t>т који попу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њава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ктронску приј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ав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у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л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аж</w:t>
      </w:r>
      <w:r w:rsidRPr="00C53AAD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по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Pr="00C53AAD">
        <w:rPr>
          <w:rFonts w:ascii="Arial" w:hAnsi="Arial" w:cs="Arial"/>
          <w:sz w:val="20"/>
          <w:szCs w:val="20"/>
          <w:lang w:val="sr-Cyrl-BA"/>
        </w:rPr>
        <w:t>тк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о испу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њавањ</w:t>
      </w:r>
      <w:r w:rsidRPr="00C53AAD">
        <w:rPr>
          <w:rFonts w:ascii="Arial" w:hAnsi="Arial" w:cs="Arial"/>
          <w:sz w:val="20"/>
          <w:szCs w:val="20"/>
          <w:lang w:val="sr-Cyrl-BA"/>
        </w:rPr>
        <w:t>у општих и пос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еб</w:t>
      </w:r>
      <w:r w:rsidRPr="00C53AAD">
        <w:rPr>
          <w:rFonts w:ascii="Arial" w:hAnsi="Arial" w:cs="Arial"/>
          <w:sz w:val="20"/>
          <w:szCs w:val="20"/>
          <w:lang w:val="sr-Cyrl-BA"/>
        </w:rPr>
        <w:t>них усло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који 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тр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аже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кстом 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г</w:t>
      </w:r>
      <w:r w:rsidRPr="00C53AAD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ад</w:t>
      </w:r>
      <w:r w:rsidRPr="00C53AAD">
        <w:rPr>
          <w:rFonts w:ascii="Arial" w:hAnsi="Arial" w:cs="Arial"/>
          <w:sz w:val="20"/>
          <w:szCs w:val="20"/>
          <w:lang w:val="sr-Cyrl-BA"/>
        </w:rPr>
        <w:t>но мј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сто 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кој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ављ</w:t>
      </w:r>
      <w:r w:rsidRPr="00C53AAD">
        <w:rPr>
          <w:rFonts w:ascii="Arial" w:hAnsi="Arial" w:cs="Arial"/>
          <w:sz w:val="20"/>
          <w:szCs w:val="20"/>
          <w:lang w:val="sr-Cyrl-BA"/>
        </w:rPr>
        <w:t>уј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, примј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ењ</w:t>
      </w:r>
      <w:r w:rsidRPr="00C53AAD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ва</w:t>
      </w:r>
      <w:r w:rsidRPr="00C53AAD">
        <w:rPr>
          <w:rFonts w:ascii="Arial" w:hAnsi="Arial" w:cs="Arial"/>
          <w:sz w:val="20"/>
          <w:szCs w:val="20"/>
          <w:lang w:val="sr-Cyrl-BA"/>
        </w:rPr>
        <w:t>ћ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мј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из чл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19. пом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нуто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г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упутст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ва</w:t>
      </w:r>
      <w:r w:rsidRPr="00C53AAD">
        <w:rPr>
          <w:rFonts w:ascii="Arial" w:hAnsi="Arial" w:cs="Arial"/>
          <w:sz w:val="20"/>
          <w:szCs w:val="20"/>
          <w:lang w:val="sr-Cyrl-BA"/>
        </w:rPr>
        <w:t>.</w:t>
      </w:r>
    </w:p>
    <w:p w14:paraId="5E6884C4" w14:textId="620195FA" w:rsidR="00FE0E14" w:rsidRPr="00C53AAD" w:rsidRDefault="00052B30" w:rsidP="00A95AB4">
      <w:pPr>
        <w:pStyle w:val="ListParagraph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Pr="00C53AAD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Pr="00C53AAD">
        <w:rPr>
          <w:rFonts w:ascii="Arial" w:hAnsi="Arial" w:cs="Arial"/>
          <w:sz w:val="20"/>
          <w:szCs w:val="20"/>
          <w:lang w:val="sr-Cyrl-BA"/>
        </w:rPr>
        <w:t>т 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ктронским пут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м кроз сист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м (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-</w:t>
      </w:r>
      <w:proofErr w:type="spellStart"/>
      <w:r w:rsidRPr="00C53AAD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ил</w:t>
      </w:r>
      <w:proofErr w:type="spellEnd"/>
      <w:r w:rsidRPr="00C53AAD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СМС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нотифик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циј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) информиш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о </w:t>
      </w:r>
      <w:proofErr w:type="spellStart"/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ну</w:t>
      </w:r>
      <w:proofErr w:type="spellEnd"/>
      <w:r w:rsidRPr="00C53AAD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Pr="00C53AAD">
        <w:rPr>
          <w:rFonts w:ascii="Arial" w:hAnsi="Arial" w:cs="Arial"/>
          <w:sz w:val="20"/>
          <w:szCs w:val="20"/>
          <w:lang w:val="sr-Cyrl-BA"/>
        </w:rPr>
        <w:t>туму и мј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сту 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жавања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ва</w:t>
      </w:r>
      <w:r w:rsidRPr="00C53AAD">
        <w:rPr>
          <w:rFonts w:ascii="Arial" w:hAnsi="Arial" w:cs="Arial"/>
          <w:sz w:val="20"/>
          <w:szCs w:val="20"/>
          <w:lang w:val="sr-Cyrl-BA"/>
        </w:rPr>
        <w:t>ко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г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ед</w:t>
      </w:r>
      <w:r w:rsidRPr="00C53AAD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чних испит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у конкурсној проц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ед</w:t>
      </w:r>
      <w:r w:rsidRPr="00C53AAD">
        <w:rPr>
          <w:rFonts w:ascii="Arial" w:hAnsi="Arial" w:cs="Arial"/>
          <w:sz w:val="20"/>
          <w:szCs w:val="20"/>
          <w:lang w:val="sr-Cyrl-BA"/>
        </w:rPr>
        <w:t>ури, 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о и о 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зулт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тим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истих,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Pr="00C53AAD">
        <w:rPr>
          <w:rFonts w:ascii="Arial" w:hAnsi="Arial" w:cs="Arial"/>
          <w:sz w:val="20"/>
          <w:szCs w:val="20"/>
          <w:lang w:val="sr-Cyrl-BA"/>
        </w:rPr>
        <w:t>ок ћ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пут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м </w:t>
      </w:r>
      <w:r w:rsidR="00526215" w:rsidRPr="00C53AAD">
        <w:rPr>
          <w:rFonts w:ascii="Arial" w:hAnsi="Arial" w:cs="Arial"/>
          <w:sz w:val="20"/>
          <w:szCs w:val="20"/>
          <w:lang w:val="sr-Cyrl-BA"/>
        </w:rPr>
        <w:t>интернет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ниц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526215" w:rsidRPr="00C53AAD">
        <w:rPr>
          <w:rFonts w:ascii="Arial" w:hAnsi="Arial" w:cs="Arial"/>
          <w:sz w:val="20"/>
          <w:szCs w:val="20"/>
          <w:lang w:val="sr-Cyrl-BA"/>
        </w:rPr>
        <w:t>www.ads.gov.ba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информис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ти о </w:t>
      </w:r>
      <w:proofErr w:type="spellStart"/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Pr="00C53AAD">
        <w:rPr>
          <w:rFonts w:ascii="Arial" w:hAnsi="Arial" w:cs="Arial"/>
          <w:sz w:val="20"/>
          <w:szCs w:val="20"/>
          <w:lang w:val="sr-Cyrl-BA"/>
        </w:rPr>
        <w:t>ну</w:t>
      </w:r>
      <w:proofErr w:type="spellEnd"/>
      <w:r w:rsidRPr="00C53AAD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жавања</w:t>
      </w:r>
      <w:r w:rsidRPr="00C53AAD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Pr="00C53AAD">
        <w:rPr>
          <w:rFonts w:ascii="Arial" w:hAnsi="Arial" w:cs="Arial"/>
          <w:sz w:val="20"/>
          <w:szCs w:val="20"/>
          <w:lang w:val="sr-Cyrl-BA"/>
        </w:rPr>
        <w:t>.</w:t>
      </w:r>
    </w:p>
    <w:p w14:paraId="6ABA4671" w14:textId="205C4FC8" w:rsidR="00E81FF7" w:rsidRPr="00C53AAD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C53AAD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b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C53AAD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C53AAD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C53AAD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5870C186" w:rsidR="00E81FF7" w:rsidRPr="00C53AAD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у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у поз</w:t>
      </w:r>
      <w:r w:rsidRPr="00C53AAD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ни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ио стручно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ју),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з о испу</w:t>
      </w:r>
      <w:r w:rsidRPr="00C53AAD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у ј</w:t>
      </w:r>
      <w:r w:rsidRPr="00C53AAD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C53AAD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C53AAD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, у скл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у 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ном 22. ст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чк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C53AAD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кон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ној слу</w:t>
      </w:r>
      <w:r w:rsidRPr="00C53AAD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осн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C53AAD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рц</w:t>
      </w:r>
      <w:r w:rsidRPr="00C53AAD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, о</w:t>
      </w:r>
      <w:r w:rsidRPr="00C53AAD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зни су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ониј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ти у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о </w:t>
      </w:r>
      <w:proofErr w:type="spellStart"/>
      <w:r w:rsidR="00E81FF7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у</w:t>
      </w:r>
      <w:proofErr w:type="spellEnd"/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кри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ично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с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ц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526215" w:rsidRPr="00C53AAD">
        <w:rPr>
          <w:rFonts w:ascii="Arial" w:hAnsi="Arial" w:cs="Arial"/>
          <w:sz w:val="20"/>
          <w:szCs w:val="20"/>
          <w:lang w:val="sr-Cyrl-BA"/>
        </w:rPr>
        <w:t>Изузетно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ко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т из о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кти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них 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зло</w:t>
      </w:r>
      <w:r w:rsidRPr="00C53AAD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ост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 тр</w:t>
      </w:r>
      <w:r w:rsidRPr="00C53AAD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 у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ју, исто тр</w:t>
      </w:r>
      <w:r w:rsidRPr="00C53AAD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ост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ити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јк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сниј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 уруч</w:t>
      </w:r>
      <w:r w:rsidRPr="00C53AAD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ш</w:t>
      </w:r>
      <w:r w:rsidRPr="00C53AAD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C53AAD">
        <w:rPr>
          <w:rFonts w:ascii="Arial" w:hAnsi="Arial" w:cs="Arial"/>
          <w:sz w:val="20"/>
          <w:szCs w:val="20"/>
          <w:lang w:val="sr-Cyrl-BA"/>
        </w:rPr>
        <w:t>пост</w:t>
      </w:r>
      <w:r w:rsidRPr="00C53AAD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C53AAD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, 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носно пр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узим</w:t>
      </w:r>
      <w:r w:rsidRPr="00C53AAD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у</w:t>
      </w:r>
      <w:r w:rsidRPr="00C53AAD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27D36EF6" w:rsidR="00052B30" w:rsidRPr="00C53AAD" w:rsidRDefault="00526215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Изабрани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(пост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C53AAD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C53AAD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т приј</w:t>
      </w:r>
      <w:r w:rsidRPr="00C53AAD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м, који с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C53AAD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, 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носно, к</w:t>
      </w:r>
      <w:r w:rsidRPr="00C53AAD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лификуј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но мј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C53AAD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ник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ост</w:t>
      </w:r>
      <w:r w:rsidRPr="00C53AAD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нцији ори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ин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нир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окум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циј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кон инт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ју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C53AAD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, 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ост</w:t>
      </w:r>
      <w:r w:rsidRPr="00C53AAD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C53AAD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C53AAD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C53AAD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ти који 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ју поло</w:t>
      </w:r>
      <w:r w:rsidRPr="00C53AAD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C53AAD">
        <w:rPr>
          <w:rFonts w:ascii="Arial" w:hAnsi="Arial" w:cs="Arial"/>
          <w:sz w:val="20"/>
          <w:szCs w:val="20"/>
          <w:lang w:val="sr-Cyrl-BA"/>
        </w:rPr>
        <w:t>приј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C53AAD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C53AAD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C53AAD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C53AAD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C53AAD">
        <w:rPr>
          <w:rFonts w:ascii="Arial" w:hAnsi="Arial" w:cs="Arial"/>
          <w:sz w:val="20"/>
          <w:szCs w:val="20"/>
          <w:lang w:val="sr-Cyrl-BA"/>
        </w:rPr>
        <w:t>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C53AAD">
        <w:rPr>
          <w:rFonts w:ascii="Arial" w:hAnsi="Arial" w:cs="Arial"/>
          <w:sz w:val="20"/>
          <w:szCs w:val="20"/>
          <w:lang w:val="sr-Cyrl-BA"/>
        </w:rPr>
        <w:t>лу стручно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C53AAD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C53AAD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пол</w:t>
      </w:r>
      <w:r w:rsidRPr="00C53AAD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ти ј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у 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C53AAD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ни испит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т з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C53AAD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и 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мо 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 ј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му с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у</w:t>
      </w:r>
      <w:r w:rsidRPr="00C53AAD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C53AAD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но мј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сто примј</w:t>
      </w:r>
      <w:r w:rsidRPr="00C53AAD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уј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C53AAD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кон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осн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C53AAD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рц</w:t>
      </w:r>
      <w:r w:rsidRPr="00C53AAD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ин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C53AAD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лу</w:t>
      </w:r>
      <w:r w:rsidRPr="00C53AAD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 w:rsidRPr="00C53AAD">
        <w:rPr>
          <w:rFonts w:ascii="Arial" w:hAnsi="Arial" w:cs="Arial"/>
          <w:sz w:val="20"/>
          <w:szCs w:val="20"/>
          <w:lang w:val="sr-Cyrl-BA"/>
        </w:rPr>
        <w:t>,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 w:rsidRPr="00C53AAD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) и чл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C53AAD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лук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C53AAD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C53AAD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нош</w:t>
      </w:r>
      <w:r w:rsidRPr="00C53AAD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C53AAD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ни 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C53AAD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C53AAD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C53AAD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, 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C53AAD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C53AAD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рој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C53AAD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зи пол</w:t>
      </w:r>
      <w:r w:rsidRPr="00C53AAD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ти ј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у 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C53AAD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лук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у</w:t>
      </w:r>
      <w:r w:rsidRPr="00C53AAD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ни су о</w:t>
      </w:r>
      <w:r w:rsidRPr="00C53AAD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C53AAD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C53AAD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јк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сниј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о 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з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рмин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ок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з о н</w:t>
      </w:r>
      <w:r w:rsidRPr="00C53AAD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ном тр</w:t>
      </w:r>
      <w:r w:rsidRPr="00C53AAD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ју 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поср</w:t>
      </w:r>
      <w:r w:rsidRPr="00C53AAD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ост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C53AAD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нцији (н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ти пут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м пошт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), иск</w:t>
      </w:r>
      <w:r w:rsidRPr="00C53AAD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учи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о поч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тк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рмин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C53AAD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т 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зо</w:t>
      </w:r>
      <w:r w:rsidRPr="00C53AAD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у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C53AAD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и тр</w:t>
      </w:r>
      <w:r w:rsidRPr="00C53AAD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ок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о писм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тр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ћ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уст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о о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ој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C53AAD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ни ј</w:t>
      </w:r>
      <w:r w:rsidRPr="00C53AAD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ни 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C53AAD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C53AAD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C53AAD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Cyrl-BA"/>
        </w:rPr>
      </w:pPr>
      <w:r w:rsidRPr="00C53AAD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П</w:t>
      </w:r>
      <w:r w:rsidR="00052B30" w:rsidRPr="00C53AAD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нош</w:t>
      </w:r>
      <w:r w:rsidRPr="00C53AAD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ење</w:t>
      </w:r>
      <w:r w:rsidR="00052B30" w:rsidRPr="00C53AAD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ктронск</w:t>
      </w:r>
      <w:r w:rsidRPr="00C53AAD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="00052B30" w:rsidRPr="00C53AAD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приј</w:t>
      </w:r>
      <w:r w:rsidRPr="00C53AAD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аве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мо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ућ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о ист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к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кр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њег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рок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з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приј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ав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у. 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Ка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ту 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омо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ућ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но 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кроз сист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м мо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же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по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в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ући с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в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оју приј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ав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у и поно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в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о 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по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ниј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ти с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аж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урир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ним по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цим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и 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тим 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окум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нтим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с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ве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о ист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к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кр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њег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рок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з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приј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аве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.</w:t>
      </w:r>
    </w:p>
    <w:p w14:paraId="7AF42B92" w14:textId="06C4222E" w:rsidR="005B7CE7" w:rsidRPr="00C53AAD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Cyrl-BA"/>
        </w:rPr>
      </w:pP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У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колико к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т у сист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м н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прило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ж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и ск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нир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окум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нт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о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сом тр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аже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окум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нт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циј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, којим 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ок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зуј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испу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њавање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општих и пос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еб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них усло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ва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р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ад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но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мј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ст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кој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с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приј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ављ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уј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, приј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ава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с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н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ћ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 xml:space="preserve"> уз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ти у р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зм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тр</w:t>
      </w:r>
      <w:r w:rsidRPr="00C53AAD">
        <w:rPr>
          <w:rFonts w:ascii="Arial" w:hAnsi="Arial" w:cs="Arial"/>
          <w:i/>
          <w:iCs/>
          <w:sz w:val="20"/>
          <w:szCs w:val="20"/>
          <w:lang w:val="sr-Cyrl-BA"/>
        </w:rPr>
        <w:t>ање</w:t>
      </w:r>
      <w:r w:rsidR="00052B30" w:rsidRPr="00C53AAD">
        <w:rPr>
          <w:rFonts w:ascii="Arial" w:hAnsi="Arial" w:cs="Arial"/>
          <w:i/>
          <w:iCs/>
          <w:sz w:val="20"/>
          <w:szCs w:val="20"/>
          <w:lang w:val="sr-Cyrl-BA"/>
        </w:rPr>
        <w:t>.</w:t>
      </w:r>
    </w:p>
    <w:p w14:paraId="48D95D22" w14:textId="437611AF" w:rsidR="00052B30" w:rsidRPr="00C53AAD" w:rsidRDefault="00D353A4" w:rsidP="00052B30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П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ут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м пошт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нск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C53AAD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, пр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поруч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ном поши</w:t>
      </w:r>
      <w:r w:rsidRPr="00C53AAD">
        <w:rPr>
          <w:rFonts w:ascii="Arial" w:hAnsi="Arial" w:cs="Arial"/>
          <w:sz w:val="20"/>
          <w:szCs w:val="20"/>
          <w:lang w:val="sr-Cyrl-BA"/>
        </w:rPr>
        <w:t>љ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ком, с</w:t>
      </w:r>
      <w:r w:rsidRPr="00C53AAD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тр</w:t>
      </w:r>
      <w:r w:rsidRPr="00C53AAD">
        <w:rPr>
          <w:rFonts w:ascii="Arial" w:hAnsi="Arial" w:cs="Arial"/>
          <w:sz w:val="20"/>
          <w:szCs w:val="20"/>
          <w:lang w:val="sr-Cyrl-BA"/>
        </w:rPr>
        <w:t>аже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окум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нт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тр</w:t>
      </w:r>
      <w:r w:rsidRPr="00C53AAD">
        <w:rPr>
          <w:rFonts w:ascii="Arial" w:hAnsi="Arial" w:cs="Arial"/>
          <w:sz w:val="20"/>
          <w:szCs w:val="20"/>
          <w:lang w:val="sr-Cyrl-BA"/>
        </w:rPr>
        <w:t>еба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ав</w:t>
      </w:r>
      <w:r w:rsidR="00052B30" w:rsidRPr="00C53AAD">
        <w:rPr>
          <w:rFonts w:ascii="Arial" w:hAnsi="Arial" w:cs="Arial"/>
          <w:b/>
          <w:sz w:val="20"/>
          <w:szCs w:val="20"/>
          <w:lang w:val="sr-Cyrl-BA"/>
        </w:rPr>
        <w:t>ити н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b/>
          <w:sz w:val="20"/>
          <w:szCs w:val="20"/>
          <w:lang w:val="sr-Cyrl-BA"/>
        </w:rPr>
        <w:t>јк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b/>
          <w:sz w:val="20"/>
          <w:szCs w:val="20"/>
          <w:lang w:val="sr-Cyrl-BA"/>
        </w:rPr>
        <w:t>сниј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b/>
          <w:sz w:val="20"/>
          <w:szCs w:val="20"/>
          <w:lang w:val="sr-Cyrl-BA"/>
        </w:rPr>
        <w:t>д</w:t>
      </w:r>
      <w:r w:rsidR="00052B30" w:rsidRPr="00C53AAD">
        <w:rPr>
          <w:rFonts w:ascii="Arial" w:hAnsi="Arial" w:cs="Arial"/>
          <w:b/>
          <w:sz w:val="20"/>
          <w:szCs w:val="20"/>
          <w:lang w:val="sr-Cyrl-BA"/>
        </w:rPr>
        <w:t xml:space="preserve">о </w:t>
      </w:r>
      <w:bookmarkStart w:id="16" w:name="_Hlk125112346"/>
      <w:r w:rsidR="00C53AAD" w:rsidRPr="00C53AAD">
        <w:rPr>
          <w:rFonts w:ascii="Arial" w:hAnsi="Arial" w:cs="Arial"/>
          <w:b/>
          <w:sz w:val="20"/>
          <w:szCs w:val="20"/>
          <w:u w:val="single"/>
          <w:lang w:val="sr-Latn-BA"/>
        </w:rPr>
        <w:t>14.11.</w:t>
      </w:r>
      <w:r w:rsidR="00CC3007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2025</w:t>
      </w:r>
      <w:r w:rsidR="000A0BAC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.</w:t>
      </w:r>
      <w:r w:rsidR="00412E43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bookmarkEnd w:id="16"/>
      <w:r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г</w:t>
      </w:r>
      <w:r w:rsidR="00052B30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о</w:t>
      </w:r>
      <w:r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052B30"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ин</w:t>
      </w:r>
      <w:r w:rsidRPr="00C53AAD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, н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C53AAD">
        <w:rPr>
          <w:rFonts w:ascii="Arial" w:hAnsi="Arial" w:cs="Arial"/>
          <w:sz w:val="20"/>
          <w:szCs w:val="20"/>
          <w:lang w:val="sr-Cyrl-BA"/>
        </w:rPr>
        <w:t>су:</w:t>
      </w:r>
    </w:p>
    <w:p w14:paraId="44F3E31E" w14:textId="77777777" w:rsidR="00FE7FB0" w:rsidRPr="00C53AAD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4409A50E" w14:textId="4D4D76F1" w:rsidR="00F35C07" w:rsidRPr="00C53AAD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C53AAD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Агенција за државну службу </w:t>
      </w:r>
      <w:r w:rsidR="00A95AB4" w:rsidRPr="00C53AAD">
        <w:rPr>
          <w:rFonts w:ascii="Arial" w:hAnsi="Arial" w:cs="Arial"/>
          <w:b/>
          <w:bCs/>
          <w:sz w:val="20"/>
          <w:szCs w:val="20"/>
          <w:lang w:val="sr-Cyrl-BA" w:eastAsia="en-US"/>
        </w:rPr>
        <w:t>БиХ</w:t>
      </w:r>
    </w:p>
    <w:p w14:paraId="410DDA42" w14:textId="35B0F354" w:rsidR="00F35C07" w:rsidRPr="00C53AAD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C53AAD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„Јавни </w:t>
      </w:r>
      <w:r w:rsidR="00720C86" w:rsidRPr="00C53AAD">
        <w:rPr>
          <w:rFonts w:ascii="Arial" w:hAnsi="Arial" w:cs="Arial"/>
          <w:b/>
          <w:bCs/>
          <w:sz w:val="20"/>
          <w:szCs w:val="20"/>
          <w:lang w:val="sr-Cyrl-BA" w:eastAsia="en-US"/>
        </w:rPr>
        <w:t>оглас</w:t>
      </w:r>
      <w:r w:rsidRPr="00C53AAD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за попуњавање </w:t>
      </w:r>
      <w:r w:rsidR="00720C86" w:rsidRPr="00C53AAD">
        <w:rPr>
          <w:rFonts w:ascii="Arial" w:hAnsi="Arial" w:cs="Arial"/>
          <w:b/>
          <w:bCs/>
          <w:sz w:val="20"/>
          <w:szCs w:val="20"/>
          <w:lang w:val="sr-Cyrl-BA" w:eastAsia="en-US"/>
        </w:rPr>
        <w:t>р</w:t>
      </w:r>
      <w:r w:rsidR="00A5016A" w:rsidRPr="00C53AAD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адних мјеста државних службеника у </w:t>
      </w:r>
      <w:r w:rsidR="00720C86" w:rsidRPr="00C53AAD">
        <w:rPr>
          <w:rFonts w:ascii="Arial" w:hAnsi="Arial" w:cs="Arial"/>
          <w:b/>
          <w:bCs/>
          <w:sz w:val="20"/>
          <w:szCs w:val="20"/>
          <w:lang w:val="sr-Cyrl-BA" w:eastAsia="en-US"/>
        </w:rPr>
        <w:t>Министарству безбједности БиХ</w:t>
      </w:r>
      <w:r w:rsidRPr="00C53AAD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“ </w:t>
      </w:r>
    </w:p>
    <w:p w14:paraId="4B7AFD74" w14:textId="74AEA1F8" w:rsidR="00F35C07" w:rsidRPr="00C53AAD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C53AAD">
        <w:rPr>
          <w:rFonts w:ascii="Arial" w:hAnsi="Arial" w:cs="Arial"/>
          <w:b/>
          <w:bCs/>
          <w:sz w:val="20"/>
          <w:szCs w:val="20"/>
          <w:lang w:val="sr-Cyrl-BA" w:eastAsia="en-US"/>
        </w:rPr>
        <w:lastRenderedPageBreak/>
        <w:t xml:space="preserve">71000 Сарајево, Фра Анђела </w:t>
      </w:r>
      <w:proofErr w:type="spellStart"/>
      <w:r w:rsidRPr="00C53AAD">
        <w:rPr>
          <w:rFonts w:ascii="Arial" w:hAnsi="Arial" w:cs="Arial"/>
          <w:b/>
          <w:bCs/>
          <w:sz w:val="20"/>
          <w:szCs w:val="20"/>
          <w:lang w:val="sr-Cyrl-BA" w:eastAsia="en-US"/>
        </w:rPr>
        <w:t>Звиздовића</w:t>
      </w:r>
      <w:proofErr w:type="spellEnd"/>
      <w:r w:rsidRPr="00C53AAD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1</w:t>
      </w:r>
    </w:p>
    <w:p w14:paraId="12B451DD" w14:textId="3C1A4F4F" w:rsidR="002B649D" w:rsidRPr="00C53AAD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C53AAD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</w:p>
    <w:p w14:paraId="18AEEB06" w14:textId="750F6412" w:rsidR="007D7350" w:rsidRPr="00C53AAD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И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C53AAD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720C86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C53AAD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потпун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C53AAD">
        <w:rPr>
          <w:rFonts w:ascii="Arial" w:hAnsi="Arial" w:cs="Arial"/>
          <w:sz w:val="20"/>
          <w:szCs w:val="20"/>
          <w:lang w:val="sr-Cyrl-BA"/>
        </w:rPr>
        <w:t>ур</w:t>
      </w:r>
      <w:r w:rsidRPr="00C53AAD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приј</w:t>
      </w:r>
      <w:r w:rsidRPr="00C53AAD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приј</w:t>
      </w:r>
      <w:r w:rsidRPr="00C53AAD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и</w:t>
      </w:r>
      <w:r w:rsidRPr="00C53AAD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испу</w:t>
      </w:r>
      <w:r w:rsidRPr="00C53AAD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усло</w:t>
      </w:r>
      <w:r w:rsidRPr="00C53AAD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л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с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к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копиј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тр</w:t>
      </w:r>
      <w:r w:rsidRPr="00C53AAD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53AAD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окум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нт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циј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кој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о</w:t>
      </w:r>
      <w:r w:rsidRPr="00C53AAD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ј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н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ћ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с</w:t>
      </w:r>
      <w:r w:rsidRPr="00C53AAD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узим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р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зм</w:t>
      </w:r>
      <w:r w:rsidRPr="00C53AAD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C53AAD">
        <w:rPr>
          <w:rFonts w:ascii="Arial" w:hAnsi="Arial" w:cs="Arial"/>
          <w:sz w:val="20"/>
          <w:szCs w:val="20"/>
          <w:lang w:val="sr-Cyrl-BA"/>
        </w:rPr>
        <w:t>тр</w:t>
      </w:r>
      <w:r w:rsidRPr="00C53AAD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C53AAD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720C86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29B10" w14:textId="77777777" w:rsidR="00AD10DB" w:rsidRDefault="00AD10DB" w:rsidP="00644ACA">
      <w:r>
        <w:separator/>
      </w:r>
    </w:p>
  </w:endnote>
  <w:endnote w:type="continuationSeparator" w:id="0">
    <w:p w14:paraId="25BF7172" w14:textId="77777777" w:rsidR="00AD10DB" w:rsidRDefault="00AD10DB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A050D" w14:textId="77777777" w:rsidR="00AD10DB" w:rsidRDefault="00AD10DB" w:rsidP="00644ACA">
      <w:r>
        <w:separator/>
      </w:r>
    </w:p>
  </w:footnote>
  <w:footnote w:type="continuationSeparator" w:id="0">
    <w:p w14:paraId="37633D44" w14:textId="77777777" w:rsidR="00AD10DB" w:rsidRDefault="00AD10DB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1B88"/>
    <w:rsid w:val="000649FB"/>
    <w:rsid w:val="00064D41"/>
    <w:rsid w:val="00071980"/>
    <w:rsid w:val="00072167"/>
    <w:rsid w:val="00072308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30DD"/>
    <w:rsid w:val="000A5966"/>
    <w:rsid w:val="000A6368"/>
    <w:rsid w:val="000A7DA9"/>
    <w:rsid w:val="000B300C"/>
    <w:rsid w:val="000B358F"/>
    <w:rsid w:val="000B3E3D"/>
    <w:rsid w:val="000B4DD8"/>
    <w:rsid w:val="000B7C80"/>
    <w:rsid w:val="000C0CAC"/>
    <w:rsid w:val="000C357A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12AD8"/>
    <w:rsid w:val="00116F91"/>
    <w:rsid w:val="00122A00"/>
    <w:rsid w:val="0012344B"/>
    <w:rsid w:val="00136FDD"/>
    <w:rsid w:val="001375B8"/>
    <w:rsid w:val="001402C4"/>
    <w:rsid w:val="0014217F"/>
    <w:rsid w:val="00144F2B"/>
    <w:rsid w:val="00146E9C"/>
    <w:rsid w:val="001501F6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437D"/>
    <w:rsid w:val="00187C55"/>
    <w:rsid w:val="001907BC"/>
    <w:rsid w:val="00197B14"/>
    <w:rsid w:val="001A1321"/>
    <w:rsid w:val="001A2480"/>
    <w:rsid w:val="001A49E1"/>
    <w:rsid w:val="001A4A40"/>
    <w:rsid w:val="001A5C20"/>
    <w:rsid w:val="001A68E5"/>
    <w:rsid w:val="001A6CF2"/>
    <w:rsid w:val="001B22BE"/>
    <w:rsid w:val="001B3BE2"/>
    <w:rsid w:val="001B410E"/>
    <w:rsid w:val="001C0A67"/>
    <w:rsid w:val="001D41F4"/>
    <w:rsid w:val="001D4CF3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ABD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763E"/>
    <w:rsid w:val="002F7830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173"/>
    <w:rsid w:val="003A060D"/>
    <w:rsid w:val="003A2C09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2CC3"/>
    <w:rsid w:val="00423672"/>
    <w:rsid w:val="004347FD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31A7"/>
    <w:rsid w:val="004842A6"/>
    <w:rsid w:val="00491704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C39EE"/>
    <w:rsid w:val="004C50CB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49F6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26215"/>
    <w:rsid w:val="00534925"/>
    <w:rsid w:val="00537884"/>
    <w:rsid w:val="005423BD"/>
    <w:rsid w:val="00543448"/>
    <w:rsid w:val="005475ED"/>
    <w:rsid w:val="0055075F"/>
    <w:rsid w:val="00550923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266"/>
    <w:rsid w:val="00584358"/>
    <w:rsid w:val="0058502C"/>
    <w:rsid w:val="00586403"/>
    <w:rsid w:val="00586ADE"/>
    <w:rsid w:val="005931C6"/>
    <w:rsid w:val="00595B2B"/>
    <w:rsid w:val="00595C71"/>
    <w:rsid w:val="005A56AE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F0932"/>
    <w:rsid w:val="005F09F4"/>
    <w:rsid w:val="005F0AC3"/>
    <w:rsid w:val="005F109D"/>
    <w:rsid w:val="005F31A8"/>
    <w:rsid w:val="005F4B19"/>
    <w:rsid w:val="005F71B1"/>
    <w:rsid w:val="005F756A"/>
    <w:rsid w:val="006004F7"/>
    <w:rsid w:val="006006D7"/>
    <w:rsid w:val="00600C54"/>
    <w:rsid w:val="00601735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312D"/>
    <w:rsid w:val="006807D5"/>
    <w:rsid w:val="00682CBB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7CF9"/>
    <w:rsid w:val="006D1C1C"/>
    <w:rsid w:val="006D4E1C"/>
    <w:rsid w:val="006D6302"/>
    <w:rsid w:val="006E1AD0"/>
    <w:rsid w:val="006E5E95"/>
    <w:rsid w:val="006E6FE2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0C86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D88"/>
    <w:rsid w:val="00763D3D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6DB7"/>
    <w:rsid w:val="00860353"/>
    <w:rsid w:val="00861997"/>
    <w:rsid w:val="0086377B"/>
    <w:rsid w:val="00866482"/>
    <w:rsid w:val="00866982"/>
    <w:rsid w:val="008705A0"/>
    <w:rsid w:val="00871645"/>
    <w:rsid w:val="00874418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1E93"/>
    <w:rsid w:val="00934E1D"/>
    <w:rsid w:val="00936213"/>
    <w:rsid w:val="009368FA"/>
    <w:rsid w:val="009374F6"/>
    <w:rsid w:val="009442F2"/>
    <w:rsid w:val="00944660"/>
    <w:rsid w:val="009477E1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4970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B0EF1"/>
    <w:rsid w:val="009B4C45"/>
    <w:rsid w:val="009B6C71"/>
    <w:rsid w:val="009B7B6D"/>
    <w:rsid w:val="009C1ADF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326E"/>
    <w:rsid w:val="009F0CD6"/>
    <w:rsid w:val="009F1DFE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30AFE"/>
    <w:rsid w:val="00A32B6B"/>
    <w:rsid w:val="00A35666"/>
    <w:rsid w:val="00A41EBC"/>
    <w:rsid w:val="00A46774"/>
    <w:rsid w:val="00A46E67"/>
    <w:rsid w:val="00A47759"/>
    <w:rsid w:val="00A5016A"/>
    <w:rsid w:val="00A501F1"/>
    <w:rsid w:val="00A51762"/>
    <w:rsid w:val="00A51D8D"/>
    <w:rsid w:val="00A5454C"/>
    <w:rsid w:val="00A568A7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95AB4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C04D8"/>
    <w:rsid w:val="00AC5635"/>
    <w:rsid w:val="00AC6734"/>
    <w:rsid w:val="00AD0015"/>
    <w:rsid w:val="00AD0393"/>
    <w:rsid w:val="00AD10DB"/>
    <w:rsid w:val="00AD58FF"/>
    <w:rsid w:val="00AD600E"/>
    <w:rsid w:val="00AD6071"/>
    <w:rsid w:val="00AD625F"/>
    <w:rsid w:val="00AE1E32"/>
    <w:rsid w:val="00AE54DF"/>
    <w:rsid w:val="00AF0427"/>
    <w:rsid w:val="00AF0532"/>
    <w:rsid w:val="00AF3478"/>
    <w:rsid w:val="00AF469B"/>
    <w:rsid w:val="00AF6CDB"/>
    <w:rsid w:val="00AF7023"/>
    <w:rsid w:val="00B0113E"/>
    <w:rsid w:val="00B01E1C"/>
    <w:rsid w:val="00B02C04"/>
    <w:rsid w:val="00B03259"/>
    <w:rsid w:val="00B04695"/>
    <w:rsid w:val="00B04B91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7BD"/>
    <w:rsid w:val="00BA7BBE"/>
    <w:rsid w:val="00BB03F2"/>
    <w:rsid w:val="00BB073B"/>
    <w:rsid w:val="00BB10C7"/>
    <w:rsid w:val="00BB1F74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689D"/>
    <w:rsid w:val="00BD114C"/>
    <w:rsid w:val="00BD3F31"/>
    <w:rsid w:val="00BD4E14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43BC9"/>
    <w:rsid w:val="00C53AAD"/>
    <w:rsid w:val="00C56A9B"/>
    <w:rsid w:val="00C56AB2"/>
    <w:rsid w:val="00C5758D"/>
    <w:rsid w:val="00C579EF"/>
    <w:rsid w:val="00C57DB1"/>
    <w:rsid w:val="00C6196E"/>
    <w:rsid w:val="00C7562B"/>
    <w:rsid w:val="00C82865"/>
    <w:rsid w:val="00C8402A"/>
    <w:rsid w:val="00C87026"/>
    <w:rsid w:val="00C91C98"/>
    <w:rsid w:val="00CA0234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2B2B"/>
    <w:rsid w:val="00CC3007"/>
    <w:rsid w:val="00CC42D1"/>
    <w:rsid w:val="00CC4F3D"/>
    <w:rsid w:val="00CC516A"/>
    <w:rsid w:val="00CC52A0"/>
    <w:rsid w:val="00CD33F4"/>
    <w:rsid w:val="00CE0818"/>
    <w:rsid w:val="00CE124A"/>
    <w:rsid w:val="00CE13EF"/>
    <w:rsid w:val="00CE2C0E"/>
    <w:rsid w:val="00CE2CFB"/>
    <w:rsid w:val="00CE59DD"/>
    <w:rsid w:val="00CF197C"/>
    <w:rsid w:val="00CF1F1C"/>
    <w:rsid w:val="00CF477F"/>
    <w:rsid w:val="00CF5249"/>
    <w:rsid w:val="00CF66B4"/>
    <w:rsid w:val="00CF737B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76E4E"/>
    <w:rsid w:val="00D84116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F0B60"/>
    <w:rsid w:val="00DF19FD"/>
    <w:rsid w:val="00DF1E95"/>
    <w:rsid w:val="00DF261C"/>
    <w:rsid w:val="00DF309F"/>
    <w:rsid w:val="00E01624"/>
    <w:rsid w:val="00E0453F"/>
    <w:rsid w:val="00E14382"/>
    <w:rsid w:val="00E153F3"/>
    <w:rsid w:val="00E20BE7"/>
    <w:rsid w:val="00E23EE8"/>
    <w:rsid w:val="00E31F25"/>
    <w:rsid w:val="00E32777"/>
    <w:rsid w:val="00E338DE"/>
    <w:rsid w:val="00E42278"/>
    <w:rsid w:val="00E45BDA"/>
    <w:rsid w:val="00E4603E"/>
    <w:rsid w:val="00E51277"/>
    <w:rsid w:val="00E52BA4"/>
    <w:rsid w:val="00E54816"/>
    <w:rsid w:val="00E615B5"/>
    <w:rsid w:val="00E61F81"/>
    <w:rsid w:val="00E63092"/>
    <w:rsid w:val="00E6435A"/>
    <w:rsid w:val="00E67C0D"/>
    <w:rsid w:val="00E700B6"/>
    <w:rsid w:val="00E734AC"/>
    <w:rsid w:val="00E75302"/>
    <w:rsid w:val="00E75EFE"/>
    <w:rsid w:val="00E765C5"/>
    <w:rsid w:val="00E8005A"/>
    <w:rsid w:val="00E81FF7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64D6"/>
    <w:rsid w:val="00EF01F8"/>
    <w:rsid w:val="00EF04DC"/>
    <w:rsid w:val="00EF0C45"/>
    <w:rsid w:val="00EF213E"/>
    <w:rsid w:val="00EF57E9"/>
    <w:rsid w:val="00F05434"/>
    <w:rsid w:val="00F072CC"/>
    <w:rsid w:val="00F07D89"/>
    <w:rsid w:val="00F07F7A"/>
    <w:rsid w:val="00F15CE5"/>
    <w:rsid w:val="00F17690"/>
    <w:rsid w:val="00F20EB2"/>
    <w:rsid w:val="00F21E72"/>
    <w:rsid w:val="00F3036C"/>
    <w:rsid w:val="00F31AA8"/>
    <w:rsid w:val="00F32FFB"/>
    <w:rsid w:val="00F35C07"/>
    <w:rsid w:val="00F409B0"/>
    <w:rsid w:val="00F4120A"/>
    <w:rsid w:val="00F43E27"/>
    <w:rsid w:val="00F44BE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4363"/>
    <w:rsid w:val="00F95D33"/>
    <w:rsid w:val="00F960CE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2029</Words>
  <Characters>11566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Boro Šarčević</cp:lastModifiedBy>
  <cp:revision>124</cp:revision>
  <cp:lastPrinted>2025-10-22T11:46:00Z</cp:lastPrinted>
  <dcterms:created xsi:type="dcterms:W3CDTF">2022-08-19T08:47:00Z</dcterms:created>
  <dcterms:modified xsi:type="dcterms:W3CDTF">2025-10-22T11:46:00Z</dcterms:modified>
</cp:coreProperties>
</file>