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2DB7" w14:textId="20BF688E" w:rsidR="00A91354" w:rsidRDefault="00D11286" w:rsidP="00A91354">
      <w:pPr>
        <w:jc w:val="both"/>
        <w:rPr>
          <w:rFonts w:ascii="Arial" w:eastAsia="Arial" w:hAnsi="Arial"/>
          <w:sz w:val="20"/>
          <w:lang w:val="hr-BA"/>
        </w:rPr>
      </w:pPr>
      <w:r w:rsidRPr="00E32728">
        <w:rPr>
          <w:rFonts w:ascii="Arial" w:eastAsia="Arial" w:hAnsi="Arial"/>
          <w:sz w:val="20"/>
          <w:lang w:val="hr-BA"/>
        </w:rPr>
        <w:t xml:space="preserve">Na temelju članka 21. Zakona o državnoj službi u institucijama Bosne i Hercegovine ("Službeni glasnik BiH" br. 12/02, </w:t>
      </w:r>
      <w:r w:rsidR="00E32728" w:rsidRPr="00E32728">
        <w:rPr>
          <w:rFonts w:ascii="Arial" w:eastAsia="Arial" w:hAnsi="Arial"/>
          <w:sz w:val="20"/>
          <w:lang w:val="hr-BA"/>
        </w:rPr>
        <w:t>19/02, 35/03, 4/04, 17/04, 26/04, 37/04, 48/05, 2/06, 32/07, 43/09, 8/10, 40/12, 93/17 i 18/24</w:t>
      </w:r>
      <w:r w:rsidRPr="00E32728">
        <w:rPr>
          <w:rFonts w:ascii="Arial" w:eastAsia="Arial" w:hAnsi="Arial"/>
          <w:sz w:val="20"/>
          <w:lang w:val="hr-BA"/>
        </w:rPr>
        <w:t xml:space="preserve">), a sukladno sa čl. 15. stavak (3) i (4) Zakona o Visokom sudbenom i tužiteljskom vijeću Bosne i Hercegovine („Službeni glasnik BiH“, br. </w:t>
      </w:r>
      <w:r w:rsidR="00E32728" w:rsidRPr="00E32728">
        <w:rPr>
          <w:rFonts w:ascii="Arial" w:eastAsia="Arial" w:hAnsi="Arial"/>
          <w:sz w:val="20"/>
          <w:lang w:val="hr-BA"/>
        </w:rPr>
        <w:t>25/04, 93/05, 48/07, 15/08, 63/23, 9/24 i 50/24</w:t>
      </w:r>
      <w:r w:rsidR="00A91354" w:rsidRPr="00E32728">
        <w:rPr>
          <w:rFonts w:ascii="Arial" w:eastAsia="Arial" w:hAnsi="Arial"/>
          <w:sz w:val="20"/>
          <w:lang w:val="hr-BA"/>
        </w:rPr>
        <w:t>), Agencija za državnu službu Bosne i Hercegovine, u ime Visokog sudbenog i tužiteljskog vijeća Bosne i Hercegovine, raspisuje</w:t>
      </w:r>
    </w:p>
    <w:p w14:paraId="629B585D" w14:textId="77777777" w:rsidR="00B27FC1" w:rsidRPr="00E32728" w:rsidRDefault="00B27FC1" w:rsidP="00A91354">
      <w:pPr>
        <w:jc w:val="both"/>
        <w:rPr>
          <w:rFonts w:ascii="Arial" w:eastAsia="Arial" w:hAnsi="Arial"/>
          <w:sz w:val="20"/>
          <w:lang w:val="hr-BA"/>
        </w:rPr>
      </w:pPr>
    </w:p>
    <w:p w14:paraId="220A89D1" w14:textId="77777777" w:rsidR="00A91354" w:rsidRPr="00E32728" w:rsidRDefault="00A91354" w:rsidP="00A91354">
      <w:pPr>
        <w:jc w:val="both"/>
        <w:rPr>
          <w:rFonts w:ascii="Arial" w:eastAsia="Arial" w:hAnsi="Arial"/>
          <w:sz w:val="20"/>
          <w:lang w:val="hr-BA"/>
        </w:rPr>
      </w:pPr>
    </w:p>
    <w:p w14:paraId="0955E395" w14:textId="77777777" w:rsidR="00A91354" w:rsidRPr="00E32728" w:rsidRDefault="00A91354" w:rsidP="00A91354">
      <w:pPr>
        <w:jc w:val="center"/>
        <w:rPr>
          <w:rFonts w:ascii="Arial" w:eastAsia="Arial" w:hAnsi="Arial"/>
          <w:b/>
          <w:sz w:val="20"/>
          <w:lang w:val="hr-BA"/>
        </w:rPr>
      </w:pPr>
      <w:r w:rsidRPr="00E32728">
        <w:rPr>
          <w:rFonts w:ascii="Arial" w:eastAsia="Arial" w:hAnsi="Arial"/>
          <w:b/>
          <w:sz w:val="20"/>
          <w:lang w:val="hr-BA"/>
        </w:rPr>
        <w:t>JAVNI NATJEČAJ</w:t>
      </w:r>
    </w:p>
    <w:p w14:paraId="3F0877A3" w14:textId="2A4E61CC" w:rsidR="00685079" w:rsidRPr="00E32728" w:rsidRDefault="00685079" w:rsidP="00685079">
      <w:pPr>
        <w:jc w:val="center"/>
        <w:rPr>
          <w:rFonts w:ascii="Arial" w:eastAsia="Arial" w:hAnsi="Arial" w:cs="Arial"/>
          <w:b/>
          <w:sz w:val="20"/>
          <w:szCs w:val="20"/>
          <w:lang w:val="hr-BA"/>
        </w:rPr>
      </w:pPr>
      <w:r w:rsidRPr="00E32728">
        <w:rPr>
          <w:rFonts w:ascii="Arial" w:eastAsia="Arial" w:hAnsi="Arial" w:cs="Arial"/>
          <w:b/>
          <w:sz w:val="20"/>
          <w:szCs w:val="20"/>
          <w:lang w:val="hr-BA"/>
        </w:rPr>
        <w:t xml:space="preserve">za popunu radnog mjesta državnog službenika u </w:t>
      </w:r>
    </w:p>
    <w:p w14:paraId="42E27E02" w14:textId="77777777" w:rsidR="00685079" w:rsidRPr="00E32728" w:rsidRDefault="00685079" w:rsidP="00685079">
      <w:pPr>
        <w:jc w:val="center"/>
        <w:rPr>
          <w:rFonts w:ascii="Arial" w:eastAsia="Arial" w:hAnsi="Arial" w:cs="Arial"/>
          <w:sz w:val="20"/>
          <w:szCs w:val="20"/>
          <w:lang w:val="hr-BA"/>
        </w:rPr>
      </w:pPr>
      <w:r w:rsidRPr="00E32728">
        <w:rPr>
          <w:rFonts w:ascii="Arial" w:eastAsia="Arial" w:hAnsi="Arial" w:cs="Arial"/>
          <w:b/>
          <w:sz w:val="20"/>
          <w:szCs w:val="20"/>
          <w:lang w:val="hr-BA"/>
        </w:rPr>
        <w:t>Tajništvu Visokog sudbenog i tužiteljskog vijeća Bosne i Hercegovine</w:t>
      </w:r>
    </w:p>
    <w:p w14:paraId="0608EBBF" w14:textId="77777777" w:rsidR="00685079" w:rsidRPr="00E32728" w:rsidRDefault="00685079" w:rsidP="00685079">
      <w:pPr>
        <w:jc w:val="both"/>
        <w:rPr>
          <w:rFonts w:ascii="Arial" w:eastAsia="Arial" w:hAnsi="Arial" w:cs="Arial"/>
          <w:sz w:val="20"/>
          <w:szCs w:val="20"/>
          <w:lang w:val="hr-BA"/>
        </w:rPr>
      </w:pPr>
    </w:p>
    <w:p w14:paraId="31BCE7C3" w14:textId="77777777" w:rsidR="00B27FC1" w:rsidRDefault="00B27FC1" w:rsidP="00E32728">
      <w:pPr>
        <w:rPr>
          <w:rFonts w:ascii="Arial" w:hAnsi="Arial"/>
          <w:b/>
          <w:sz w:val="20"/>
          <w:lang w:val="hr-BA"/>
        </w:rPr>
      </w:pPr>
    </w:p>
    <w:p w14:paraId="5646834A" w14:textId="7C99C238" w:rsidR="00E32728" w:rsidRPr="00E32728" w:rsidRDefault="00E32728" w:rsidP="00E32728">
      <w:pPr>
        <w:rPr>
          <w:rFonts w:ascii="Arial" w:hAnsi="Arial"/>
          <w:b/>
          <w:sz w:val="20"/>
          <w:lang w:val="hr-BA"/>
        </w:rPr>
      </w:pPr>
      <w:r w:rsidRPr="00E32728">
        <w:rPr>
          <w:rFonts w:ascii="Arial" w:hAnsi="Arial"/>
          <w:b/>
          <w:sz w:val="20"/>
          <w:lang w:val="hr-BA"/>
        </w:rPr>
        <w:t xml:space="preserve">1/01 Viši projektant aplikacija II </w:t>
      </w:r>
    </w:p>
    <w:p w14:paraId="6A279FC6" w14:textId="77777777" w:rsidR="00E32728" w:rsidRPr="00E32728" w:rsidRDefault="00E32728" w:rsidP="00E32728">
      <w:pPr>
        <w:rPr>
          <w:rFonts w:ascii="Arial" w:hAnsi="Arial" w:cs="Arial"/>
          <w:b/>
          <w:bCs/>
          <w:sz w:val="20"/>
          <w:szCs w:val="20"/>
          <w:lang w:val="hr-BA" w:eastAsia="en-US"/>
        </w:rPr>
      </w:pPr>
    </w:p>
    <w:p w14:paraId="0D294C5E" w14:textId="77777777" w:rsidR="00E32728" w:rsidRPr="00E32728" w:rsidRDefault="00E32728" w:rsidP="00E32728">
      <w:pPr>
        <w:rPr>
          <w:rFonts w:ascii="Arial" w:hAnsi="Arial" w:cs="Arial"/>
          <w:b/>
          <w:bCs/>
          <w:sz w:val="20"/>
          <w:szCs w:val="20"/>
          <w:lang w:val="hr-BA" w:eastAsia="en-US"/>
        </w:rPr>
      </w:pPr>
    </w:p>
    <w:p w14:paraId="04637909" w14:textId="77777777" w:rsidR="00E32728" w:rsidRPr="00E32728" w:rsidRDefault="00E32728" w:rsidP="00E32728">
      <w:pPr>
        <w:rPr>
          <w:rFonts w:ascii="Arial" w:hAnsi="Arial" w:cs="Arial"/>
          <w:bCs/>
          <w:iCs/>
          <w:sz w:val="20"/>
          <w:szCs w:val="20"/>
          <w:lang w:val="hr-BA" w:eastAsia="en-US"/>
        </w:rPr>
      </w:pPr>
      <w:r w:rsidRPr="00E32728">
        <w:rPr>
          <w:rFonts w:ascii="Arial" w:hAnsi="Arial" w:cs="Arial"/>
          <w:bCs/>
          <w:iCs/>
          <w:sz w:val="20"/>
          <w:szCs w:val="20"/>
          <w:lang w:val="hr-BA" w:eastAsia="en-US"/>
        </w:rPr>
        <w:t>ODJEL ZA INFORMACIONO-KOMUNIKACIJSKU TEHNOLOGIJU (IKT)</w:t>
      </w:r>
    </w:p>
    <w:p w14:paraId="7726FB4C" w14:textId="77777777" w:rsidR="00E32728" w:rsidRPr="00E32728" w:rsidRDefault="00E32728" w:rsidP="00E32728">
      <w:pPr>
        <w:rPr>
          <w:rFonts w:ascii="Arial" w:hAnsi="Arial" w:cs="Arial"/>
          <w:bCs/>
          <w:iCs/>
          <w:sz w:val="20"/>
          <w:szCs w:val="20"/>
          <w:lang w:val="hr-BA" w:eastAsia="en-US"/>
        </w:rPr>
      </w:pPr>
    </w:p>
    <w:p w14:paraId="2D83992F" w14:textId="77777777" w:rsidR="00E32728" w:rsidRPr="00E32728" w:rsidRDefault="00E32728" w:rsidP="00E32728">
      <w:pPr>
        <w:jc w:val="both"/>
        <w:rPr>
          <w:rFonts w:ascii="Arial" w:hAnsi="Arial"/>
          <w:b/>
          <w:sz w:val="20"/>
          <w:u w:val="single"/>
          <w:lang w:val="hr-BA"/>
        </w:rPr>
      </w:pPr>
      <w:r w:rsidRPr="00E32728">
        <w:rPr>
          <w:rFonts w:ascii="Arial" w:hAnsi="Arial"/>
          <w:b/>
          <w:sz w:val="20"/>
          <w:u w:val="single"/>
          <w:lang w:val="hr-BA"/>
        </w:rPr>
        <w:t xml:space="preserve">1/01 Viši projektant aplikacija II </w:t>
      </w:r>
    </w:p>
    <w:p w14:paraId="2C985C3E" w14:textId="355CDDC9" w:rsidR="00E32728" w:rsidRPr="00E32728" w:rsidRDefault="00E32728" w:rsidP="00E32728">
      <w:pPr>
        <w:jc w:val="both"/>
        <w:rPr>
          <w:rFonts w:ascii="Arial" w:hAnsi="Arial"/>
          <w:b/>
          <w:sz w:val="20"/>
          <w:lang w:val="hr-BA"/>
        </w:rPr>
      </w:pPr>
      <w:r w:rsidRPr="00E32728">
        <w:rPr>
          <w:rFonts w:ascii="Arial" w:hAnsi="Arial"/>
          <w:b/>
          <w:sz w:val="20"/>
          <w:lang w:val="hr-BA"/>
        </w:rPr>
        <w:t xml:space="preserve">Svrha radnog mjesta: </w:t>
      </w:r>
      <w:r w:rsidRPr="00E32728">
        <w:rPr>
          <w:rFonts w:ascii="Arial" w:hAnsi="Arial"/>
          <w:sz w:val="20"/>
          <w:lang w:val="hr-BA"/>
        </w:rPr>
        <w:t>kontinuiran pristup i potpora funkcioniranju IT opreme, u cilju efektivne i efikasne podrške VSTV-u BiH u osiguranju nezavisnog, nepristranog i profesionalnog pravosuđa u BiH.</w:t>
      </w:r>
    </w:p>
    <w:p w14:paraId="6C178AE4" w14:textId="74806AA5" w:rsidR="00E32728" w:rsidRPr="00E32728" w:rsidRDefault="00E32728" w:rsidP="00E32728">
      <w:pPr>
        <w:jc w:val="both"/>
        <w:rPr>
          <w:rFonts w:ascii="Arial" w:hAnsi="Arial"/>
          <w:sz w:val="20"/>
          <w:lang w:val="hr-BA"/>
        </w:rPr>
      </w:pPr>
      <w:r w:rsidRPr="00B27FC1">
        <w:rPr>
          <w:rFonts w:ascii="Arial" w:hAnsi="Arial"/>
          <w:b/>
          <w:iCs/>
          <w:sz w:val="20"/>
          <w:lang w:val="hr-BA"/>
        </w:rPr>
        <w:t>Poslovi radnog mjesta</w:t>
      </w:r>
      <w:r w:rsidRPr="00E32728">
        <w:rPr>
          <w:rFonts w:ascii="Arial" w:hAnsi="Arial"/>
          <w:sz w:val="20"/>
          <w:lang w:val="hr-BA"/>
        </w:rPr>
        <w:t>: Obavlja najsloženije poslove i radne zada</w:t>
      </w:r>
      <w:r>
        <w:rPr>
          <w:rFonts w:ascii="Arial" w:hAnsi="Arial"/>
          <w:sz w:val="20"/>
          <w:lang w:val="hr-BA"/>
        </w:rPr>
        <w:t>će</w:t>
      </w:r>
      <w:r w:rsidRPr="00E32728">
        <w:rPr>
          <w:rFonts w:ascii="Arial" w:hAnsi="Arial"/>
          <w:sz w:val="20"/>
          <w:lang w:val="hr-BA"/>
        </w:rPr>
        <w:t xml:space="preserve"> razvoja aplikacija koje su u upotrebi u pravosuđu BiH i VSTV-u BiH: učestvuje u aktivnostima razvoja novih aplikacija pravosudnog informacionog sistema uključujući izradu funkcionalnih specifikacija, programiranje, testiranje i implementaciju razvijenih softverskih komponenti; izrađuje dokumentaciju aplikacija pravosudnog informacionog sistema; učestvuje u izradi tehničkih specifikacija softvera i hardvera koji će se koristiti za realizaciju aktivnosti razvoja novih aplikativnih rješenja pravosudnog informacionog sistema; vrši instaliranje i unapređivanje aplikativnih servera i razvojnih alata za sva softverska rješenja koja se implementiraju u sklopu pravosudnog informacionog sistema; rješava najsloženije probleme po pitanju konfiguracije i korištenja softverskih rješenja razvijenih u sklopu pravosudnog informacionog sistema; obavlja i druge poslove i zada</w:t>
      </w:r>
      <w:r>
        <w:rPr>
          <w:rFonts w:ascii="Arial" w:hAnsi="Arial"/>
          <w:sz w:val="20"/>
          <w:lang w:val="hr-BA"/>
        </w:rPr>
        <w:t>će</w:t>
      </w:r>
      <w:r w:rsidRPr="00E32728">
        <w:rPr>
          <w:rFonts w:ascii="Arial" w:hAnsi="Arial"/>
          <w:sz w:val="20"/>
          <w:lang w:val="hr-BA"/>
        </w:rPr>
        <w:t xml:space="preserve"> po nalogu nadređenog sukladno radnom mjestu, svrsi i </w:t>
      </w:r>
      <w:r>
        <w:rPr>
          <w:rFonts w:ascii="Arial" w:hAnsi="Arial"/>
          <w:sz w:val="20"/>
          <w:lang w:val="hr-BA"/>
        </w:rPr>
        <w:t>razini</w:t>
      </w:r>
      <w:r w:rsidRPr="00E32728">
        <w:rPr>
          <w:rFonts w:ascii="Arial" w:hAnsi="Arial"/>
          <w:sz w:val="20"/>
          <w:lang w:val="hr-BA"/>
        </w:rPr>
        <w:t xml:space="preserve"> odgovornosti.</w:t>
      </w:r>
    </w:p>
    <w:p w14:paraId="5E383AE5" w14:textId="518CE880" w:rsidR="00E32728" w:rsidRPr="00E32728" w:rsidRDefault="00E32728" w:rsidP="00E32728">
      <w:pPr>
        <w:jc w:val="both"/>
        <w:rPr>
          <w:rFonts w:ascii="Arial" w:hAnsi="Arial"/>
          <w:sz w:val="20"/>
          <w:lang w:val="hr-BA"/>
        </w:rPr>
      </w:pPr>
      <w:r w:rsidRPr="00E32728">
        <w:rPr>
          <w:rFonts w:ascii="Arial" w:hAnsi="Arial"/>
          <w:b/>
          <w:sz w:val="20"/>
          <w:lang w:val="hr-BA"/>
        </w:rPr>
        <w:t>Posebni uvjeti:</w:t>
      </w:r>
      <w:r w:rsidRPr="00E32728">
        <w:rPr>
          <w:rFonts w:ascii="Arial" w:hAnsi="Arial"/>
          <w:sz w:val="20"/>
          <w:lang w:val="hr-BA"/>
        </w:rPr>
        <w:t xml:space="preserve"> VSS tehničkog, prirodno-matematičkog, informatičkog ili ekonomskog smjera (ili ekvivalent Bolonjskog sistema studiranja s najmanje 240 ECTS bodova); najmanje tri (3) godine radnog iskustva na polju projektovanja, razvoja i implementacije kompleksnih informacionih sistema na poslovima koji po svojoj prirodi zahtijevaju visok </w:t>
      </w:r>
      <w:r>
        <w:rPr>
          <w:rFonts w:ascii="Arial" w:hAnsi="Arial"/>
          <w:sz w:val="20"/>
          <w:lang w:val="hr-BA"/>
        </w:rPr>
        <w:t>stupanj</w:t>
      </w:r>
      <w:r w:rsidRPr="00E32728">
        <w:rPr>
          <w:rFonts w:ascii="Arial" w:hAnsi="Arial"/>
          <w:sz w:val="20"/>
          <w:lang w:val="hr-BA"/>
        </w:rPr>
        <w:t xml:space="preserve"> samostalnosti i odgovornosti; srednje znanje i razumijevanje nadležnosti VSTV-a BiH i rada </w:t>
      </w:r>
      <w:r>
        <w:rPr>
          <w:rFonts w:ascii="Arial" w:hAnsi="Arial"/>
          <w:sz w:val="20"/>
          <w:lang w:val="hr-BA"/>
        </w:rPr>
        <w:t>Tajništva</w:t>
      </w:r>
      <w:r w:rsidRPr="00E32728">
        <w:rPr>
          <w:rFonts w:ascii="Arial" w:hAnsi="Arial"/>
          <w:sz w:val="20"/>
          <w:lang w:val="hr-BA"/>
        </w:rPr>
        <w:t>; osnovno znanje i razumijevanje pravosudnog sistema u BiH; analitičko-projektantske sposobnosti u oblasti projektovanja i razvoja kompleksnih informacionih sistema; napredno poznavanje implementaciji i održavanju datawarehouse i BI sistema; napredno znanje engleskog jezika; napredno poznavanje operativnih sistema (Windows, Linux i AIX) i baza podataka (Oracle); napredno poznavanje razvojnih alata (Oracle Forms&amp;Reports, JDeveloper); napredno poznavanje programskih jezika i razvojnih okruženja (Java, SQL, PL/SQL, .Net, Oracle ADF); napredno poznavanje sa alatima za administraciju aplikativnih resursa i Oracle baza podataka, MS Office paketa.</w:t>
      </w:r>
    </w:p>
    <w:p w14:paraId="2E385CF4" w14:textId="77777777" w:rsidR="00E32728" w:rsidRPr="00E32728" w:rsidRDefault="00E32728" w:rsidP="00E32728">
      <w:pPr>
        <w:jc w:val="both"/>
        <w:rPr>
          <w:rFonts w:ascii="Arial" w:hAnsi="Arial"/>
          <w:sz w:val="20"/>
          <w:lang w:val="hr-BA"/>
        </w:rPr>
      </w:pPr>
      <w:r w:rsidRPr="00E32728">
        <w:rPr>
          <w:rFonts w:ascii="Arial" w:hAnsi="Arial"/>
          <w:b/>
          <w:sz w:val="20"/>
          <w:lang w:val="hr-BA"/>
        </w:rPr>
        <w:t>Potrebne prioritetne kompetencije:</w:t>
      </w:r>
      <w:r w:rsidRPr="00E32728">
        <w:rPr>
          <w:rFonts w:ascii="Arial" w:hAnsi="Arial"/>
          <w:sz w:val="20"/>
          <w:lang w:val="hr-BA"/>
        </w:rPr>
        <w:t xml:space="preserve"> posvećenost ličnom i profesionalnom razvoju; poduzimanje inicijative; inovativnost; izgradnja konstruktivnih radnih odnosa s kolegama; komunikacija (i sve potkompetencije); lična djelotvornost i usmjerenost ka rezultatu (i sve potkompetencije).</w:t>
      </w:r>
    </w:p>
    <w:p w14:paraId="2680445E" w14:textId="77777777" w:rsidR="00685079" w:rsidRPr="00E32728" w:rsidRDefault="00685079" w:rsidP="00685079">
      <w:pPr>
        <w:jc w:val="both"/>
        <w:rPr>
          <w:rFonts w:ascii="Arial" w:hAnsi="Arial" w:cs="Arial"/>
          <w:bCs/>
          <w:iCs/>
          <w:sz w:val="20"/>
          <w:szCs w:val="20"/>
          <w:lang w:val="hr-BA" w:eastAsia="en-US"/>
        </w:rPr>
      </w:pPr>
      <w:r w:rsidRPr="00E32728">
        <w:rPr>
          <w:rFonts w:ascii="Arial" w:hAnsi="Arial"/>
          <w:b/>
          <w:sz w:val="20"/>
          <w:lang w:val="hr-BA"/>
        </w:rPr>
        <w:t>Status:</w:t>
      </w:r>
      <w:r w:rsidRPr="00E32728">
        <w:rPr>
          <w:rFonts w:ascii="Arial" w:hAnsi="Arial" w:cs="Arial"/>
          <w:bCs/>
          <w:iCs/>
          <w:sz w:val="20"/>
          <w:szCs w:val="20"/>
          <w:lang w:val="hr-BA" w:eastAsia="en-US"/>
        </w:rPr>
        <w:t xml:space="preserve"> državni službenik – stručni savjetnik</w:t>
      </w:r>
    </w:p>
    <w:p w14:paraId="21CB7FE0" w14:textId="672157EF" w:rsidR="00685079" w:rsidRPr="00E32728" w:rsidRDefault="00685079" w:rsidP="00685079">
      <w:pPr>
        <w:jc w:val="both"/>
        <w:rPr>
          <w:rFonts w:ascii="Arial" w:hAnsi="Arial" w:cs="Arial"/>
          <w:bCs/>
          <w:iCs/>
          <w:sz w:val="20"/>
          <w:szCs w:val="20"/>
          <w:lang w:val="hr-BA" w:eastAsia="en-US"/>
        </w:rPr>
      </w:pPr>
      <w:r w:rsidRPr="00E32728">
        <w:rPr>
          <w:rFonts w:ascii="Arial" w:hAnsi="Arial"/>
          <w:b/>
          <w:sz w:val="20"/>
          <w:lang w:val="hr-BA"/>
        </w:rPr>
        <w:t>Pripadajuća osnovna neto plaća:</w:t>
      </w:r>
      <w:r w:rsidRPr="00E32728">
        <w:rPr>
          <w:rFonts w:ascii="Arial" w:hAnsi="Arial" w:cs="Arial"/>
          <w:bCs/>
          <w:iCs/>
          <w:sz w:val="20"/>
          <w:szCs w:val="20"/>
          <w:lang w:val="hr-BA" w:eastAsia="en-US"/>
        </w:rPr>
        <w:t xml:space="preserve"> </w:t>
      </w:r>
      <w:r w:rsidR="00E32728" w:rsidRPr="00E32728">
        <w:rPr>
          <w:rFonts w:ascii="Arial" w:hAnsi="Arial" w:cs="Arial"/>
          <w:bCs/>
          <w:iCs/>
          <w:sz w:val="20"/>
          <w:szCs w:val="20"/>
          <w:lang w:val="hr-BA" w:eastAsia="en-US"/>
        </w:rPr>
        <w:t>2.597,86 KM</w:t>
      </w:r>
      <w:r w:rsidRPr="00E32728">
        <w:rPr>
          <w:rFonts w:ascii="Arial" w:hAnsi="Arial" w:cs="Arial"/>
          <w:bCs/>
          <w:iCs/>
          <w:sz w:val="20"/>
          <w:szCs w:val="20"/>
          <w:lang w:val="hr-BA" w:eastAsia="en-US"/>
        </w:rPr>
        <w:t xml:space="preserve">. </w:t>
      </w:r>
    </w:p>
    <w:p w14:paraId="16F570EB" w14:textId="73293892" w:rsidR="00685079" w:rsidRPr="00E32728" w:rsidRDefault="00685079" w:rsidP="00685079">
      <w:pPr>
        <w:jc w:val="both"/>
        <w:rPr>
          <w:rFonts w:ascii="Arial" w:hAnsi="Arial" w:cs="Arial"/>
          <w:bCs/>
          <w:iCs/>
          <w:sz w:val="20"/>
          <w:szCs w:val="20"/>
          <w:lang w:val="hr-BA" w:eastAsia="en-US"/>
        </w:rPr>
      </w:pPr>
      <w:r w:rsidRPr="00E32728">
        <w:rPr>
          <w:rFonts w:ascii="Arial" w:hAnsi="Arial"/>
          <w:b/>
          <w:sz w:val="20"/>
          <w:lang w:val="hr-BA"/>
        </w:rPr>
        <w:t xml:space="preserve">Broj </w:t>
      </w:r>
      <w:r w:rsidRPr="00E32728">
        <w:rPr>
          <w:rFonts w:ascii="Arial" w:hAnsi="Arial" w:cs="Arial"/>
          <w:b/>
          <w:iCs/>
          <w:sz w:val="20"/>
          <w:szCs w:val="20"/>
          <w:lang w:val="hr-BA" w:eastAsia="en-US"/>
        </w:rPr>
        <w:t>izvršitelja</w:t>
      </w:r>
      <w:r w:rsidRPr="00E32728">
        <w:rPr>
          <w:rFonts w:ascii="Arial" w:hAnsi="Arial"/>
          <w:b/>
          <w:sz w:val="20"/>
          <w:lang w:val="hr-BA"/>
        </w:rPr>
        <w:t xml:space="preserve">: </w:t>
      </w:r>
      <w:r w:rsidR="00E32728" w:rsidRPr="00E32728">
        <w:rPr>
          <w:rFonts w:ascii="Arial" w:hAnsi="Arial" w:cs="Arial"/>
          <w:bCs/>
          <w:iCs/>
          <w:sz w:val="20"/>
          <w:szCs w:val="20"/>
          <w:lang w:val="hr-BA" w:eastAsia="en-US"/>
        </w:rPr>
        <w:t>dva (2</w:t>
      </w:r>
      <w:r w:rsidRPr="00E32728">
        <w:rPr>
          <w:rFonts w:ascii="Arial" w:hAnsi="Arial" w:cs="Arial"/>
          <w:bCs/>
          <w:iCs/>
          <w:sz w:val="20"/>
          <w:szCs w:val="20"/>
          <w:lang w:val="hr-BA" w:eastAsia="en-US"/>
        </w:rPr>
        <w:t>)</w:t>
      </w:r>
    </w:p>
    <w:p w14:paraId="60F9B838" w14:textId="77777777" w:rsidR="00685079" w:rsidRPr="00E32728" w:rsidRDefault="00685079" w:rsidP="00685079">
      <w:pPr>
        <w:jc w:val="both"/>
        <w:rPr>
          <w:rFonts w:ascii="Arial" w:hAnsi="Arial" w:cs="Arial"/>
          <w:bCs/>
          <w:iCs/>
          <w:sz w:val="20"/>
          <w:szCs w:val="20"/>
          <w:lang w:val="hr-BA" w:eastAsia="en-US"/>
        </w:rPr>
      </w:pPr>
      <w:r w:rsidRPr="00E32728">
        <w:rPr>
          <w:rFonts w:ascii="Arial" w:hAnsi="Arial"/>
          <w:b/>
          <w:sz w:val="20"/>
          <w:lang w:val="hr-BA"/>
        </w:rPr>
        <w:t>Mjesto rada:</w:t>
      </w:r>
      <w:r w:rsidRPr="00E32728">
        <w:rPr>
          <w:rFonts w:ascii="Arial" w:hAnsi="Arial" w:cs="Arial"/>
          <w:bCs/>
          <w:iCs/>
          <w:sz w:val="20"/>
          <w:szCs w:val="20"/>
          <w:lang w:val="hr-BA" w:eastAsia="en-US"/>
        </w:rPr>
        <w:t xml:space="preserve"> Sarajevo.</w:t>
      </w:r>
    </w:p>
    <w:p w14:paraId="61DA7B64" w14:textId="77777777" w:rsidR="00D11286" w:rsidRPr="00E32728" w:rsidRDefault="00D11286" w:rsidP="000258D4">
      <w:pPr>
        <w:jc w:val="both"/>
        <w:rPr>
          <w:rFonts w:ascii="Arial" w:eastAsia="Calibri" w:hAnsi="Arial"/>
          <w:sz w:val="20"/>
          <w:lang w:val="hr-BA"/>
        </w:rPr>
      </w:pPr>
    </w:p>
    <w:p w14:paraId="15BC9953" w14:textId="77777777" w:rsidR="00F231EA" w:rsidRPr="00E32728" w:rsidRDefault="00F231EA" w:rsidP="00F231EA">
      <w:pPr>
        <w:pStyle w:val="NormalWeb"/>
        <w:shd w:val="clear" w:color="auto" w:fill="FFFFFF"/>
        <w:spacing w:before="0" w:beforeAutospacing="0" w:after="0" w:afterAutospacing="0"/>
        <w:jc w:val="both"/>
        <w:rPr>
          <w:rFonts w:ascii="Arial" w:hAnsi="Arial"/>
          <w:b/>
          <w:sz w:val="20"/>
          <w:u w:val="single"/>
          <w:lang w:val="hr-BA"/>
        </w:rPr>
      </w:pPr>
      <w:r w:rsidRPr="00E32728">
        <w:rPr>
          <w:rFonts w:ascii="Arial" w:hAnsi="Arial"/>
          <w:b/>
          <w:sz w:val="20"/>
          <w:u w:val="single"/>
          <w:lang w:val="hr-BA"/>
        </w:rPr>
        <w:t>Napomene za sve kandidate:</w:t>
      </w:r>
    </w:p>
    <w:p w14:paraId="7F52D180" w14:textId="77777777" w:rsidR="007E0283" w:rsidRPr="00E32728" w:rsidRDefault="00D11286" w:rsidP="00F43DE1">
      <w:pPr>
        <w:numPr>
          <w:ilvl w:val="0"/>
          <w:numId w:val="33"/>
        </w:numPr>
        <w:tabs>
          <w:tab w:val="num" w:pos="284"/>
        </w:tabs>
        <w:ind w:left="284" w:hanging="284"/>
        <w:jc w:val="both"/>
        <w:rPr>
          <w:rFonts w:ascii="Arial" w:hAnsi="Arial"/>
          <w:b/>
          <w:i/>
          <w:sz w:val="20"/>
          <w:u w:val="single"/>
          <w:lang w:val="hr-BA"/>
        </w:rPr>
      </w:pPr>
      <w:r w:rsidRPr="00E32728">
        <w:rPr>
          <w:rFonts w:ascii="Arial" w:eastAsia="Arial" w:hAnsi="Arial" w:cs="Arial"/>
          <w:sz w:val="20"/>
          <w:szCs w:val="20"/>
          <w:lang w:val="hr-BA" w:eastAsia="en-US"/>
        </w:rPr>
        <w:t>Javni natječaj se sprovodi sukladno Odluci o načinu polaganja javnog i stručnog ispita  („Službeni glasnik BiH“, br. 96/07, 43/10, 103/12 i 56/19) - (u daljem tekstu Odluka) i Pravilniku o karakteru i sadržaju javnoga natječaja za popunu radnih mjesta državnih službenika u Visokom sudbenom i tužiteljskom vijeću Bosne i Hercegovine („Službeni glasnik BiH“, broj 13/17 i 53/19)</w:t>
      </w:r>
      <w:r w:rsidR="007E0283" w:rsidRPr="00E32728">
        <w:rPr>
          <w:rFonts w:ascii="Arial" w:hAnsi="Arial"/>
          <w:sz w:val="20"/>
          <w:lang w:val="hr-BA"/>
        </w:rPr>
        <w:t>. Više informacija o natječajnim procedurama dostupno je na www.ads.gov.ba, u dijelu „Zapošljavanje/Vrste natječajnih procedura“.</w:t>
      </w:r>
    </w:p>
    <w:p w14:paraId="273C1F3A" w14:textId="77777777" w:rsidR="00F231EA" w:rsidRPr="00E32728" w:rsidRDefault="00F231EA" w:rsidP="00F43DE1">
      <w:pPr>
        <w:numPr>
          <w:ilvl w:val="0"/>
          <w:numId w:val="33"/>
        </w:numPr>
        <w:tabs>
          <w:tab w:val="num" w:pos="284"/>
        </w:tabs>
        <w:ind w:left="284" w:hanging="284"/>
        <w:jc w:val="both"/>
        <w:rPr>
          <w:rFonts w:ascii="Arial" w:hAnsi="Arial"/>
          <w:sz w:val="20"/>
          <w:lang w:val="hr-BA"/>
        </w:rPr>
      </w:pPr>
      <w:r w:rsidRPr="00E32728">
        <w:rPr>
          <w:rFonts w:ascii="Arial" w:hAnsi="Arial"/>
          <w:sz w:val="20"/>
          <w:lang w:val="hr-BA"/>
        </w:rPr>
        <w:t xml:space="preserve">Pored posebnih uvjeta navedenih u Javnom </w:t>
      </w:r>
      <w:r w:rsidR="007E0283" w:rsidRPr="00E32728">
        <w:rPr>
          <w:rFonts w:ascii="Arial" w:hAnsi="Arial"/>
          <w:sz w:val="20"/>
          <w:lang w:val="hr-BA"/>
        </w:rPr>
        <w:t>natječaju</w:t>
      </w:r>
      <w:r w:rsidRPr="00E32728">
        <w:rPr>
          <w:rFonts w:ascii="Arial" w:hAnsi="Arial"/>
          <w:sz w:val="20"/>
          <w:lang w:val="hr-BA"/>
        </w:rPr>
        <w:t>, kandidati moraju ispunjavati i opće uvjete propisane člankom 22. Zakona o državnoj službi u institucijama Bosne i Hercegovine.</w:t>
      </w:r>
    </w:p>
    <w:p w14:paraId="4886B422" w14:textId="77777777" w:rsidR="00D11286" w:rsidRPr="00E32728" w:rsidRDefault="007E0283" w:rsidP="00F43DE1">
      <w:pPr>
        <w:numPr>
          <w:ilvl w:val="0"/>
          <w:numId w:val="33"/>
        </w:numPr>
        <w:tabs>
          <w:tab w:val="num" w:pos="284"/>
        </w:tabs>
        <w:ind w:left="284" w:hanging="284"/>
        <w:jc w:val="both"/>
        <w:rPr>
          <w:rFonts w:ascii="Arial" w:hAnsi="Arial"/>
          <w:b/>
          <w:i/>
          <w:sz w:val="20"/>
          <w:u w:val="single"/>
          <w:lang w:val="hr-BA"/>
        </w:rPr>
      </w:pPr>
      <w:r w:rsidRPr="00E32728">
        <w:rPr>
          <w:rFonts w:ascii="Arial" w:hAnsi="Arial"/>
          <w:sz w:val="20"/>
          <w:lang w:val="hr-BA"/>
        </w:rPr>
        <w:t>Pod radnim iskustvom podrazumijeva se radno iskustvo nakon stečene visoke stručne spreme,</w:t>
      </w:r>
      <w:r w:rsidRPr="00E32728">
        <w:rPr>
          <w:lang w:val="hr-BA"/>
        </w:rPr>
        <w:t xml:space="preserve"> </w:t>
      </w:r>
      <w:r w:rsidRPr="00E32728">
        <w:rPr>
          <w:rFonts w:ascii="Arial" w:hAnsi="Arial"/>
          <w:sz w:val="20"/>
          <w:lang w:val="hr-BA"/>
        </w:rPr>
        <w:t>odnosno visokog obrazovanja.</w:t>
      </w:r>
    </w:p>
    <w:p w14:paraId="72B961CD" w14:textId="77777777" w:rsidR="00D11286" w:rsidRPr="00E32728" w:rsidRDefault="00D11286" w:rsidP="00F43DE1">
      <w:pPr>
        <w:numPr>
          <w:ilvl w:val="0"/>
          <w:numId w:val="33"/>
        </w:numPr>
        <w:tabs>
          <w:tab w:val="num" w:pos="284"/>
        </w:tabs>
        <w:ind w:left="284" w:hanging="284"/>
        <w:jc w:val="both"/>
        <w:rPr>
          <w:rFonts w:ascii="Arial" w:hAnsi="Arial"/>
          <w:b/>
          <w:i/>
          <w:sz w:val="20"/>
          <w:u w:val="single"/>
          <w:lang w:val="hr-BA"/>
        </w:rPr>
      </w:pPr>
      <w:r w:rsidRPr="00E32728">
        <w:rPr>
          <w:rFonts w:ascii="Arial" w:eastAsia="Arial" w:hAnsi="Arial"/>
          <w:sz w:val="20"/>
          <w:lang w:val="hr-BA"/>
        </w:rPr>
        <w:t xml:space="preserve">Izbor kandidata po ovom javnom oglasu vršit će se u skladu sa </w:t>
      </w:r>
      <w:r w:rsidRPr="00E32728">
        <w:rPr>
          <w:rFonts w:ascii="Arial" w:eastAsia="Arial" w:hAnsi="Arial"/>
          <w:b/>
          <w:i/>
          <w:sz w:val="20"/>
          <w:lang w:val="hr-BA"/>
        </w:rPr>
        <w:t>lex specialis</w:t>
      </w:r>
      <w:r w:rsidRPr="00E32728">
        <w:rPr>
          <w:rFonts w:ascii="Arial" w:eastAsia="Arial" w:hAnsi="Arial"/>
          <w:b/>
          <w:sz w:val="20"/>
          <w:lang w:val="hr-BA"/>
        </w:rPr>
        <w:t xml:space="preserve"> </w:t>
      </w:r>
      <w:r w:rsidRPr="00E32728">
        <w:rPr>
          <w:rFonts w:ascii="Arial" w:eastAsia="Arial" w:hAnsi="Arial"/>
          <w:b/>
          <w:i/>
          <w:sz w:val="20"/>
          <w:lang w:val="hr-BA"/>
        </w:rPr>
        <w:t>procedurom</w:t>
      </w:r>
      <w:r w:rsidRPr="00E32728">
        <w:rPr>
          <w:rFonts w:ascii="Arial" w:eastAsia="Arial" w:hAnsi="Arial"/>
          <w:sz w:val="20"/>
          <w:lang w:val="hr-BA"/>
        </w:rPr>
        <w:t>.</w:t>
      </w:r>
    </w:p>
    <w:p w14:paraId="4CE9F36D" w14:textId="77777777" w:rsidR="006F4061" w:rsidRPr="00E32728" w:rsidRDefault="00A91354" w:rsidP="00F43DE1">
      <w:pPr>
        <w:numPr>
          <w:ilvl w:val="0"/>
          <w:numId w:val="33"/>
        </w:numPr>
        <w:tabs>
          <w:tab w:val="num" w:pos="284"/>
        </w:tabs>
        <w:ind w:left="284" w:hanging="284"/>
        <w:jc w:val="both"/>
        <w:rPr>
          <w:rFonts w:ascii="Arial" w:hAnsi="Arial" w:cs="Arial"/>
          <w:b/>
          <w:sz w:val="20"/>
          <w:szCs w:val="20"/>
          <w:u w:val="single"/>
          <w:lang w:val="hr-BA"/>
        </w:rPr>
      </w:pPr>
      <w:r w:rsidRPr="00E32728">
        <w:rPr>
          <w:rFonts w:ascii="Arial" w:eastAsia="Arial" w:hAnsi="Arial" w:cs="Arial"/>
          <w:sz w:val="20"/>
          <w:szCs w:val="20"/>
          <w:lang w:val="hr-BA"/>
        </w:rPr>
        <w:t xml:space="preserve">Za provođenje natječajne procedure po ovom javnom oglasu formirat će se </w:t>
      </w:r>
      <w:r w:rsidR="002B065B" w:rsidRPr="00E32728">
        <w:rPr>
          <w:rFonts w:ascii="Arial" w:eastAsia="Arial" w:hAnsi="Arial" w:cs="Arial"/>
          <w:sz w:val="20"/>
          <w:szCs w:val="20"/>
          <w:lang w:val="hr-BA"/>
        </w:rPr>
        <w:t>jedno</w:t>
      </w:r>
      <w:r w:rsidRPr="00E32728">
        <w:rPr>
          <w:rFonts w:ascii="Arial" w:eastAsia="Arial" w:hAnsi="Arial" w:cs="Arial"/>
          <w:sz w:val="20"/>
          <w:szCs w:val="20"/>
          <w:lang w:val="hr-BA"/>
        </w:rPr>
        <w:t xml:space="preserve"> (</w:t>
      </w:r>
      <w:r w:rsidR="002B065B" w:rsidRPr="00E32728">
        <w:rPr>
          <w:rFonts w:ascii="Arial" w:eastAsia="Arial" w:hAnsi="Arial" w:cs="Arial"/>
          <w:sz w:val="20"/>
          <w:szCs w:val="20"/>
          <w:lang w:val="hr-BA"/>
        </w:rPr>
        <w:t>1</w:t>
      </w:r>
      <w:r w:rsidRPr="00E32728">
        <w:rPr>
          <w:rFonts w:ascii="Arial" w:eastAsia="Arial" w:hAnsi="Arial" w:cs="Arial"/>
          <w:sz w:val="20"/>
          <w:szCs w:val="20"/>
          <w:lang w:val="hr-BA"/>
        </w:rPr>
        <w:t>) povjerenstv</w:t>
      </w:r>
      <w:r w:rsidR="002B065B" w:rsidRPr="00E32728">
        <w:rPr>
          <w:rFonts w:ascii="Arial" w:eastAsia="Arial" w:hAnsi="Arial" w:cs="Arial"/>
          <w:sz w:val="20"/>
          <w:szCs w:val="20"/>
          <w:lang w:val="hr-BA"/>
        </w:rPr>
        <w:t>o</w:t>
      </w:r>
      <w:r w:rsidRPr="00E32728">
        <w:rPr>
          <w:rFonts w:ascii="Arial" w:eastAsia="Arial" w:hAnsi="Arial" w:cs="Arial"/>
          <w:sz w:val="20"/>
          <w:szCs w:val="20"/>
          <w:lang w:val="hr-BA"/>
        </w:rPr>
        <w:t xml:space="preserve"> za izbor</w:t>
      </w:r>
      <w:r w:rsidR="002B065B" w:rsidRPr="00E32728">
        <w:rPr>
          <w:rFonts w:ascii="Arial" w:eastAsia="Arial" w:hAnsi="Arial" w:cs="Arial"/>
          <w:sz w:val="20"/>
          <w:szCs w:val="20"/>
          <w:lang w:val="hr-BA"/>
        </w:rPr>
        <w:t>.</w:t>
      </w:r>
      <w:r w:rsidRPr="00E32728">
        <w:rPr>
          <w:rFonts w:ascii="Arial" w:eastAsia="Arial" w:hAnsi="Arial" w:cs="Arial"/>
          <w:sz w:val="20"/>
          <w:szCs w:val="20"/>
          <w:lang w:val="hr-BA"/>
        </w:rPr>
        <w:t xml:space="preserve"> </w:t>
      </w:r>
    </w:p>
    <w:p w14:paraId="462C8379" w14:textId="77777777" w:rsidR="00671156" w:rsidRPr="00E32728" w:rsidRDefault="00671156" w:rsidP="00513836">
      <w:pPr>
        <w:ind w:left="-76" w:right="-2"/>
        <w:jc w:val="both"/>
        <w:rPr>
          <w:rFonts w:ascii="Arial" w:hAnsi="Arial"/>
          <w:b/>
          <w:sz w:val="20"/>
          <w:u w:val="single"/>
          <w:lang w:val="hr-BA"/>
        </w:rPr>
      </w:pPr>
    </w:p>
    <w:p w14:paraId="34BCA1DC" w14:textId="77777777" w:rsidR="00F231EA" w:rsidRPr="00E32728" w:rsidRDefault="00F231EA" w:rsidP="00F231EA">
      <w:pPr>
        <w:pStyle w:val="NormalWeb"/>
        <w:spacing w:before="0" w:beforeAutospacing="0" w:after="0" w:afterAutospacing="0"/>
        <w:ind w:right="27"/>
        <w:jc w:val="both"/>
        <w:rPr>
          <w:rFonts w:ascii="Arial" w:hAnsi="Arial"/>
          <w:b/>
          <w:sz w:val="20"/>
          <w:lang w:val="hr-BA"/>
        </w:rPr>
      </w:pPr>
      <w:r w:rsidRPr="00E32728">
        <w:rPr>
          <w:rFonts w:ascii="Arial" w:hAnsi="Arial"/>
          <w:b/>
          <w:i/>
          <w:sz w:val="20"/>
          <w:u w:val="single"/>
          <w:lang w:val="hr-BA"/>
        </w:rPr>
        <w:t>Priprema dokumentacije</w:t>
      </w:r>
      <w:r w:rsidRPr="00E32728">
        <w:rPr>
          <w:rFonts w:ascii="Arial" w:hAnsi="Arial"/>
          <w:b/>
          <w:sz w:val="20"/>
          <w:lang w:val="hr-BA"/>
        </w:rPr>
        <w:t>:</w:t>
      </w:r>
    </w:p>
    <w:p w14:paraId="439A33C9" w14:textId="099B8BC4" w:rsidR="00F231EA" w:rsidRPr="00E32728" w:rsidRDefault="00F231EA" w:rsidP="00F231EA">
      <w:pPr>
        <w:pStyle w:val="NormalWeb"/>
        <w:spacing w:before="0" w:beforeAutospacing="0" w:after="0" w:afterAutospacing="0"/>
        <w:ind w:right="27"/>
        <w:jc w:val="both"/>
        <w:rPr>
          <w:rFonts w:ascii="Arial" w:hAnsi="Arial" w:cs="Arial"/>
          <w:sz w:val="20"/>
          <w:szCs w:val="20"/>
          <w:lang w:val="hr-BA"/>
        </w:rPr>
      </w:pPr>
      <w:r w:rsidRPr="00E32728">
        <w:rPr>
          <w:rFonts w:ascii="Arial" w:hAnsi="Arial" w:cs="Arial"/>
          <w:b/>
          <w:sz w:val="20"/>
          <w:szCs w:val="20"/>
          <w:lang w:val="hr-BA"/>
        </w:rPr>
        <w:lastRenderedPageBreak/>
        <w:t>Skreće se pažnja kandidatima</w:t>
      </w:r>
      <w:r w:rsidRPr="00E32728">
        <w:rPr>
          <w:rFonts w:ascii="Arial" w:hAnsi="Arial" w:cs="Arial"/>
          <w:sz w:val="20"/>
          <w:szCs w:val="20"/>
          <w:lang w:val="hr-BA"/>
        </w:rPr>
        <w:t xml:space="preserve"> da su potrebnu dokumentaciju na natječaj dužni dostaviti sukladno</w:t>
      </w:r>
      <w:r w:rsidR="00492BFF" w:rsidRPr="00E32728">
        <w:rPr>
          <w:rFonts w:ascii="Arial" w:hAnsi="Arial" w:cs="Arial"/>
          <w:sz w:val="20"/>
          <w:szCs w:val="20"/>
          <w:lang w:val="hr-BA"/>
        </w:rPr>
        <w:t xml:space="preserve"> </w:t>
      </w:r>
      <w:hyperlink r:id="rId6" w:history="1">
        <w:r w:rsidR="00E32728" w:rsidRPr="00E32728">
          <w:rPr>
            <w:rStyle w:val="Hyperlink"/>
            <w:rFonts w:ascii="Arial" w:hAnsi="Arial" w:cs="Arial"/>
            <w:sz w:val="20"/>
            <w:szCs w:val="20"/>
            <w:lang w:val="hr-BA"/>
          </w:rPr>
          <w:t>Pravilniku o karakteru i sadržaju javnoga konkursa za popunjavanje radnih mjesta državnih službenika u Visokom sudskom i tužilačkom vijeću Bosne i Hercegovine</w:t>
        </w:r>
      </w:hyperlink>
      <w:r w:rsidRPr="00E32728">
        <w:rPr>
          <w:rFonts w:ascii="Arial" w:hAnsi="Arial" w:cs="Arial"/>
          <w:color w:val="0F1657"/>
          <w:sz w:val="20"/>
          <w:szCs w:val="20"/>
          <w:lang w:val="hr-BA"/>
        </w:rPr>
        <w:t>, </w:t>
      </w:r>
      <w:r w:rsidRPr="00E32728">
        <w:rPr>
          <w:rFonts w:ascii="Arial" w:hAnsi="Arial" w:cs="Arial"/>
          <w:sz w:val="20"/>
          <w:szCs w:val="20"/>
          <w:lang w:val="hr-BA"/>
        </w:rPr>
        <w:t>a posebno da obrate pažnju na izmijenjene i dopunjene odredbe navedenog Pravilnika, te da prilagode dokumentaciju, kako dokaze o radnom iskustvu, tako i preostale dokaze tražene tekstom natječaja.</w:t>
      </w:r>
    </w:p>
    <w:p w14:paraId="0DC18F13" w14:textId="61686926" w:rsidR="00F231EA" w:rsidRPr="00E32728" w:rsidRDefault="00F231EA" w:rsidP="00F231EA">
      <w:pPr>
        <w:tabs>
          <w:tab w:val="left" w:pos="284"/>
        </w:tabs>
        <w:ind w:right="28"/>
        <w:jc w:val="both"/>
        <w:rPr>
          <w:rFonts w:ascii="Arial" w:hAnsi="Arial"/>
          <w:sz w:val="20"/>
          <w:lang w:val="hr-BA"/>
        </w:rPr>
      </w:pPr>
      <w:r w:rsidRPr="00E32728">
        <w:rPr>
          <w:rFonts w:ascii="Arial" w:hAnsi="Arial" w:cs="Arial"/>
          <w:sz w:val="20"/>
          <w:szCs w:val="20"/>
          <w:lang w:val="hr-BA"/>
        </w:rPr>
        <w:t>S tim u vezi, kandidati se upućuju na pojašnjenje - tekst na službenoj internet stranici www.ads.gov.ba, u dijelu</w:t>
      </w:r>
      <w:r w:rsidRPr="00E32728">
        <w:rPr>
          <w:rFonts w:ascii="Arial" w:hAnsi="Arial"/>
          <w:sz w:val="20"/>
          <w:lang w:val="hr-BA"/>
        </w:rPr>
        <w:t xml:space="preserve"> </w:t>
      </w:r>
      <w:hyperlink r:id="rId7" w:history="1">
        <w:r w:rsidRPr="00E32728">
          <w:rPr>
            <w:rStyle w:val="Hyperlink"/>
            <w:rFonts w:ascii="Arial" w:hAnsi="Arial"/>
            <w:sz w:val="20"/>
            <w:lang w:val="hr-BA"/>
          </w:rPr>
          <w:t>„Zapošljavanje/Napomena za kandidate/Stop greškama u prijavama!“</w:t>
        </w:r>
      </w:hyperlink>
      <w:r w:rsidRPr="00E32728">
        <w:rPr>
          <w:rFonts w:ascii="Arial" w:hAnsi="Arial"/>
          <w:sz w:val="20"/>
          <w:lang w:val="hr-BA"/>
        </w:rPr>
        <w:t xml:space="preserve">, te posebno odredbe </w:t>
      </w:r>
      <w:r w:rsidR="00E32728" w:rsidRPr="00E32728">
        <w:rPr>
          <w:rFonts w:ascii="Arial" w:hAnsi="Arial"/>
          <w:sz w:val="20"/>
          <w:lang w:val="hr-BA"/>
        </w:rPr>
        <w:t>Pravilnika o karakteru i sadržaju javnoga natječaja za popunu radnih mjesta državnih službenika u Visokom sudbenom i tužiteljskom vijeću Bosne i Hercegovine</w:t>
      </w:r>
      <w:r w:rsidRPr="00E32728">
        <w:rPr>
          <w:rFonts w:ascii="Arial" w:hAnsi="Arial"/>
          <w:sz w:val="20"/>
          <w:lang w:val="hr-BA"/>
        </w:rPr>
        <w:t xml:space="preserve">, koje definiraju dokumentaciju: prijavni obrazac; sveučilišnu diplomu; važeće uvjerenje o državljanstvu; </w:t>
      </w:r>
      <w:hyperlink r:id="rId8" w:anchor="JI" w:tgtFrame="_blank" w:history="1">
        <w:r w:rsidRPr="00E32728">
          <w:rPr>
            <w:rFonts w:ascii="Arial" w:hAnsi="Arial"/>
            <w:sz w:val="20"/>
            <w:lang w:val="hr-BA"/>
          </w:rPr>
          <w:t>uvjerenje o položenom stručnom upravnom odnosno javnom ispitu</w:t>
        </w:r>
      </w:hyperlink>
      <w:r w:rsidRPr="00E32728">
        <w:rPr>
          <w:rFonts w:ascii="Arial" w:hAnsi="Arial"/>
          <w:sz w:val="20"/>
          <w:lang w:val="hr-BA"/>
        </w:rPr>
        <w:t>; dokaz o traženom radnom iskustvu; dokaz o traženoj razini znanja stranog jezika; dokaz o traženoj razini znanja rada na računalu; uvjerenje o nevođenju kaznenog postupka; rok i način dostavljanja prijave.</w:t>
      </w:r>
    </w:p>
    <w:p w14:paraId="559A7257" w14:textId="77777777" w:rsidR="00F231EA" w:rsidRPr="00E32728" w:rsidRDefault="00F231EA" w:rsidP="00513836">
      <w:pPr>
        <w:ind w:left="-76" w:right="-2"/>
        <w:jc w:val="both"/>
        <w:rPr>
          <w:rFonts w:ascii="Arial" w:hAnsi="Arial"/>
          <w:b/>
          <w:sz w:val="20"/>
          <w:u w:val="single"/>
          <w:lang w:val="hr-BA"/>
        </w:rPr>
      </w:pPr>
    </w:p>
    <w:p w14:paraId="2121546A" w14:textId="77777777" w:rsidR="006015F2" w:rsidRPr="00E32728" w:rsidRDefault="006015F2" w:rsidP="00513836">
      <w:pPr>
        <w:jc w:val="both"/>
        <w:rPr>
          <w:rFonts w:ascii="Arial" w:hAnsi="Arial"/>
          <w:b/>
          <w:sz w:val="20"/>
          <w:u w:val="single"/>
          <w:lang w:val="hr-BA"/>
        </w:rPr>
      </w:pPr>
      <w:r w:rsidRPr="00E32728">
        <w:rPr>
          <w:rFonts w:ascii="Arial" w:hAnsi="Arial"/>
          <w:b/>
          <w:sz w:val="20"/>
          <w:u w:val="single"/>
          <w:lang w:val="hr-BA"/>
        </w:rPr>
        <w:t xml:space="preserve">Potrebni dokumenti: </w:t>
      </w:r>
    </w:p>
    <w:p w14:paraId="16B03410" w14:textId="77777777" w:rsidR="006015F2" w:rsidRPr="00E32728" w:rsidRDefault="00C86B11" w:rsidP="00513836">
      <w:pPr>
        <w:jc w:val="both"/>
        <w:rPr>
          <w:rFonts w:ascii="Arial" w:hAnsi="Arial"/>
          <w:sz w:val="20"/>
          <w:lang w:val="hr-BA"/>
        </w:rPr>
      </w:pPr>
      <w:r w:rsidRPr="00E32728">
        <w:rPr>
          <w:rFonts w:ascii="Arial" w:hAnsi="Arial"/>
          <w:b/>
          <w:sz w:val="20"/>
          <w:u w:val="single"/>
          <w:lang w:val="hr-BA"/>
        </w:rPr>
        <w:t>I Ovjereni</w:t>
      </w:r>
      <w:r w:rsidR="006015F2" w:rsidRPr="00E32728">
        <w:rPr>
          <w:rFonts w:ascii="Arial" w:hAnsi="Arial"/>
          <w:b/>
          <w:sz w:val="20"/>
          <w:u w:val="single"/>
          <w:lang w:val="hr-BA"/>
        </w:rPr>
        <w:t xml:space="preserve"> presli</w:t>
      </w:r>
      <w:r w:rsidRPr="00E32728">
        <w:rPr>
          <w:rFonts w:ascii="Arial" w:hAnsi="Arial"/>
          <w:b/>
          <w:sz w:val="20"/>
          <w:u w:val="single"/>
          <w:lang w:val="hr-BA"/>
        </w:rPr>
        <w:t>ci</w:t>
      </w:r>
      <w:r w:rsidR="006015F2" w:rsidRPr="00E32728">
        <w:rPr>
          <w:rFonts w:ascii="Arial" w:hAnsi="Arial"/>
          <w:b/>
          <w:sz w:val="20"/>
          <w:lang w:val="hr-BA"/>
        </w:rPr>
        <w:t>:</w:t>
      </w:r>
      <w:r w:rsidR="006015F2" w:rsidRPr="00E32728">
        <w:rPr>
          <w:rFonts w:ascii="Arial" w:hAnsi="Arial"/>
          <w:sz w:val="20"/>
          <w:lang w:val="hr-BA"/>
        </w:rPr>
        <w:t xml:space="preserve"> </w:t>
      </w:r>
    </w:p>
    <w:p w14:paraId="00C9FD38" w14:textId="77777777" w:rsidR="007E0283" w:rsidRPr="00E32728" w:rsidRDefault="005A1535" w:rsidP="00F43DE1">
      <w:pPr>
        <w:numPr>
          <w:ilvl w:val="0"/>
          <w:numId w:val="33"/>
        </w:numPr>
        <w:tabs>
          <w:tab w:val="num" w:pos="284"/>
        </w:tabs>
        <w:ind w:left="284" w:hanging="284"/>
        <w:jc w:val="both"/>
        <w:rPr>
          <w:rFonts w:ascii="Arial" w:hAnsi="Arial"/>
          <w:color w:val="000000"/>
          <w:sz w:val="20"/>
          <w:lang w:val="hr-BA"/>
        </w:rPr>
      </w:pPr>
      <w:r w:rsidRPr="00E32728">
        <w:rPr>
          <w:rFonts w:ascii="Arial" w:hAnsi="Arial"/>
          <w:sz w:val="20"/>
          <w:lang w:val="hr-BA"/>
        </w:rPr>
        <w:t>sveučilišne diplome</w:t>
      </w:r>
      <w:r w:rsidRPr="00E32728">
        <w:rPr>
          <w:rFonts w:ascii="Arial" w:hAnsi="Arial"/>
          <w:b/>
          <w:sz w:val="20"/>
          <w:lang w:val="hr-BA"/>
        </w:rPr>
        <w:t xml:space="preserve"> </w:t>
      </w:r>
      <w:r w:rsidRPr="00E32728">
        <w:rPr>
          <w:rFonts w:ascii="Arial" w:hAnsi="Arial"/>
          <w:sz w:val="20"/>
          <w:lang w:val="hr-BA"/>
        </w:rPr>
        <w:t>(nostrificirane/priznate diplome, ukoliko fakultet nije završen u BiH ili je diploma stečena u nekoj drugoj državi nakon 06.04.1992. godine);</w:t>
      </w:r>
      <w:r w:rsidR="007E0283" w:rsidRPr="00E32728">
        <w:rPr>
          <w:rFonts w:ascii="Arial" w:hAnsi="Arial"/>
          <w:color w:val="000000"/>
          <w:sz w:val="20"/>
          <w:lang w:val="hr-BA"/>
        </w:rPr>
        <w:t xml:space="preserve"> Kandidati su obvezni dostaviti diplomu prvog ciklusa (ili osnovnog dodiplomskog studija), bez obzira na uvjete oglasa, osim za integrirane studije kod kojih je potrebno dostaviti i dokaz da se radi o integriranom studiju, ako to nije vidljivo iz same osnovne diplome, dodatka diplomi ili rješenja o nostrificiranju/priznavanju.</w:t>
      </w:r>
    </w:p>
    <w:p w14:paraId="6003F1AF" w14:textId="77777777" w:rsidR="005A1535" w:rsidRPr="00E32728" w:rsidRDefault="005A1535" w:rsidP="00F43DE1">
      <w:pPr>
        <w:numPr>
          <w:ilvl w:val="0"/>
          <w:numId w:val="33"/>
        </w:numPr>
        <w:tabs>
          <w:tab w:val="num" w:pos="284"/>
        </w:tabs>
        <w:ind w:left="284" w:hanging="284"/>
        <w:jc w:val="both"/>
        <w:rPr>
          <w:rFonts w:ascii="Arial" w:hAnsi="Arial"/>
          <w:color w:val="000000"/>
          <w:sz w:val="20"/>
          <w:lang w:val="hr-BA"/>
        </w:rPr>
      </w:pPr>
      <w:r w:rsidRPr="00E32728">
        <w:rPr>
          <w:rFonts w:ascii="Arial" w:hAnsi="Arial"/>
          <w:sz w:val="20"/>
          <w:lang w:val="hr-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9" w:anchor="FD" w:tgtFrame="_blank" w:history="1">
        <w:r w:rsidRPr="00E32728">
          <w:rPr>
            <w:rFonts w:ascii="Arial" w:hAnsi="Arial"/>
            <w:sz w:val="20"/>
            <w:lang w:val="hr-BA"/>
          </w:rPr>
          <w:t>sveučilišne diplome</w:t>
        </w:r>
      </w:hyperlink>
      <w:r w:rsidRPr="00E32728">
        <w:rPr>
          <w:rFonts w:ascii="Arial" w:hAnsi="Arial"/>
          <w:sz w:val="20"/>
          <w:lang w:val="hr-BA"/>
        </w:rPr>
        <w:t xml:space="preserve"> dostavi uvjerenje visokoškolske ustanove da dodatak diplomi nije uopće izdat niti za jednog diplomca;</w:t>
      </w:r>
    </w:p>
    <w:p w14:paraId="125BA417" w14:textId="77777777" w:rsidR="00A979DB" w:rsidRPr="00E32728" w:rsidRDefault="006015F2" w:rsidP="007E0283">
      <w:pPr>
        <w:pStyle w:val="NormalWeb"/>
        <w:numPr>
          <w:ilvl w:val="0"/>
          <w:numId w:val="7"/>
        </w:numPr>
        <w:shd w:val="clear" w:color="auto" w:fill="FFFFFF"/>
        <w:tabs>
          <w:tab w:val="num" w:pos="284"/>
        </w:tabs>
        <w:spacing w:before="0" w:beforeAutospacing="0" w:after="0" w:afterAutospacing="0"/>
        <w:ind w:left="426"/>
        <w:jc w:val="both"/>
        <w:rPr>
          <w:rFonts w:ascii="Arial" w:hAnsi="Arial"/>
          <w:sz w:val="20"/>
          <w:lang w:val="hr-BA"/>
        </w:rPr>
      </w:pPr>
      <w:r w:rsidRPr="00E32728">
        <w:rPr>
          <w:rFonts w:ascii="Arial" w:hAnsi="Arial"/>
          <w:sz w:val="20"/>
          <w:lang w:val="hr-BA"/>
        </w:rPr>
        <w:t>uvjerenja o državljanstvu (</w:t>
      </w:r>
      <w:r w:rsidR="008D3C99" w:rsidRPr="00E32728">
        <w:rPr>
          <w:rFonts w:ascii="Arial" w:hAnsi="Arial"/>
          <w:sz w:val="20"/>
          <w:lang w:val="hr-BA"/>
        </w:rPr>
        <w:t xml:space="preserve">ne starije od 6 mjeseci od dana izdavanja od strane nadležnog organa); </w:t>
      </w:r>
    </w:p>
    <w:p w14:paraId="60B2B94E" w14:textId="77777777" w:rsidR="00737E27" w:rsidRPr="00E32728" w:rsidRDefault="006015F2" w:rsidP="00737E27">
      <w:pPr>
        <w:pStyle w:val="NormalWeb"/>
        <w:numPr>
          <w:ilvl w:val="0"/>
          <w:numId w:val="7"/>
        </w:numPr>
        <w:shd w:val="clear" w:color="auto" w:fill="FFFFFF"/>
        <w:tabs>
          <w:tab w:val="num" w:pos="284"/>
        </w:tabs>
        <w:spacing w:before="0" w:beforeAutospacing="0" w:after="0" w:afterAutospacing="0"/>
        <w:ind w:left="426"/>
        <w:jc w:val="both"/>
        <w:rPr>
          <w:rFonts w:ascii="Arial" w:hAnsi="Arial"/>
          <w:sz w:val="20"/>
          <w:lang w:val="hr-BA"/>
        </w:rPr>
      </w:pPr>
      <w:r w:rsidRPr="00E32728">
        <w:rPr>
          <w:rFonts w:ascii="Arial" w:hAnsi="Arial"/>
          <w:sz w:val="20"/>
          <w:lang w:val="hr-BA"/>
        </w:rPr>
        <w:t>uvjerenja o položenom stručnom upravnom</w:t>
      </w:r>
      <w:r w:rsidR="00FC47AB" w:rsidRPr="00E32728">
        <w:rPr>
          <w:rFonts w:ascii="Arial" w:hAnsi="Arial"/>
          <w:sz w:val="20"/>
          <w:lang w:val="hr-BA"/>
        </w:rPr>
        <w:t xml:space="preserve"> ispitu</w:t>
      </w:r>
      <w:r w:rsidRPr="00E32728">
        <w:rPr>
          <w:rFonts w:ascii="Arial" w:hAnsi="Arial"/>
          <w:sz w:val="20"/>
          <w:lang w:val="hr-BA"/>
        </w:rPr>
        <w:t xml:space="preserve"> odnosno javnom ispitu;</w:t>
      </w:r>
      <w:r w:rsidRPr="00E32728">
        <w:rPr>
          <w:rFonts w:ascii="Arial" w:hAnsi="Arial" w:cs="Arial"/>
          <w:sz w:val="20"/>
          <w:szCs w:val="20"/>
          <w:lang w:val="hr-BA"/>
        </w:rPr>
        <w:t xml:space="preserve"> </w:t>
      </w:r>
    </w:p>
    <w:p w14:paraId="0058D0E2" w14:textId="77777777" w:rsidR="002B065B" w:rsidRPr="00E32728" w:rsidRDefault="002B065B" w:rsidP="002B065B">
      <w:pPr>
        <w:pStyle w:val="NormalWeb"/>
        <w:numPr>
          <w:ilvl w:val="0"/>
          <w:numId w:val="7"/>
        </w:numPr>
        <w:shd w:val="clear" w:color="auto" w:fill="FFFFFF"/>
        <w:tabs>
          <w:tab w:val="num" w:pos="284"/>
        </w:tabs>
        <w:spacing w:before="0" w:beforeAutospacing="0" w:after="0" w:afterAutospacing="0"/>
        <w:ind w:left="426"/>
        <w:jc w:val="both"/>
        <w:rPr>
          <w:rFonts w:ascii="Arial" w:hAnsi="Arial"/>
          <w:sz w:val="20"/>
          <w:lang w:val="hr-BA"/>
        </w:rPr>
      </w:pPr>
      <w:r w:rsidRPr="00E32728">
        <w:rPr>
          <w:rFonts w:ascii="Arial" w:eastAsia="Arial" w:hAnsi="Arial" w:cs="Arial"/>
          <w:sz w:val="20"/>
          <w:szCs w:val="20"/>
          <w:lang w:val="hr-BA"/>
        </w:rPr>
        <w:t xml:space="preserve">potvrde ili uvjerenja kao dokaza o traženoj vrsti radnog iskustva; </w:t>
      </w:r>
    </w:p>
    <w:p w14:paraId="6A521357" w14:textId="04D5232E" w:rsidR="002B065B" w:rsidRPr="00E32728" w:rsidRDefault="002B065B" w:rsidP="002B065B">
      <w:pPr>
        <w:pStyle w:val="NormalWeb"/>
        <w:numPr>
          <w:ilvl w:val="0"/>
          <w:numId w:val="7"/>
        </w:numPr>
        <w:shd w:val="clear" w:color="auto" w:fill="FFFFFF"/>
        <w:tabs>
          <w:tab w:val="num" w:pos="284"/>
        </w:tabs>
        <w:spacing w:before="0" w:beforeAutospacing="0" w:after="0" w:afterAutospacing="0"/>
        <w:ind w:left="284" w:hanging="218"/>
        <w:jc w:val="both"/>
        <w:rPr>
          <w:rFonts w:ascii="Arial" w:eastAsia="Arial" w:hAnsi="Arial" w:cs="Arial"/>
          <w:sz w:val="20"/>
          <w:szCs w:val="20"/>
          <w:lang w:val="hr-BA"/>
        </w:rPr>
      </w:pPr>
      <w:r w:rsidRPr="00E32728">
        <w:rPr>
          <w:rFonts w:ascii="Arial" w:eastAsia="Arial" w:hAnsi="Arial" w:cs="Arial"/>
          <w:sz w:val="20"/>
          <w:szCs w:val="20"/>
          <w:lang w:val="hr-BA"/>
        </w:rPr>
        <w:t xml:space="preserve">uvjerenja/potvrde/certifikata o znanju engleskog jezika - </w:t>
      </w:r>
      <w:r w:rsidR="00E32728" w:rsidRPr="00E32728">
        <w:rPr>
          <w:rFonts w:ascii="Arial" w:eastAsia="Arial" w:hAnsi="Arial" w:cs="Arial"/>
          <w:sz w:val="20"/>
          <w:szCs w:val="20"/>
          <w:lang w:val="hr-BA"/>
        </w:rPr>
        <w:t>napredni</w:t>
      </w:r>
      <w:r w:rsidRPr="00E32728">
        <w:rPr>
          <w:rFonts w:ascii="Arial" w:eastAsia="Arial" w:hAnsi="Arial" w:cs="Arial"/>
          <w:sz w:val="20"/>
          <w:szCs w:val="20"/>
          <w:lang w:val="hr-BA"/>
        </w:rPr>
        <w:t xml:space="preserve"> nivo znanja en</w:t>
      </w:r>
      <w:r w:rsidR="00E32728" w:rsidRPr="00E32728">
        <w:rPr>
          <w:rFonts w:ascii="Arial" w:eastAsia="Arial" w:hAnsi="Arial" w:cs="Arial"/>
          <w:sz w:val="20"/>
          <w:szCs w:val="20"/>
          <w:lang w:val="hr-BA"/>
        </w:rPr>
        <w:t>gleskog jezika odgovara razini C</w:t>
      </w:r>
      <w:r w:rsidRPr="00E32728">
        <w:rPr>
          <w:rFonts w:ascii="Arial" w:eastAsia="Arial" w:hAnsi="Arial" w:cs="Arial"/>
          <w:sz w:val="20"/>
          <w:szCs w:val="20"/>
          <w:lang w:val="hr-BA"/>
        </w:rPr>
        <w:t>1/</w:t>
      </w:r>
      <w:r w:rsidR="00E32728" w:rsidRPr="00E32728">
        <w:rPr>
          <w:rFonts w:ascii="Arial" w:eastAsia="Arial" w:hAnsi="Arial" w:cs="Arial"/>
          <w:sz w:val="20"/>
          <w:szCs w:val="20"/>
          <w:lang w:val="hr-BA"/>
        </w:rPr>
        <w:t>C</w:t>
      </w:r>
      <w:r w:rsidRPr="00E32728">
        <w:rPr>
          <w:rFonts w:ascii="Arial" w:eastAsia="Arial" w:hAnsi="Arial" w:cs="Arial"/>
          <w:sz w:val="20"/>
          <w:szCs w:val="20"/>
          <w:lang w:val="hr-BA"/>
        </w:rPr>
        <w:t xml:space="preserve">2 zajedničkog europskog referentnog okvira); </w:t>
      </w:r>
    </w:p>
    <w:p w14:paraId="69BCD502" w14:textId="77777777" w:rsidR="00A91354" w:rsidRPr="00E32728" w:rsidRDefault="00A91354" w:rsidP="000258D4">
      <w:pPr>
        <w:pStyle w:val="NormalWeb"/>
        <w:numPr>
          <w:ilvl w:val="0"/>
          <w:numId w:val="7"/>
        </w:numPr>
        <w:shd w:val="clear" w:color="auto" w:fill="FFFFFF"/>
        <w:tabs>
          <w:tab w:val="num" w:pos="284"/>
        </w:tabs>
        <w:spacing w:before="0" w:beforeAutospacing="0" w:after="0" w:afterAutospacing="0"/>
        <w:ind w:left="284" w:hanging="218"/>
        <w:jc w:val="both"/>
        <w:rPr>
          <w:rFonts w:ascii="Arial" w:eastAsia="Arial" w:hAnsi="Arial" w:cs="Arial"/>
          <w:sz w:val="20"/>
          <w:szCs w:val="20"/>
          <w:lang w:val="hr-BA"/>
        </w:rPr>
      </w:pPr>
      <w:r w:rsidRPr="00E32728">
        <w:rPr>
          <w:rFonts w:ascii="Arial" w:eastAsia="Arial" w:hAnsi="Arial"/>
          <w:sz w:val="20"/>
          <w:lang w:val="hr-BA"/>
        </w:rPr>
        <w:t>dokaza o poznavanju rada na računalu.</w:t>
      </w:r>
    </w:p>
    <w:p w14:paraId="0C44A53E" w14:textId="77777777" w:rsidR="00BD51FA" w:rsidRPr="00E32728" w:rsidRDefault="00BD51FA" w:rsidP="00513836">
      <w:pPr>
        <w:rPr>
          <w:rFonts w:ascii="Arial" w:hAnsi="Arial"/>
          <w:b/>
          <w:sz w:val="20"/>
          <w:u w:val="single"/>
          <w:lang w:val="hr-BA"/>
        </w:rPr>
      </w:pPr>
    </w:p>
    <w:p w14:paraId="4083E423" w14:textId="77777777" w:rsidR="00C86B11" w:rsidRPr="00E32728" w:rsidRDefault="00C86B11" w:rsidP="00513836">
      <w:pPr>
        <w:rPr>
          <w:rFonts w:ascii="Arial" w:hAnsi="Arial"/>
          <w:b/>
          <w:sz w:val="20"/>
          <w:u w:val="single"/>
          <w:lang w:val="hr-BA"/>
        </w:rPr>
      </w:pPr>
      <w:r w:rsidRPr="00E32728">
        <w:rPr>
          <w:rFonts w:ascii="Arial" w:hAnsi="Arial"/>
          <w:b/>
          <w:sz w:val="20"/>
          <w:u w:val="single"/>
          <w:lang w:val="hr-BA"/>
        </w:rPr>
        <w:t xml:space="preserve">II </w:t>
      </w:r>
      <w:r w:rsidR="005E753D" w:rsidRPr="00E32728">
        <w:rPr>
          <w:rFonts w:ascii="Arial" w:hAnsi="Arial"/>
          <w:b/>
          <w:sz w:val="20"/>
          <w:u w:val="single"/>
          <w:lang w:val="hr-BA"/>
        </w:rPr>
        <w:t>Vlasto</w:t>
      </w:r>
      <w:r w:rsidRPr="00E32728">
        <w:rPr>
          <w:rFonts w:ascii="Arial" w:hAnsi="Arial"/>
          <w:b/>
          <w:sz w:val="20"/>
          <w:u w:val="single"/>
          <w:lang w:val="hr-BA"/>
        </w:rPr>
        <w:t>ručno potpisani</w:t>
      </w:r>
      <w:r w:rsidR="009E5382" w:rsidRPr="00E32728">
        <w:rPr>
          <w:rFonts w:ascii="Arial" w:hAnsi="Arial"/>
          <w:b/>
          <w:sz w:val="20"/>
          <w:u w:val="single"/>
          <w:lang w:val="hr-BA"/>
        </w:rPr>
        <w:t>:</w:t>
      </w:r>
    </w:p>
    <w:p w14:paraId="1ED3D76D" w14:textId="5E1B3F74" w:rsidR="006015F2" w:rsidRPr="00E32728" w:rsidRDefault="006015F2" w:rsidP="007E0283">
      <w:pPr>
        <w:pStyle w:val="NormalWeb"/>
        <w:numPr>
          <w:ilvl w:val="0"/>
          <w:numId w:val="7"/>
        </w:numPr>
        <w:shd w:val="clear" w:color="auto" w:fill="FFFFFF"/>
        <w:spacing w:before="0" w:beforeAutospacing="0" w:after="0" w:afterAutospacing="0"/>
        <w:ind w:left="284" w:hanging="284"/>
        <w:jc w:val="both"/>
        <w:rPr>
          <w:rFonts w:ascii="Arial" w:hAnsi="Arial"/>
          <w:sz w:val="18"/>
          <w:lang w:val="hr-BA"/>
        </w:rPr>
      </w:pPr>
      <w:r w:rsidRPr="00E32728">
        <w:rPr>
          <w:rFonts w:ascii="Arial" w:hAnsi="Arial"/>
          <w:sz w:val="20"/>
          <w:lang w:val="hr-BA"/>
        </w:rPr>
        <w:t>popunjen obrazac Agencije za državnu službu BiH: isti možete preuzeti na web stranici Agencije:</w:t>
      </w:r>
      <w:r w:rsidRPr="00E32728">
        <w:rPr>
          <w:rStyle w:val="apple-converted-space"/>
          <w:rFonts w:ascii="Arial" w:hAnsi="Arial"/>
          <w:sz w:val="20"/>
          <w:lang w:val="hr-BA"/>
        </w:rPr>
        <w:t> </w:t>
      </w:r>
      <w:hyperlink r:id="rId10" w:history="1">
        <w:r w:rsidR="007E0283" w:rsidRPr="00E32728">
          <w:rPr>
            <w:rStyle w:val="Hyperlink"/>
            <w:rFonts w:ascii="Arial" w:hAnsi="Arial"/>
            <w:sz w:val="20"/>
            <w:lang w:val="hr-BA"/>
          </w:rPr>
          <w:t>www.ads.gov.ba</w:t>
        </w:r>
      </w:hyperlink>
      <w:r w:rsidR="007E0283" w:rsidRPr="00E32728">
        <w:rPr>
          <w:rFonts w:ascii="Arial" w:hAnsi="Arial"/>
          <w:sz w:val="20"/>
          <w:lang w:val="hr-BA"/>
        </w:rPr>
        <w:t xml:space="preserve"> unutar svakog natječaja pojedinačno u rubrici „dokumenti“</w:t>
      </w:r>
      <w:r w:rsidR="00D11286" w:rsidRPr="00E32728">
        <w:rPr>
          <w:rFonts w:ascii="Arial" w:hAnsi="Arial"/>
          <w:sz w:val="20"/>
          <w:lang w:val="hr-BA"/>
        </w:rPr>
        <w:t xml:space="preserve"> ili na Internet stranici Visokog sudbenog i tužiteljskog vijeća Bosne i Hercegovine – </w:t>
      </w:r>
      <w:hyperlink r:id="rId11" w:history="1">
        <w:r w:rsidR="00D11286" w:rsidRPr="00E32728">
          <w:rPr>
            <w:rStyle w:val="Hyperlink"/>
            <w:rFonts w:ascii="Arial" w:hAnsi="Arial" w:cs="Arial"/>
            <w:sz w:val="20"/>
            <w:szCs w:val="20"/>
            <w:lang w:val="hr-BA"/>
          </w:rPr>
          <w:t>http://vstv.pravosudje.ba</w:t>
        </w:r>
      </w:hyperlink>
      <w:r w:rsidR="00D11286" w:rsidRPr="00E32728">
        <w:rPr>
          <w:rFonts w:ascii="Arial" w:hAnsi="Arial" w:cs="Arial"/>
          <w:sz w:val="20"/>
          <w:szCs w:val="20"/>
          <w:lang w:val="hr-BA"/>
        </w:rPr>
        <w:t>.</w:t>
      </w:r>
      <w:r w:rsidR="00D11286" w:rsidRPr="00E32728">
        <w:rPr>
          <w:rFonts w:ascii="Arial" w:hAnsi="Arial"/>
          <w:sz w:val="20"/>
          <w:lang w:val="hr-BA"/>
        </w:rPr>
        <w:t xml:space="preserve"> </w:t>
      </w:r>
      <w:r w:rsidRPr="00E32728">
        <w:rPr>
          <w:rFonts w:ascii="Arial" w:hAnsi="Arial"/>
          <w:sz w:val="20"/>
          <w:lang w:val="hr-BA"/>
        </w:rPr>
        <w:t xml:space="preserve">Napominjemo da potpisan i popunjen obrazac ne može služiti kao dokaz bilo kog uvjeta iz teksta </w:t>
      </w:r>
      <w:r w:rsidR="00551479" w:rsidRPr="00E32728">
        <w:rPr>
          <w:rFonts w:ascii="Arial" w:hAnsi="Arial"/>
          <w:sz w:val="20"/>
          <w:lang w:val="hr-BA"/>
        </w:rPr>
        <w:t xml:space="preserve">Javnog </w:t>
      </w:r>
      <w:r w:rsidR="000634D4" w:rsidRPr="00E32728">
        <w:rPr>
          <w:rFonts w:ascii="Arial" w:hAnsi="Arial"/>
          <w:sz w:val="20"/>
          <w:lang w:val="hr-BA"/>
        </w:rPr>
        <w:t>oglasa</w:t>
      </w:r>
      <w:r w:rsidRPr="00E32728">
        <w:rPr>
          <w:rFonts w:ascii="Arial" w:hAnsi="Arial"/>
          <w:sz w:val="20"/>
          <w:lang w:val="hr-BA"/>
        </w:rPr>
        <w:t xml:space="preserve">, isti </w:t>
      </w:r>
      <w:r w:rsidR="00551479" w:rsidRPr="00E32728">
        <w:rPr>
          <w:rFonts w:ascii="Arial" w:hAnsi="Arial"/>
          <w:sz w:val="20"/>
          <w:lang w:val="hr-BA"/>
        </w:rPr>
        <w:t xml:space="preserve">samo </w:t>
      </w:r>
      <w:r w:rsidRPr="00E32728">
        <w:rPr>
          <w:rFonts w:ascii="Arial" w:hAnsi="Arial"/>
          <w:sz w:val="20"/>
          <w:lang w:val="hr-BA"/>
        </w:rPr>
        <w:t>olakšava rad tijelu koji vrši izbor i imenovanje te predstavlja samo informacije o kandidatu, koje je potrebno dokazati traženom dokumentacijom.</w:t>
      </w:r>
    </w:p>
    <w:p w14:paraId="3FFC39BA" w14:textId="77777777" w:rsidR="008D3C99" w:rsidRPr="00E32728" w:rsidRDefault="008D3C99" w:rsidP="00513836">
      <w:pPr>
        <w:pStyle w:val="NormalWeb"/>
        <w:shd w:val="clear" w:color="auto" w:fill="FFFFFF"/>
        <w:spacing w:before="0" w:beforeAutospacing="0" w:after="0" w:afterAutospacing="0"/>
        <w:jc w:val="both"/>
        <w:rPr>
          <w:rFonts w:ascii="Arial" w:hAnsi="Arial"/>
          <w:sz w:val="20"/>
          <w:lang w:val="hr-BA"/>
        </w:rPr>
      </w:pPr>
    </w:p>
    <w:p w14:paraId="4A3F7933" w14:textId="77777777" w:rsidR="008D3C99" w:rsidRPr="00E32728" w:rsidRDefault="008D3C99" w:rsidP="00513836">
      <w:pPr>
        <w:shd w:val="clear" w:color="auto" w:fill="FFFFFF"/>
        <w:jc w:val="both"/>
        <w:rPr>
          <w:rFonts w:ascii="Arial" w:hAnsi="Arial"/>
          <w:sz w:val="20"/>
          <w:lang w:val="hr-BA"/>
        </w:rPr>
      </w:pPr>
      <w:r w:rsidRPr="00E32728">
        <w:rPr>
          <w:rFonts w:ascii="Arial" w:hAnsi="Arial"/>
          <w:sz w:val="20"/>
          <w:lang w:val="hr-BA"/>
        </w:rPr>
        <w:t>Ovjereni preslici dokumenata nemaju ograničen rok važenja, pod uvjetom da ni dokumenti čiji su preslici ovjereni nemaju naznačen (preciziran) rok važenja.</w:t>
      </w:r>
    </w:p>
    <w:p w14:paraId="00197133" w14:textId="77777777" w:rsidR="006015F2" w:rsidRPr="00E32728" w:rsidRDefault="006015F2" w:rsidP="00513836">
      <w:pPr>
        <w:jc w:val="both"/>
        <w:rPr>
          <w:rFonts w:ascii="Arial" w:hAnsi="Arial"/>
          <w:sz w:val="20"/>
          <w:lang w:val="hr-BA"/>
        </w:rPr>
      </w:pPr>
    </w:p>
    <w:p w14:paraId="6B185292" w14:textId="77777777" w:rsidR="007E0283" w:rsidRPr="00E32728" w:rsidRDefault="007E0283" w:rsidP="007E0283">
      <w:pPr>
        <w:jc w:val="both"/>
        <w:rPr>
          <w:rFonts w:ascii="Arial" w:hAnsi="Arial"/>
          <w:b/>
          <w:sz w:val="20"/>
          <w:lang w:val="hr-BA"/>
        </w:rPr>
      </w:pPr>
      <w:r w:rsidRPr="00E32728">
        <w:rPr>
          <w:rFonts w:ascii="Arial" w:hAnsi="Arial"/>
          <w:b/>
          <w:sz w:val="20"/>
          <w:lang w:val="hr-BA"/>
        </w:rPr>
        <w:t>Dodatni dokumenti koji se dostavljaju naknadno:</w:t>
      </w:r>
    </w:p>
    <w:p w14:paraId="1F2488DA" w14:textId="77777777" w:rsidR="007E0283" w:rsidRPr="00E32728" w:rsidRDefault="007E0283" w:rsidP="007E0283">
      <w:pPr>
        <w:numPr>
          <w:ilvl w:val="0"/>
          <w:numId w:val="7"/>
        </w:numPr>
        <w:ind w:left="284" w:hanging="284"/>
        <w:contextualSpacing/>
        <w:jc w:val="both"/>
        <w:rPr>
          <w:rFonts w:ascii="Arial" w:eastAsia="Calibri" w:hAnsi="Arial"/>
          <w:color w:val="1F497D"/>
          <w:sz w:val="20"/>
          <w:lang w:val="hr-BA"/>
        </w:rPr>
      </w:pPr>
      <w:r w:rsidRPr="00E32728">
        <w:rPr>
          <w:rFonts w:ascii="Arial" w:eastAsia="Calibri" w:hAnsi="Arial"/>
          <w:sz w:val="20"/>
          <w:lang w:val="hr-BA"/>
        </w:rPr>
        <w:t>Kandidati koji budu pozvani na usmeni dio stručnog ispita (intervju), kao dokaz o ispunjavanju jednog od</w:t>
      </w:r>
      <w:r w:rsidR="00492BFF" w:rsidRPr="00E32728">
        <w:rPr>
          <w:rFonts w:ascii="Arial" w:eastAsia="Calibri" w:hAnsi="Arial"/>
          <w:sz w:val="20"/>
          <w:lang w:val="hr-BA"/>
        </w:rPr>
        <w:t xml:space="preserve"> </w:t>
      </w:r>
      <w:r w:rsidRPr="00E32728">
        <w:rPr>
          <w:rFonts w:ascii="Arial" w:eastAsia="Calibri" w:hAnsi="Arial"/>
          <w:sz w:val="20"/>
          <w:lang w:val="hr-BA"/>
        </w:rPr>
        <w:t xml:space="preserve">općih uvjeta za postavljenje, sukladno članku 22. stav 1. točka g) Zakona o državnoj službi u institucijama Bosne i Hercegovine, obvezni su na isti donijeti uvjerenje o nevođenju krivičnog postupka (ne starije od tri mjeseca). </w:t>
      </w:r>
      <w:r w:rsidRPr="00E32728">
        <w:rPr>
          <w:rFonts w:ascii="Arial" w:hAnsi="Arial"/>
          <w:sz w:val="20"/>
          <w:lang w:val="hr-BA"/>
        </w:rPr>
        <w:t>Iznimno, a u slučaju ako kandidat iz objektivnih razloga ne dostavi traženo uvjerenje na intervju, isto treba dostaviti najkasnije do uručenja rješenja o postavlјenju, odnosno preuzimanja dužnosti.</w:t>
      </w:r>
    </w:p>
    <w:p w14:paraId="57A2E457" w14:textId="77777777" w:rsidR="007E0283" w:rsidRPr="00E32728" w:rsidRDefault="007E0283" w:rsidP="007E0283">
      <w:pPr>
        <w:numPr>
          <w:ilvl w:val="0"/>
          <w:numId w:val="7"/>
        </w:numPr>
        <w:ind w:left="284" w:hanging="284"/>
        <w:contextualSpacing/>
        <w:jc w:val="both"/>
        <w:rPr>
          <w:rFonts w:ascii="Arial" w:eastAsia="Calibri" w:hAnsi="Arial"/>
          <w:color w:val="1F497D"/>
          <w:sz w:val="20"/>
          <w:lang w:val="hr-BA"/>
        </w:rPr>
      </w:pPr>
      <w:r w:rsidRPr="00E32728">
        <w:rPr>
          <w:rFonts w:ascii="Arial" w:eastAsia="Calibri" w:hAnsi="Arial"/>
          <w:sz w:val="20"/>
          <w:lang w:val="hr-BA"/>
        </w:rPr>
        <w:t>Izabrani (postavljeni/imenovani) kandidat dužan je instituciji Bosne i Hercegovine dostaviti, sukladno članku 22. točka d) Zakona o državnoj službi u institucijama Bosne i Hercegovine, uvjerenje o radnoj sposobnosti (liječničko uvjerenje), kao dokaz da je zdravstveno sposoban za vršenje određenih poslova predviđenih ovim položajem.</w:t>
      </w:r>
    </w:p>
    <w:p w14:paraId="1F1ED2F2" w14:textId="77777777" w:rsidR="007E0283" w:rsidRPr="00E32728" w:rsidRDefault="007E0283" w:rsidP="00513836">
      <w:pPr>
        <w:jc w:val="both"/>
        <w:rPr>
          <w:rFonts w:ascii="Arial" w:hAnsi="Arial"/>
          <w:sz w:val="20"/>
          <w:lang w:val="hr-BA"/>
        </w:rPr>
      </w:pPr>
    </w:p>
    <w:p w14:paraId="7C8F529F" w14:textId="5D6801D7" w:rsidR="006A28E7" w:rsidRPr="00E32728" w:rsidRDefault="006A28E7" w:rsidP="006A28E7">
      <w:pPr>
        <w:ind w:right="-2"/>
        <w:jc w:val="both"/>
        <w:rPr>
          <w:rFonts w:ascii="Arial" w:hAnsi="Arial"/>
          <w:sz w:val="20"/>
          <w:lang w:val="hr-BA"/>
        </w:rPr>
      </w:pPr>
      <w:r w:rsidRPr="00E32728">
        <w:rPr>
          <w:rFonts w:ascii="Arial" w:hAnsi="Arial"/>
          <w:sz w:val="20"/>
          <w:lang w:val="hr-BA"/>
        </w:rPr>
        <w:t xml:space="preserve">Kandidati koji nemaju položen stručni (upravni) ispit, </w:t>
      </w:r>
      <w:r w:rsidR="007E0283" w:rsidRPr="00E32728">
        <w:rPr>
          <w:rFonts w:ascii="Arial" w:hAnsi="Arial"/>
          <w:sz w:val="20"/>
          <w:lang w:val="hr-BA"/>
        </w:rPr>
        <w:t xml:space="preserve">prije pristupanja pismenom dijelu stručnog ispita će </w:t>
      </w:r>
      <w:r w:rsidRPr="00E32728">
        <w:rPr>
          <w:rFonts w:ascii="Arial" w:hAnsi="Arial"/>
          <w:sz w:val="20"/>
          <w:lang w:val="hr-BA"/>
        </w:rPr>
        <w:t>polagati javni ispit sukladno Odluci. Javni ispit na kome je kandidat zadovoljio važi samo za konkretan javni natječaj, o čemu se ne izdaje uvjerenje, a na kandidata koji bude postavljen na radno mjesto primjenjuje se članаk 56. Zakona o radu u institucijama Bosne i Hercegovine</w:t>
      </w:r>
      <w:r w:rsidRPr="00E32728">
        <w:rPr>
          <w:lang w:val="hr-BA"/>
        </w:rPr>
        <w:t xml:space="preserve"> </w:t>
      </w:r>
      <w:r w:rsidRPr="00E32728">
        <w:rPr>
          <w:rFonts w:ascii="Arial" w:hAnsi="Arial"/>
          <w:sz w:val="20"/>
          <w:lang w:val="hr-BA"/>
        </w:rPr>
        <w:t>(„Službeni glasnik BiH“, br. 26/04, 7/05, 48/05, 60/10, 32/13</w:t>
      </w:r>
      <w:r w:rsidRPr="00E32728">
        <w:rPr>
          <w:rFonts w:ascii="Arial" w:hAnsi="Arial" w:cs="Arial"/>
          <w:sz w:val="20"/>
          <w:szCs w:val="20"/>
          <w:lang w:val="hr-BA"/>
        </w:rPr>
        <w:t xml:space="preserve"> i</w:t>
      </w:r>
      <w:r w:rsidRPr="00E32728">
        <w:rPr>
          <w:rFonts w:ascii="Arial" w:hAnsi="Arial"/>
          <w:sz w:val="20"/>
          <w:lang w:val="hr-BA"/>
        </w:rPr>
        <w:t xml:space="preserve"> 93/17) i članаk 12. Odluke.</w:t>
      </w:r>
    </w:p>
    <w:p w14:paraId="21618D42" w14:textId="77777777" w:rsidR="006A28E7" w:rsidRPr="00E32728" w:rsidRDefault="006A28E7" w:rsidP="006A28E7">
      <w:pPr>
        <w:ind w:right="-2"/>
        <w:jc w:val="both"/>
        <w:rPr>
          <w:rFonts w:ascii="Arial" w:hAnsi="Arial"/>
          <w:sz w:val="20"/>
          <w:lang w:val="hr-BA"/>
        </w:rPr>
      </w:pPr>
    </w:p>
    <w:p w14:paraId="3674DB3E" w14:textId="77777777" w:rsidR="006A28E7" w:rsidRPr="00E32728" w:rsidRDefault="006A28E7" w:rsidP="006A28E7">
      <w:pPr>
        <w:ind w:right="-2"/>
        <w:jc w:val="both"/>
        <w:rPr>
          <w:rFonts w:ascii="Arial" w:hAnsi="Arial"/>
          <w:sz w:val="20"/>
          <w:lang w:val="hr-BA"/>
        </w:rPr>
      </w:pPr>
      <w:r w:rsidRPr="00E32728">
        <w:rPr>
          <w:rFonts w:ascii="Arial" w:hAnsi="Arial"/>
          <w:sz w:val="20"/>
          <w:lang w:val="hr-BA"/>
        </w:rPr>
        <w:t xml:space="preserve">Kandidati koji su od momenta podnošenja prijave na javni natječaj do dana održavanja javnog ispita položili stručni upravni ispit ili javni ispit, ispit općeg znanja, odnosno ispit koji odgovara pobrojanim ispitima, tj. koji nisu obvezni polagati javni ispit sukladno odredbama članka 13. Odluke, dužni su obavijestiti Agenciju o istom najkasnije do zakazanog termina održavanja javnog ispita, a dokaz o navedenom trebaju neposredno dostaviti </w:t>
      </w:r>
      <w:r w:rsidRPr="00E32728">
        <w:rPr>
          <w:rFonts w:ascii="Arial" w:hAnsi="Arial"/>
          <w:sz w:val="20"/>
          <w:lang w:val="hr-BA"/>
        </w:rPr>
        <w:lastRenderedPageBreak/>
        <w:t>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natječaj.</w:t>
      </w:r>
    </w:p>
    <w:p w14:paraId="3C0BB131" w14:textId="77777777" w:rsidR="006A28E7" w:rsidRPr="00E32728" w:rsidRDefault="006A28E7" w:rsidP="00513836">
      <w:pPr>
        <w:jc w:val="both"/>
        <w:rPr>
          <w:rFonts w:ascii="Arial" w:hAnsi="Arial"/>
          <w:sz w:val="20"/>
          <w:lang w:val="hr-BA"/>
        </w:rPr>
      </w:pPr>
    </w:p>
    <w:p w14:paraId="27996C36" w14:textId="02F67DC5" w:rsidR="00F07F7A" w:rsidRPr="00E32728" w:rsidRDefault="00B323FA" w:rsidP="00FA1316">
      <w:pPr>
        <w:jc w:val="both"/>
        <w:rPr>
          <w:rFonts w:ascii="Arial" w:hAnsi="Arial"/>
          <w:sz w:val="20"/>
          <w:lang w:val="hr-BA"/>
        </w:rPr>
      </w:pPr>
      <w:r w:rsidRPr="00E32728">
        <w:rPr>
          <w:rFonts w:ascii="Arial" w:hAnsi="Arial"/>
          <w:sz w:val="20"/>
          <w:lang w:val="hr-BA"/>
        </w:rPr>
        <w:t>Sva tražena</w:t>
      </w:r>
      <w:r w:rsidR="00F07F7A" w:rsidRPr="00E32728">
        <w:rPr>
          <w:rFonts w:ascii="Arial" w:hAnsi="Arial"/>
          <w:sz w:val="20"/>
          <w:lang w:val="hr-BA"/>
        </w:rPr>
        <w:t xml:space="preserve"> dokument</w:t>
      </w:r>
      <w:r w:rsidRPr="00E32728">
        <w:rPr>
          <w:rFonts w:ascii="Arial" w:hAnsi="Arial"/>
          <w:sz w:val="20"/>
          <w:lang w:val="hr-BA"/>
        </w:rPr>
        <w:t>a</w:t>
      </w:r>
      <w:r w:rsidR="00F231EA" w:rsidRPr="00E32728">
        <w:rPr>
          <w:rFonts w:ascii="Arial" w:hAnsi="Arial"/>
          <w:sz w:val="20"/>
          <w:lang w:val="hr-BA"/>
        </w:rPr>
        <w:t xml:space="preserve"> </w:t>
      </w:r>
      <w:r w:rsidR="00F07F7A" w:rsidRPr="00E32728">
        <w:rPr>
          <w:rFonts w:ascii="Arial" w:hAnsi="Arial"/>
          <w:sz w:val="20"/>
          <w:lang w:val="hr-BA"/>
        </w:rPr>
        <w:t xml:space="preserve">treba </w:t>
      </w:r>
      <w:r w:rsidR="00F07F7A" w:rsidRPr="00E32728">
        <w:rPr>
          <w:rFonts w:ascii="Arial" w:hAnsi="Arial"/>
          <w:b/>
          <w:sz w:val="20"/>
          <w:lang w:val="hr-BA"/>
        </w:rPr>
        <w:t>dostaviti najkasnije do</w:t>
      </w:r>
      <w:r w:rsidR="00492BFF" w:rsidRPr="00E32728">
        <w:rPr>
          <w:rFonts w:ascii="Arial" w:hAnsi="Arial"/>
          <w:b/>
          <w:sz w:val="20"/>
          <w:lang w:val="hr-BA"/>
        </w:rPr>
        <w:t xml:space="preserve"> </w:t>
      </w:r>
      <w:r w:rsidR="00372064" w:rsidRPr="00555FA1">
        <w:rPr>
          <w:rFonts w:ascii="Arial" w:hAnsi="Arial" w:cs="Arial"/>
          <w:b/>
          <w:sz w:val="20"/>
          <w:szCs w:val="20"/>
          <w:u w:val="single"/>
          <w:lang w:val="sr-Latn-BA"/>
        </w:rPr>
        <w:t>14.10.2025.</w:t>
      </w:r>
      <w:r w:rsidR="00372064" w:rsidRPr="00D238C1">
        <w:rPr>
          <w:rFonts w:ascii="Arial" w:hAnsi="Arial" w:cs="Arial"/>
          <w:b/>
          <w:sz w:val="20"/>
          <w:szCs w:val="20"/>
          <w:u w:val="single"/>
          <w:lang w:val="sr-Latn-BA"/>
        </w:rPr>
        <w:t xml:space="preserve"> </w:t>
      </w:r>
      <w:r w:rsidR="006E3A06" w:rsidRPr="00E32728">
        <w:rPr>
          <w:rFonts w:ascii="Arial" w:hAnsi="Arial"/>
          <w:b/>
          <w:sz w:val="20"/>
          <w:u w:val="single"/>
          <w:lang w:val="hr-BA"/>
        </w:rPr>
        <w:t>godine</w:t>
      </w:r>
      <w:r w:rsidR="00EE1A89" w:rsidRPr="00E32728">
        <w:rPr>
          <w:rFonts w:ascii="Arial" w:hAnsi="Arial"/>
          <w:sz w:val="20"/>
          <w:lang w:val="hr-BA"/>
        </w:rPr>
        <w:t>, putem poštanske službe</w:t>
      </w:r>
      <w:r w:rsidR="00F07F7A" w:rsidRPr="00E32728">
        <w:rPr>
          <w:rFonts w:ascii="Arial" w:hAnsi="Arial"/>
          <w:sz w:val="20"/>
          <w:lang w:val="hr-BA"/>
        </w:rPr>
        <w:t xml:space="preserve"> preporučeno</w:t>
      </w:r>
      <w:r w:rsidR="002D374F" w:rsidRPr="00E32728">
        <w:rPr>
          <w:rFonts w:ascii="Arial" w:hAnsi="Arial"/>
          <w:sz w:val="20"/>
          <w:lang w:val="hr-BA"/>
        </w:rPr>
        <w:t>m pošiljkom</w:t>
      </w:r>
      <w:r w:rsidR="00E360DA" w:rsidRPr="00E32728">
        <w:rPr>
          <w:rFonts w:ascii="Arial" w:hAnsi="Arial"/>
          <w:sz w:val="20"/>
          <w:lang w:val="hr-BA"/>
        </w:rPr>
        <w:t xml:space="preserve"> </w:t>
      </w:r>
      <w:r w:rsidR="00F07F7A" w:rsidRPr="00E32728">
        <w:rPr>
          <w:rFonts w:ascii="Arial" w:hAnsi="Arial"/>
          <w:sz w:val="20"/>
          <w:lang w:val="hr-BA"/>
        </w:rPr>
        <w:t>na adresu:</w:t>
      </w:r>
    </w:p>
    <w:p w14:paraId="43D90B10" w14:textId="77777777" w:rsidR="00FA6F4D" w:rsidRPr="00E32728" w:rsidRDefault="00FA6F4D" w:rsidP="00FA1316">
      <w:pPr>
        <w:jc w:val="both"/>
        <w:rPr>
          <w:rFonts w:ascii="Arial" w:hAnsi="Arial"/>
          <w:b/>
          <w:sz w:val="20"/>
          <w:lang w:val="hr-BA"/>
        </w:rPr>
      </w:pPr>
    </w:p>
    <w:p w14:paraId="788A4E88" w14:textId="77777777" w:rsidR="002D3AF4" w:rsidRPr="00E32728" w:rsidRDefault="002D3AF4" w:rsidP="00737E27">
      <w:pPr>
        <w:jc w:val="both"/>
        <w:rPr>
          <w:rFonts w:ascii="Arial" w:eastAsia="Arial" w:hAnsi="Arial"/>
          <w:b/>
          <w:sz w:val="20"/>
          <w:lang w:val="hr-BA"/>
        </w:rPr>
      </w:pPr>
      <w:r w:rsidRPr="00E32728">
        <w:rPr>
          <w:rFonts w:ascii="Arial" w:eastAsia="Arial" w:hAnsi="Arial"/>
          <w:b/>
          <w:sz w:val="20"/>
          <w:lang w:val="hr-BA"/>
        </w:rPr>
        <w:t>Visoko sudbeno i tužiteljsko vijeće Bosne i Hercegovine</w:t>
      </w:r>
    </w:p>
    <w:p w14:paraId="6CF3C2EC" w14:textId="77777777" w:rsidR="002D3AF4" w:rsidRPr="00E32728" w:rsidRDefault="002D3AF4" w:rsidP="00737E27">
      <w:pPr>
        <w:jc w:val="both"/>
        <w:rPr>
          <w:rFonts w:ascii="Arial" w:eastAsia="Arial" w:hAnsi="Arial"/>
          <w:b/>
          <w:sz w:val="20"/>
          <w:lang w:val="hr-BA"/>
        </w:rPr>
      </w:pPr>
      <w:r w:rsidRPr="00E32728">
        <w:rPr>
          <w:rFonts w:ascii="Arial" w:eastAsia="Arial" w:hAnsi="Arial"/>
          <w:b/>
          <w:sz w:val="20"/>
          <w:lang w:val="hr-BA"/>
        </w:rPr>
        <w:t>“Javni natječaj za popun</w:t>
      </w:r>
      <w:r w:rsidR="00737E27" w:rsidRPr="00E32728">
        <w:rPr>
          <w:rFonts w:ascii="Arial" w:eastAsia="Arial" w:hAnsi="Arial"/>
          <w:b/>
          <w:sz w:val="20"/>
          <w:lang w:val="hr-BA"/>
        </w:rPr>
        <w:t>u</w:t>
      </w:r>
      <w:r w:rsidRPr="00E32728">
        <w:rPr>
          <w:rFonts w:ascii="Arial" w:eastAsia="Arial" w:hAnsi="Arial"/>
          <w:b/>
          <w:sz w:val="20"/>
          <w:lang w:val="hr-BA"/>
        </w:rPr>
        <w:t xml:space="preserve"> radn</w:t>
      </w:r>
      <w:r w:rsidR="00685079" w:rsidRPr="00E32728">
        <w:rPr>
          <w:rFonts w:ascii="Arial" w:eastAsia="Arial" w:hAnsi="Arial"/>
          <w:b/>
          <w:sz w:val="20"/>
          <w:lang w:val="hr-BA"/>
        </w:rPr>
        <w:t>og</w:t>
      </w:r>
      <w:r w:rsidRPr="00E32728">
        <w:rPr>
          <w:rFonts w:ascii="Arial" w:eastAsia="Arial" w:hAnsi="Arial"/>
          <w:b/>
          <w:sz w:val="20"/>
          <w:lang w:val="hr-BA"/>
        </w:rPr>
        <w:t xml:space="preserve"> mjesta državn</w:t>
      </w:r>
      <w:r w:rsidR="00685079" w:rsidRPr="00E32728">
        <w:rPr>
          <w:rFonts w:ascii="Arial" w:eastAsia="Arial" w:hAnsi="Arial"/>
          <w:b/>
          <w:sz w:val="20"/>
          <w:lang w:val="hr-BA"/>
        </w:rPr>
        <w:t>og</w:t>
      </w:r>
      <w:r w:rsidRPr="00E32728">
        <w:rPr>
          <w:rFonts w:ascii="Arial" w:eastAsia="Arial" w:hAnsi="Arial"/>
          <w:b/>
          <w:sz w:val="20"/>
          <w:lang w:val="hr-BA"/>
        </w:rPr>
        <w:t xml:space="preserve"> službenika u Tajništvu Visokog sudbenog i tužiteljskog vijeća Bosne i Hercegovine“</w:t>
      </w:r>
    </w:p>
    <w:p w14:paraId="5E89B9F7" w14:textId="77777777" w:rsidR="002D3AF4" w:rsidRPr="00E32728" w:rsidRDefault="002D3AF4" w:rsidP="00737E27">
      <w:pPr>
        <w:spacing w:after="60"/>
        <w:jc w:val="both"/>
        <w:rPr>
          <w:rFonts w:ascii="Arial" w:eastAsia="Arial" w:hAnsi="Arial"/>
          <w:b/>
          <w:sz w:val="20"/>
          <w:lang w:val="hr-BA"/>
        </w:rPr>
      </w:pPr>
      <w:r w:rsidRPr="00E32728">
        <w:rPr>
          <w:rFonts w:ascii="Arial" w:eastAsia="Arial" w:hAnsi="Arial"/>
          <w:b/>
          <w:sz w:val="20"/>
          <w:lang w:val="hr-BA"/>
        </w:rPr>
        <w:t>Ul. Kraljice Jelene 88, Sarajevo</w:t>
      </w:r>
    </w:p>
    <w:p w14:paraId="64B017AA" w14:textId="77777777" w:rsidR="00857FAA" w:rsidRPr="00E32728" w:rsidRDefault="00857FAA" w:rsidP="00513836">
      <w:pPr>
        <w:jc w:val="both"/>
        <w:rPr>
          <w:rFonts w:ascii="Arial" w:hAnsi="Arial"/>
          <w:b/>
          <w:sz w:val="20"/>
          <w:lang w:val="hr-BA"/>
        </w:rPr>
      </w:pPr>
    </w:p>
    <w:p w14:paraId="5288B3EA" w14:textId="77777777" w:rsidR="00513AA8" w:rsidRPr="00E32728" w:rsidRDefault="00513AA8" w:rsidP="00513836">
      <w:pPr>
        <w:jc w:val="both"/>
        <w:rPr>
          <w:rFonts w:ascii="Arial" w:hAnsi="Arial"/>
          <w:sz w:val="20"/>
          <w:lang w:val="hr-BA"/>
        </w:rPr>
      </w:pPr>
      <w:r w:rsidRPr="00E32728">
        <w:rPr>
          <w:rFonts w:ascii="Arial" w:hAnsi="Arial"/>
          <w:sz w:val="20"/>
          <w:lang w:val="hr-BA"/>
        </w:rPr>
        <w:t>Ispunjavanje uvjeta utvrđenih ovim oglasom računa se danom predaje prijave.</w:t>
      </w:r>
    </w:p>
    <w:p w14:paraId="616B0C12" w14:textId="77777777" w:rsidR="00B04F92" w:rsidRPr="00E32728" w:rsidRDefault="00513AA8" w:rsidP="00513836">
      <w:pPr>
        <w:jc w:val="both"/>
        <w:rPr>
          <w:rFonts w:ascii="Arial" w:hAnsi="Arial"/>
          <w:sz w:val="20"/>
          <w:lang w:val="hr-BA"/>
        </w:rPr>
      </w:pPr>
      <w:r w:rsidRPr="00E32728">
        <w:rPr>
          <w:rFonts w:ascii="Arial" w:hAnsi="Arial"/>
          <w:sz w:val="20"/>
          <w:lang w:val="hr-BA"/>
        </w:rPr>
        <w:t>Nepotpune, nepravodobne i neuredne prijave, prijave kandidata koji ne ispunjavaju uvjete ovog oglasa, kao i preslike tražene dokumentacije koje nisu ovjerene, neće se uzimati u razmatranje.</w:t>
      </w:r>
    </w:p>
    <w:sectPr w:rsidR="00B04F92" w:rsidRPr="00E32728" w:rsidSect="00B904B5">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66BE1"/>
    <w:multiLevelType w:val="hybridMultilevel"/>
    <w:tmpl w:val="E9C011D6"/>
    <w:lvl w:ilvl="0" w:tplc="31C2268C">
      <w:start w:val="1"/>
      <w:numFmt w:val="bullet"/>
      <w:lvlText w:val=""/>
      <w:lvlJc w:val="left"/>
      <w:pPr>
        <w:ind w:left="720" w:hanging="360"/>
      </w:pPr>
      <w:rPr>
        <w:rFonts w:ascii="Symbol" w:hAnsi="Symbol"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8AA34DC"/>
    <w:multiLevelType w:val="hybridMultilevel"/>
    <w:tmpl w:val="5854E2A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774153"/>
    <w:multiLevelType w:val="hybridMultilevel"/>
    <w:tmpl w:val="8242A51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2C304C2"/>
    <w:multiLevelType w:val="hybridMultilevel"/>
    <w:tmpl w:val="CABC346C"/>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6"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49230FEA"/>
    <w:multiLevelType w:val="hybridMultilevel"/>
    <w:tmpl w:val="5732A1C6"/>
    <w:lvl w:ilvl="0" w:tplc="E57454FC">
      <w:start w:val="1"/>
      <w:numFmt w:val="bullet"/>
      <w:lvlText w:val=""/>
      <w:lvlJc w:val="left"/>
      <w:pPr>
        <w:ind w:left="644" w:hanging="360"/>
      </w:pPr>
      <w:rPr>
        <w:rFonts w:ascii="Symbol" w:hAnsi="Symbol" w:hint="default"/>
      </w:rPr>
    </w:lvl>
    <w:lvl w:ilvl="1" w:tplc="0C1A0003" w:tentative="1">
      <w:start w:val="1"/>
      <w:numFmt w:val="bullet"/>
      <w:lvlText w:val="o"/>
      <w:lvlJc w:val="left"/>
      <w:pPr>
        <w:ind w:left="1364" w:hanging="360"/>
      </w:pPr>
      <w:rPr>
        <w:rFonts w:ascii="Courier New" w:hAnsi="Courier New" w:cs="Courier New" w:hint="default"/>
      </w:rPr>
    </w:lvl>
    <w:lvl w:ilvl="2" w:tplc="0C1A0005" w:tentative="1">
      <w:start w:val="1"/>
      <w:numFmt w:val="bullet"/>
      <w:lvlText w:val=""/>
      <w:lvlJc w:val="left"/>
      <w:pPr>
        <w:ind w:left="2084" w:hanging="360"/>
      </w:pPr>
      <w:rPr>
        <w:rFonts w:ascii="Wingdings" w:hAnsi="Wingdings" w:hint="default"/>
      </w:rPr>
    </w:lvl>
    <w:lvl w:ilvl="3" w:tplc="0C1A0001" w:tentative="1">
      <w:start w:val="1"/>
      <w:numFmt w:val="bullet"/>
      <w:lvlText w:val=""/>
      <w:lvlJc w:val="left"/>
      <w:pPr>
        <w:ind w:left="2804" w:hanging="360"/>
      </w:pPr>
      <w:rPr>
        <w:rFonts w:ascii="Symbol" w:hAnsi="Symbol" w:hint="default"/>
      </w:rPr>
    </w:lvl>
    <w:lvl w:ilvl="4" w:tplc="0C1A0003" w:tentative="1">
      <w:start w:val="1"/>
      <w:numFmt w:val="bullet"/>
      <w:lvlText w:val="o"/>
      <w:lvlJc w:val="left"/>
      <w:pPr>
        <w:ind w:left="3524" w:hanging="360"/>
      </w:pPr>
      <w:rPr>
        <w:rFonts w:ascii="Courier New" w:hAnsi="Courier New" w:cs="Courier New" w:hint="default"/>
      </w:rPr>
    </w:lvl>
    <w:lvl w:ilvl="5" w:tplc="0C1A0005" w:tentative="1">
      <w:start w:val="1"/>
      <w:numFmt w:val="bullet"/>
      <w:lvlText w:val=""/>
      <w:lvlJc w:val="left"/>
      <w:pPr>
        <w:ind w:left="4244" w:hanging="360"/>
      </w:pPr>
      <w:rPr>
        <w:rFonts w:ascii="Wingdings" w:hAnsi="Wingdings" w:hint="default"/>
      </w:rPr>
    </w:lvl>
    <w:lvl w:ilvl="6" w:tplc="0C1A0001" w:tentative="1">
      <w:start w:val="1"/>
      <w:numFmt w:val="bullet"/>
      <w:lvlText w:val=""/>
      <w:lvlJc w:val="left"/>
      <w:pPr>
        <w:ind w:left="4964" w:hanging="360"/>
      </w:pPr>
      <w:rPr>
        <w:rFonts w:ascii="Symbol" w:hAnsi="Symbol" w:hint="default"/>
      </w:rPr>
    </w:lvl>
    <w:lvl w:ilvl="7" w:tplc="0C1A0003" w:tentative="1">
      <w:start w:val="1"/>
      <w:numFmt w:val="bullet"/>
      <w:lvlText w:val="o"/>
      <w:lvlJc w:val="left"/>
      <w:pPr>
        <w:ind w:left="5684" w:hanging="360"/>
      </w:pPr>
      <w:rPr>
        <w:rFonts w:ascii="Courier New" w:hAnsi="Courier New" w:cs="Courier New" w:hint="default"/>
      </w:rPr>
    </w:lvl>
    <w:lvl w:ilvl="8" w:tplc="0C1A0005" w:tentative="1">
      <w:start w:val="1"/>
      <w:numFmt w:val="bullet"/>
      <w:lvlText w:val=""/>
      <w:lvlJc w:val="left"/>
      <w:pPr>
        <w:ind w:left="6404" w:hanging="360"/>
      </w:pPr>
      <w:rPr>
        <w:rFonts w:ascii="Wingdings" w:hAnsi="Wingdings" w:hint="default"/>
      </w:rPr>
    </w:lvl>
  </w:abstractNum>
  <w:abstractNum w:abstractNumId="18"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0" w15:restartNumberingAfterBreak="0">
    <w:nsid w:val="521661D4"/>
    <w:multiLevelType w:val="hybridMultilevel"/>
    <w:tmpl w:val="788E590C"/>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F9F22D0"/>
    <w:multiLevelType w:val="hybridMultilevel"/>
    <w:tmpl w:val="24346676"/>
    <w:lvl w:ilvl="0" w:tplc="31DE9F7C">
      <w:start w:val="1"/>
      <w:numFmt w:val="bullet"/>
      <w:lvlText w:val=""/>
      <w:lvlJc w:val="left"/>
      <w:pPr>
        <w:ind w:left="360" w:hanging="360"/>
      </w:pPr>
      <w:rPr>
        <w:rFonts w:ascii="Symbol" w:hAnsi="Symbol" w:hint="default"/>
        <w:sz w:val="16"/>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5" w15:restartNumberingAfterBreak="0">
    <w:nsid w:val="65DF7B97"/>
    <w:multiLevelType w:val="hybridMultilevel"/>
    <w:tmpl w:val="3190C0B0"/>
    <w:lvl w:ilvl="0" w:tplc="31C2268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8"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9"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58327768">
    <w:abstractNumId w:val="7"/>
  </w:num>
  <w:num w:numId="2" w16cid:durableId="1116289385">
    <w:abstractNumId w:val="0"/>
  </w:num>
  <w:num w:numId="3" w16cid:durableId="86286115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44081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0877957">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765893">
    <w:abstractNumId w:val="26"/>
  </w:num>
  <w:num w:numId="7" w16cid:durableId="754666953">
    <w:abstractNumId w:val="6"/>
  </w:num>
  <w:num w:numId="8" w16cid:durableId="943458161">
    <w:abstractNumId w:val="22"/>
  </w:num>
  <w:num w:numId="9" w16cid:durableId="1128207725">
    <w:abstractNumId w:val="20"/>
  </w:num>
  <w:num w:numId="10" w16cid:durableId="1629967085">
    <w:abstractNumId w:val="26"/>
  </w:num>
  <w:num w:numId="11" w16cid:durableId="1545169747">
    <w:abstractNumId w:val="17"/>
  </w:num>
  <w:num w:numId="12" w16cid:durableId="1244560433">
    <w:abstractNumId w:val="5"/>
  </w:num>
  <w:num w:numId="13" w16cid:durableId="424113186">
    <w:abstractNumId w:val="21"/>
  </w:num>
  <w:num w:numId="14" w16cid:durableId="1733625693">
    <w:abstractNumId w:val="13"/>
  </w:num>
  <w:num w:numId="15" w16cid:durableId="2122263358">
    <w:abstractNumId w:val="31"/>
  </w:num>
  <w:num w:numId="16" w16cid:durableId="812723326">
    <w:abstractNumId w:val="10"/>
  </w:num>
  <w:num w:numId="17" w16cid:durableId="104883764">
    <w:abstractNumId w:val="3"/>
  </w:num>
  <w:num w:numId="18" w16cid:durableId="202979512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155557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362907">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5831963">
    <w:abstractNumId w:val="12"/>
  </w:num>
  <w:num w:numId="22" w16cid:durableId="1726221590">
    <w:abstractNumId w:val="4"/>
  </w:num>
  <w:num w:numId="23" w16cid:durableId="1910117789">
    <w:abstractNumId w:val="2"/>
  </w:num>
  <w:num w:numId="24" w16cid:durableId="605699318">
    <w:abstractNumId w:val="30"/>
  </w:num>
  <w:num w:numId="25" w16cid:durableId="20093908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725681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1155539">
    <w:abstractNumId w:val="14"/>
  </w:num>
  <w:num w:numId="28" w16cid:durableId="1433935029">
    <w:abstractNumId w:val="1"/>
  </w:num>
  <w:num w:numId="29" w16cid:durableId="1527979881">
    <w:abstractNumId w:val="28"/>
  </w:num>
  <w:num w:numId="30" w16cid:durableId="1701661869">
    <w:abstractNumId w:val="8"/>
  </w:num>
  <w:num w:numId="31" w16cid:durableId="1860042794">
    <w:abstractNumId w:val="16"/>
  </w:num>
  <w:num w:numId="32" w16cid:durableId="10698865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697942">
    <w:abstractNumId w:val="20"/>
  </w:num>
  <w:num w:numId="34" w16cid:durableId="1671787888">
    <w:abstractNumId w:val="25"/>
  </w:num>
  <w:num w:numId="35" w16cid:durableId="1129860762">
    <w:abstractNumId w:val="15"/>
  </w:num>
  <w:num w:numId="36" w16cid:durableId="1987977594">
    <w:abstractNumId w:val="19"/>
  </w:num>
  <w:num w:numId="37" w16cid:durableId="1261139813">
    <w:abstractNumId w:val="24"/>
  </w:num>
  <w:num w:numId="38" w16cid:durableId="205195413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09647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7252991">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7117813">
    <w:abstractNumId w:val="26"/>
  </w:num>
  <w:num w:numId="42" w16cid:durableId="920211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21246"/>
    <w:rsid w:val="00021B1D"/>
    <w:rsid w:val="000235CB"/>
    <w:rsid w:val="0002546B"/>
    <w:rsid w:val="000258D4"/>
    <w:rsid w:val="00025B98"/>
    <w:rsid w:val="00026847"/>
    <w:rsid w:val="00027F3B"/>
    <w:rsid w:val="00034E44"/>
    <w:rsid w:val="00037C02"/>
    <w:rsid w:val="00042AFF"/>
    <w:rsid w:val="000477E1"/>
    <w:rsid w:val="00053906"/>
    <w:rsid w:val="000602AE"/>
    <w:rsid w:val="000604A3"/>
    <w:rsid w:val="000634D4"/>
    <w:rsid w:val="0008187B"/>
    <w:rsid w:val="000825DC"/>
    <w:rsid w:val="00083551"/>
    <w:rsid w:val="00086D8E"/>
    <w:rsid w:val="000929DC"/>
    <w:rsid w:val="000A2620"/>
    <w:rsid w:val="000A5D30"/>
    <w:rsid w:val="000B1D14"/>
    <w:rsid w:val="000B1FC8"/>
    <w:rsid w:val="000B471A"/>
    <w:rsid w:val="000B4770"/>
    <w:rsid w:val="000B4EDA"/>
    <w:rsid w:val="000C6EC3"/>
    <w:rsid w:val="000C7FCD"/>
    <w:rsid w:val="000E000E"/>
    <w:rsid w:val="000E33B2"/>
    <w:rsid w:val="000E6513"/>
    <w:rsid w:val="000E71E2"/>
    <w:rsid w:val="000E7D7E"/>
    <w:rsid w:val="000F0BAF"/>
    <w:rsid w:val="000F0D64"/>
    <w:rsid w:val="000F4BD8"/>
    <w:rsid w:val="00100A51"/>
    <w:rsid w:val="001017DF"/>
    <w:rsid w:val="001029DB"/>
    <w:rsid w:val="00102BD5"/>
    <w:rsid w:val="00102F13"/>
    <w:rsid w:val="00105685"/>
    <w:rsid w:val="00106956"/>
    <w:rsid w:val="0011304C"/>
    <w:rsid w:val="00120062"/>
    <w:rsid w:val="001223B3"/>
    <w:rsid w:val="00122A00"/>
    <w:rsid w:val="00134C0F"/>
    <w:rsid w:val="001375B8"/>
    <w:rsid w:val="00145FB4"/>
    <w:rsid w:val="001542BF"/>
    <w:rsid w:val="00162C65"/>
    <w:rsid w:val="00165FB7"/>
    <w:rsid w:val="00180216"/>
    <w:rsid w:val="0018670C"/>
    <w:rsid w:val="001873D4"/>
    <w:rsid w:val="00195000"/>
    <w:rsid w:val="00196DFE"/>
    <w:rsid w:val="00197171"/>
    <w:rsid w:val="001A283F"/>
    <w:rsid w:val="001A4641"/>
    <w:rsid w:val="001B6365"/>
    <w:rsid w:val="001D4CF3"/>
    <w:rsid w:val="001D7593"/>
    <w:rsid w:val="001E1E47"/>
    <w:rsid w:val="001F4B12"/>
    <w:rsid w:val="001F5429"/>
    <w:rsid w:val="001F62A8"/>
    <w:rsid w:val="00201946"/>
    <w:rsid w:val="002025AA"/>
    <w:rsid w:val="00202CEA"/>
    <w:rsid w:val="0020489B"/>
    <w:rsid w:val="00205694"/>
    <w:rsid w:val="002138B8"/>
    <w:rsid w:val="002159D5"/>
    <w:rsid w:val="00217B97"/>
    <w:rsid w:val="00221A68"/>
    <w:rsid w:val="002253AB"/>
    <w:rsid w:val="00226BFA"/>
    <w:rsid w:val="00227569"/>
    <w:rsid w:val="00227AE7"/>
    <w:rsid w:val="0024664F"/>
    <w:rsid w:val="00263C37"/>
    <w:rsid w:val="0026650C"/>
    <w:rsid w:val="002800B7"/>
    <w:rsid w:val="00282D74"/>
    <w:rsid w:val="00291FFA"/>
    <w:rsid w:val="0029388B"/>
    <w:rsid w:val="002956F6"/>
    <w:rsid w:val="002A43A1"/>
    <w:rsid w:val="002B012C"/>
    <w:rsid w:val="002B065B"/>
    <w:rsid w:val="002C2157"/>
    <w:rsid w:val="002C2C0E"/>
    <w:rsid w:val="002C3C0E"/>
    <w:rsid w:val="002D374F"/>
    <w:rsid w:val="002D3AF4"/>
    <w:rsid w:val="002D6E5D"/>
    <w:rsid w:val="002E1C76"/>
    <w:rsid w:val="002F31C8"/>
    <w:rsid w:val="003011F1"/>
    <w:rsid w:val="00313434"/>
    <w:rsid w:val="003372C3"/>
    <w:rsid w:val="003374AD"/>
    <w:rsid w:val="00343106"/>
    <w:rsid w:val="00346023"/>
    <w:rsid w:val="00347E59"/>
    <w:rsid w:val="0035094C"/>
    <w:rsid w:val="00350C50"/>
    <w:rsid w:val="003562AB"/>
    <w:rsid w:val="003571B5"/>
    <w:rsid w:val="00360BC0"/>
    <w:rsid w:val="00362E1E"/>
    <w:rsid w:val="00366FDA"/>
    <w:rsid w:val="0036714F"/>
    <w:rsid w:val="003679CE"/>
    <w:rsid w:val="00370862"/>
    <w:rsid w:val="00370964"/>
    <w:rsid w:val="00370A56"/>
    <w:rsid w:val="00372064"/>
    <w:rsid w:val="0037226C"/>
    <w:rsid w:val="0037282B"/>
    <w:rsid w:val="0037287B"/>
    <w:rsid w:val="00376D97"/>
    <w:rsid w:val="00377A06"/>
    <w:rsid w:val="00383701"/>
    <w:rsid w:val="00383785"/>
    <w:rsid w:val="0038416C"/>
    <w:rsid w:val="00387C52"/>
    <w:rsid w:val="003937B3"/>
    <w:rsid w:val="003B0F89"/>
    <w:rsid w:val="003B3429"/>
    <w:rsid w:val="003B454A"/>
    <w:rsid w:val="003B4C61"/>
    <w:rsid w:val="003D5E68"/>
    <w:rsid w:val="003F40C2"/>
    <w:rsid w:val="0040550B"/>
    <w:rsid w:val="00406D24"/>
    <w:rsid w:val="00406E06"/>
    <w:rsid w:val="00410475"/>
    <w:rsid w:val="00417B99"/>
    <w:rsid w:val="00422259"/>
    <w:rsid w:val="004267E4"/>
    <w:rsid w:val="004321A4"/>
    <w:rsid w:val="004372A5"/>
    <w:rsid w:val="00441093"/>
    <w:rsid w:val="00443494"/>
    <w:rsid w:val="004441A5"/>
    <w:rsid w:val="004548DA"/>
    <w:rsid w:val="00456922"/>
    <w:rsid w:val="00466BDF"/>
    <w:rsid w:val="004670FD"/>
    <w:rsid w:val="00473163"/>
    <w:rsid w:val="00474A17"/>
    <w:rsid w:val="004801BF"/>
    <w:rsid w:val="004842A6"/>
    <w:rsid w:val="00485AF4"/>
    <w:rsid w:val="00492BFF"/>
    <w:rsid w:val="00495A5D"/>
    <w:rsid w:val="004A504C"/>
    <w:rsid w:val="004C0801"/>
    <w:rsid w:val="004C0BA5"/>
    <w:rsid w:val="004D30E0"/>
    <w:rsid w:val="004D563C"/>
    <w:rsid w:val="004D6629"/>
    <w:rsid w:val="004E12BB"/>
    <w:rsid w:val="004E6835"/>
    <w:rsid w:val="004F0C6D"/>
    <w:rsid w:val="00507659"/>
    <w:rsid w:val="00513836"/>
    <w:rsid w:val="00513AA8"/>
    <w:rsid w:val="00520803"/>
    <w:rsid w:val="00524549"/>
    <w:rsid w:val="00525BD8"/>
    <w:rsid w:val="00534503"/>
    <w:rsid w:val="00537884"/>
    <w:rsid w:val="00541DE9"/>
    <w:rsid w:val="00547ACC"/>
    <w:rsid w:val="00547E32"/>
    <w:rsid w:val="00551479"/>
    <w:rsid w:val="00552B97"/>
    <w:rsid w:val="00554105"/>
    <w:rsid w:val="0056199D"/>
    <w:rsid w:val="00573C23"/>
    <w:rsid w:val="005757D6"/>
    <w:rsid w:val="0057655A"/>
    <w:rsid w:val="0058798D"/>
    <w:rsid w:val="00594481"/>
    <w:rsid w:val="00594486"/>
    <w:rsid w:val="005A1535"/>
    <w:rsid w:val="005A4ECF"/>
    <w:rsid w:val="005A5F4F"/>
    <w:rsid w:val="005A7E43"/>
    <w:rsid w:val="005B155E"/>
    <w:rsid w:val="005B76A8"/>
    <w:rsid w:val="005C04DF"/>
    <w:rsid w:val="005C09C4"/>
    <w:rsid w:val="005C5BFC"/>
    <w:rsid w:val="005C74AF"/>
    <w:rsid w:val="005D71D4"/>
    <w:rsid w:val="005E314F"/>
    <w:rsid w:val="005E38CD"/>
    <w:rsid w:val="005E753D"/>
    <w:rsid w:val="005F0AC3"/>
    <w:rsid w:val="005F2DCE"/>
    <w:rsid w:val="005F7FF3"/>
    <w:rsid w:val="006015F2"/>
    <w:rsid w:val="006032F5"/>
    <w:rsid w:val="00613DDB"/>
    <w:rsid w:val="006246C1"/>
    <w:rsid w:val="00624F36"/>
    <w:rsid w:val="00627B9C"/>
    <w:rsid w:val="0063744B"/>
    <w:rsid w:val="00637F4E"/>
    <w:rsid w:val="00641B42"/>
    <w:rsid w:val="0064629C"/>
    <w:rsid w:val="00654035"/>
    <w:rsid w:val="00654F1A"/>
    <w:rsid w:val="00662B99"/>
    <w:rsid w:val="006701BB"/>
    <w:rsid w:val="00671156"/>
    <w:rsid w:val="0067312D"/>
    <w:rsid w:val="00676398"/>
    <w:rsid w:val="00685079"/>
    <w:rsid w:val="006951EA"/>
    <w:rsid w:val="006A0A9B"/>
    <w:rsid w:val="006A28E7"/>
    <w:rsid w:val="006A7FEF"/>
    <w:rsid w:val="006B2127"/>
    <w:rsid w:val="006B3353"/>
    <w:rsid w:val="006B3BD5"/>
    <w:rsid w:val="006B7ADF"/>
    <w:rsid w:val="006C0E5D"/>
    <w:rsid w:val="006C0FBE"/>
    <w:rsid w:val="006C131C"/>
    <w:rsid w:val="006D1621"/>
    <w:rsid w:val="006D2637"/>
    <w:rsid w:val="006E1935"/>
    <w:rsid w:val="006E1AD0"/>
    <w:rsid w:val="006E3A06"/>
    <w:rsid w:val="006E46EE"/>
    <w:rsid w:val="006F4061"/>
    <w:rsid w:val="006F7064"/>
    <w:rsid w:val="00702260"/>
    <w:rsid w:val="0070645A"/>
    <w:rsid w:val="0071360B"/>
    <w:rsid w:val="007148F3"/>
    <w:rsid w:val="0071558E"/>
    <w:rsid w:val="007226A9"/>
    <w:rsid w:val="007356C1"/>
    <w:rsid w:val="00737C2C"/>
    <w:rsid w:val="00737E27"/>
    <w:rsid w:val="00741008"/>
    <w:rsid w:val="00745356"/>
    <w:rsid w:val="00747D93"/>
    <w:rsid w:val="007506BA"/>
    <w:rsid w:val="00756CCF"/>
    <w:rsid w:val="00756F6E"/>
    <w:rsid w:val="00761A60"/>
    <w:rsid w:val="00761D88"/>
    <w:rsid w:val="00776DA5"/>
    <w:rsid w:val="0078392B"/>
    <w:rsid w:val="0078630A"/>
    <w:rsid w:val="007A6483"/>
    <w:rsid w:val="007B55AF"/>
    <w:rsid w:val="007C5EA5"/>
    <w:rsid w:val="007C652A"/>
    <w:rsid w:val="007C6CF1"/>
    <w:rsid w:val="007C6D87"/>
    <w:rsid w:val="007D6A38"/>
    <w:rsid w:val="007E0283"/>
    <w:rsid w:val="007E2D01"/>
    <w:rsid w:val="007E443C"/>
    <w:rsid w:val="007E48BA"/>
    <w:rsid w:val="007E7731"/>
    <w:rsid w:val="007F0FC0"/>
    <w:rsid w:val="007F1ACE"/>
    <w:rsid w:val="007F45D9"/>
    <w:rsid w:val="00806418"/>
    <w:rsid w:val="0081196E"/>
    <w:rsid w:val="008123B1"/>
    <w:rsid w:val="00820366"/>
    <w:rsid w:val="00823E68"/>
    <w:rsid w:val="00837643"/>
    <w:rsid w:val="0084371C"/>
    <w:rsid w:val="00843F78"/>
    <w:rsid w:val="00845498"/>
    <w:rsid w:val="00857FAA"/>
    <w:rsid w:val="00862A0D"/>
    <w:rsid w:val="0086416D"/>
    <w:rsid w:val="0087580A"/>
    <w:rsid w:val="00887C8D"/>
    <w:rsid w:val="00890A66"/>
    <w:rsid w:val="00891D7F"/>
    <w:rsid w:val="00892234"/>
    <w:rsid w:val="008A19AA"/>
    <w:rsid w:val="008A5FC1"/>
    <w:rsid w:val="008B3C08"/>
    <w:rsid w:val="008D3C99"/>
    <w:rsid w:val="008D3E8D"/>
    <w:rsid w:val="008D4084"/>
    <w:rsid w:val="008E20D3"/>
    <w:rsid w:val="008E58A2"/>
    <w:rsid w:val="008E7F3C"/>
    <w:rsid w:val="008F6752"/>
    <w:rsid w:val="00905150"/>
    <w:rsid w:val="00913028"/>
    <w:rsid w:val="00916D60"/>
    <w:rsid w:val="00920D38"/>
    <w:rsid w:val="00922333"/>
    <w:rsid w:val="00931DD2"/>
    <w:rsid w:val="009366A4"/>
    <w:rsid w:val="00936CE2"/>
    <w:rsid w:val="00937AF9"/>
    <w:rsid w:val="009540C3"/>
    <w:rsid w:val="00960F08"/>
    <w:rsid w:val="009628F3"/>
    <w:rsid w:val="00963B17"/>
    <w:rsid w:val="009775AA"/>
    <w:rsid w:val="009776D9"/>
    <w:rsid w:val="00980212"/>
    <w:rsid w:val="00986DCA"/>
    <w:rsid w:val="00992790"/>
    <w:rsid w:val="009B14C5"/>
    <w:rsid w:val="009B293B"/>
    <w:rsid w:val="009B4799"/>
    <w:rsid w:val="009B4D14"/>
    <w:rsid w:val="009B5B19"/>
    <w:rsid w:val="009D2E86"/>
    <w:rsid w:val="009E2BF6"/>
    <w:rsid w:val="009E5382"/>
    <w:rsid w:val="009E62C7"/>
    <w:rsid w:val="009F4BBB"/>
    <w:rsid w:val="009F607C"/>
    <w:rsid w:val="00A00E9F"/>
    <w:rsid w:val="00A044C2"/>
    <w:rsid w:val="00A07865"/>
    <w:rsid w:val="00A176FC"/>
    <w:rsid w:val="00A2049A"/>
    <w:rsid w:val="00A22326"/>
    <w:rsid w:val="00A30519"/>
    <w:rsid w:val="00A32488"/>
    <w:rsid w:val="00A46E67"/>
    <w:rsid w:val="00A51D8D"/>
    <w:rsid w:val="00A56348"/>
    <w:rsid w:val="00A63515"/>
    <w:rsid w:val="00A7308E"/>
    <w:rsid w:val="00A76969"/>
    <w:rsid w:val="00A83868"/>
    <w:rsid w:val="00A85C82"/>
    <w:rsid w:val="00A85F1E"/>
    <w:rsid w:val="00A871E7"/>
    <w:rsid w:val="00A91354"/>
    <w:rsid w:val="00A9565B"/>
    <w:rsid w:val="00A979DB"/>
    <w:rsid w:val="00AA2395"/>
    <w:rsid w:val="00AA3972"/>
    <w:rsid w:val="00AA3F84"/>
    <w:rsid w:val="00AA40CA"/>
    <w:rsid w:val="00AA767D"/>
    <w:rsid w:val="00AB3239"/>
    <w:rsid w:val="00AC1216"/>
    <w:rsid w:val="00AC6734"/>
    <w:rsid w:val="00AD1DA0"/>
    <w:rsid w:val="00AD292B"/>
    <w:rsid w:val="00AD57C7"/>
    <w:rsid w:val="00AD6761"/>
    <w:rsid w:val="00AD7E92"/>
    <w:rsid w:val="00AE1E32"/>
    <w:rsid w:val="00AE58B2"/>
    <w:rsid w:val="00AF01B1"/>
    <w:rsid w:val="00AF409D"/>
    <w:rsid w:val="00AF4D9F"/>
    <w:rsid w:val="00B00AC6"/>
    <w:rsid w:val="00B0201A"/>
    <w:rsid w:val="00B02614"/>
    <w:rsid w:val="00B028B5"/>
    <w:rsid w:val="00B04695"/>
    <w:rsid w:val="00B04F92"/>
    <w:rsid w:val="00B11988"/>
    <w:rsid w:val="00B13536"/>
    <w:rsid w:val="00B2080E"/>
    <w:rsid w:val="00B2209C"/>
    <w:rsid w:val="00B22B07"/>
    <w:rsid w:val="00B232D1"/>
    <w:rsid w:val="00B27FC1"/>
    <w:rsid w:val="00B303E1"/>
    <w:rsid w:val="00B323FA"/>
    <w:rsid w:val="00B32530"/>
    <w:rsid w:val="00B43A07"/>
    <w:rsid w:val="00B5372B"/>
    <w:rsid w:val="00B56067"/>
    <w:rsid w:val="00B566A0"/>
    <w:rsid w:val="00B6205F"/>
    <w:rsid w:val="00B70261"/>
    <w:rsid w:val="00B75404"/>
    <w:rsid w:val="00B756BA"/>
    <w:rsid w:val="00B77F22"/>
    <w:rsid w:val="00B81E51"/>
    <w:rsid w:val="00B82922"/>
    <w:rsid w:val="00B877BC"/>
    <w:rsid w:val="00B904B5"/>
    <w:rsid w:val="00BA08AC"/>
    <w:rsid w:val="00BA7BBE"/>
    <w:rsid w:val="00BB03F2"/>
    <w:rsid w:val="00BB073B"/>
    <w:rsid w:val="00BB40D4"/>
    <w:rsid w:val="00BB64D9"/>
    <w:rsid w:val="00BB662D"/>
    <w:rsid w:val="00BB76C5"/>
    <w:rsid w:val="00BC01CD"/>
    <w:rsid w:val="00BC0782"/>
    <w:rsid w:val="00BD0148"/>
    <w:rsid w:val="00BD3F31"/>
    <w:rsid w:val="00BD51FA"/>
    <w:rsid w:val="00BE0EE4"/>
    <w:rsid w:val="00BE337B"/>
    <w:rsid w:val="00BE4DF9"/>
    <w:rsid w:val="00BE57B2"/>
    <w:rsid w:val="00BF3C94"/>
    <w:rsid w:val="00C0177D"/>
    <w:rsid w:val="00C039E5"/>
    <w:rsid w:val="00C15594"/>
    <w:rsid w:val="00C16CF1"/>
    <w:rsid w:val="00C32F41"/>
    <w:rsid w:val="00C340F0"/>
    <w:rsid w:val="00C36DDA"/>
    <w:rsid w:val="00C46A36"/>
    <w:rsid w:val="00C56A9B"/>
    <w:rsid w:val="00C601AC"/>
    <w:rsid w:val="00C632E7"/>
    <w:rsid w:val="00C74616"/>
    <w:rsid w:val="00C80555"/>
    <w:rsid w:val="00C80A00"/>
    <w:rsid w:val="00C81A1E"/>
    <w:rsid w:val="00C81FC9"/>
    <w:rsid w:val="00C83015"/>
    <w:rsid w:val="00C8402A"/>
    <w:rsid w:val="00C86B11"/>
    <w:rsid w:val="00C96A0B"/>
    <w:rsid w:val="00CA0291"/>
    <w:rsid w:val="00CA5BAD"/>
    <w:rsid w:val="00CA6091"/>
    <w:rsid w:val="00CA655D"/>
    <w:rsid w:val="00CA736F"/>
    <w:rsid w:val="00CC52A0"/>
    <w:rsid w:val="00CD2DFB"/>
    <w:rsid w:val="00CE0818"/>
    <w:rsid w:val="00CE0C18"/>
    <w:rsid w:val="00CE0D63"/>
    <w:rsid w:val="00CE397B"/>
    <w:rsid w:val="00CE59DD"/>
    <w:rsid w:val="00CE7766"/>
    <w:rsid w:val="00CE7B85"/>
    <w:rsid w:val="00CF12B2"/>
    <w:rsid w:val="00CF1F1C"/>
    <w:rsid w:val="00CF3C30"/>
    <w:rsid w:val="00CF793B"/>
    <w:rsid w:val="00D107D9"/>
    <w:rsid w:val="00D11286"/>
    <w:rsid w:val="00D13DE5"/>
    <w:rsid w:val="00D14B62"/>
    <w:rsid w:val="00D1534D"/>
    <w:rsid w:val="00D20829"/>
    <w:rsid w:val="00D21AEC"/>
    <w:rsid w:val="00D24322"/>
    <w:rsid w:val="00D25D59"/>
    <w:rsid w:val="00D26E50"/>
    <w:rsid w:val="00D31AA2"/>
    <w:rsid w:val="00D40C55"/>
    <w:rsid w:val="00D40F12"/>
    <w:rsid w:val="00D45DFE"/>
    <w:rsid w:val="00D54A6C"/>
    <w:rsid w:val="00D56C8D"/>
    <w:rsid w:val="00D634F4"/>
    <w:rsid w:val="00D644F3"/>
    <w:rsid w:val="00D7254D"/>
    <w:rsid w:val="00D74776"/>
    <w:rsid w:val="00D761A8"/>
    <w:rsid w:val="00D81C46"/>
    <w:rsid w:val="00D82D38"/>
    <w:rsid w:val="00D87CE0"/>
    <w:rsid w:val="00D901E5"/>
    <w:rsid w:val="00D90763"/>
    <w:rsid w:val="00D9145C"/>
    <w:rsid w:val="00DA32DE"/>
    <w:rsid w:val="00DA5BB9"/>
    <w:rsid w:val="00DA7070"/>
    <w:rsid w:val="00DB4287"/>
    <w:rsid w:val="00DB58F9"/>
    <w:rsid w:val="00DC020C"/>
    <w:rsid w:val="00DC3C73"/>
    <w:rsid w:val="00DD2012"/>
    <w:rsid w:val="00DD5566"/>
    <w:rsid w:val="00DD6F6B"/>
    <w:rsid w:val="00DE3FCC"/>
    <w:rsid w:val="00DF0345"/>
    <w:rsid w:val="00DF5E0E"/>
    <w:rsid w:val="00E05C69"/>
    <w:rsid w:val="00E20136"/>
    <w:rsid w:val="00E22D44"/>
    <w:rsid w:val="00E24F54"/>
    <w:rsid w:val="00E25071"/>
    <w:rsid w:val="00E259E4"/>
    <w:rsid w:val="00E27D5B"/>
    <w:rsid w:val="00E310C6"/>
    <w:rsid w:val="00E321EB"/>
    <w:rsid w:val="00E32728"/>
    <w:rsid w:val="00E360DA"/>
    <w:rsid w:val="00E44C03"/>
    <w:rsid w:val="00E460B6"/>
    <w:rsid w:val="00E46790"/>
    <w:rsid w:val="00E551CB"/>
    <w:rsid w:val="00E56F4F"/>
    <w:rsid w:val="00E6315E"/>
    <w:rsid w:val="00E75302"/>
    <w:rsid w:val="00E83FF0"/>
    <w:rsid w:val="00E85784"/>
    <w:rsid w:val="00E95795"/>
    <w:rsid w:val="00E95B53"/>
    <w:rsid w:val="00EA47F2"/>
    <w:rsid w:val="00EB1EBD"/>
    <w:rsid w:val="00ED7210"/>
    <w:rsid w:val="00EE1A89"/>
    <w:rsid w:val="00EF186C"/>
    <w:rsid w:val="00EF5E52"/>
    <w:rsid w:val="00F02EEB"/>
    <w:rsid w:val="00F031C4"/>
    <w:rsid w:val="00F03553"/>
    <w:rsid w:val="00F06927"/>
    <w:rsid w:val="00F07F7A"/>
    <w:rsid w:val="00F11F8B"/>
    <w:rsid w:val="00F13EA6"/>
    <w:rsid w:val="00F21810"/>
    <w:rsid w:val="00F231EA"/>
    <w:rsid w:val="00F2328B"/>
    <w:rsid w:val="00F26B68"/>
    <w:rsid w:val="00F309C4"/>
    <w:rsid w:val="00F36417"/>
    <w:rsid w:val="00F37442"/>
    <w:rsid w:val="00F424C0"/>
    <w:rsid w:val="00F43DE1"/>
    <w:rsid w:val="00F57C5A"/>
    <w:rsid w:val="00F64190"/>
    <w:rsid w:val="00F6648D"/>
    <w:rsid w:val="00F66D5A"/>
    <w:rsid w:val="00F672D6"/>
    <w:rsid w:val="00F74A76"/>
    <w:rsid w:val="00F818C8"/>
    <w:rsid w:val="00F81DB1"/>
    <w:rsid w:val="00F90C91"/>
    <w:rsid w:val="00F95D33"/>
    <w:rsid w:val="00F960CE"/>
    <w:rsid w:val="00F97E6A"/>
    <w:rsid w:val="00FA0080"/>
    <w:rsid w:val="00FA1316"/>
    <w:rsid w:val="00FA6F4D"/>
    <w:rsid w:val="00FA7FB5"/>
    <w:rsid w:val="00FB528E"/>
    <w:rsid w:val="00FB6C54"/>
    <w:rsid w:val="00FC44AA"/>
    <w:rsid w:val="00FC47AB"/>
    <w:rsid w:val="00FC6CA6"/>
    <w:rsid w:val="00FD661D"/>
    <w:rsid w:val="00FF2F62"/>
    <w:rsid w:val="00FF5E5E"/>
    <w:rsid w:val="00FF765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4E183"/>
  <w15:chartTrackingRefBased/>
  <w15:docId w15:val="{7851812C-C71B-40B2-B9D2-D05DB4D8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D5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0F4BD8"/>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link w:val="BodyText"/>
    <w:rsid w:val="002C2C0E"/>
    <w:rPr>
      <w:rFonts w:ascii="Verdana" w:hAnsi="Verdana"/>
      <w:szCs w:val="24"/>
      <w:lang w:val="hr-HR"/>
    </w:rPr>
  </w:style>
  <w:style w:type="paragraph" w:styleId="BalloonText">
    <w:name w:val="Balloon Text"/>
    <w:basedOn w:val="Normal"/>
    <w:semiHidden/>
    <w:rsid w:val="004267E4"/>
    <w:rPr>
      <w:rFonts w:ascii="Tahoma" w:hAnsi="Tahoma" w:cs="Tahoma"/>
      <w:sz w:val="16"/>
      <w:szCs w:val="16"/>
    </w:rPr>
  </w:style>
  <w:style w:type="paragraph" w:styleId="ListParagraph">
    <w:name w:val="List Paragraph"/>
    <w:basedOn w:val="Normal"/>
    <w:uiPriority w:val="34"/>
    <w:qFormat/>
    <w:rsid w:val="008E58A2"/>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57655A"/>
    <w:rPr>
      <w:color w:val="0000FF"/>
      <w:u w:val="single"/>
    </w:rPr>
  </w:style>
  <w:style w:type="paragraph" w:styleId="BodyText2">
    <w:name w:val="Body Text 2"/>
    <w:basedOn w:val="Normal"/>
    <w:link w:val="BodyText2Char"/>
    <w:rsid w:val="00105685"/>
    <w:pPr>
      <w:spacing w:after="120" w:line="480" w:lineRule="auto"/>
    </w:pPr>
    <w:rPr>
      <w:rFonts w:ascii="CYDutchR" w:hAnsi="CYDutchR"/>
      <w:lang w:val="en-US" w:eastAsia="en-US"/>
    </w:rPr>
  </w:style>
  <w:style w:type="character" w:customStyle="1" w:styleId="BodyText2Char">
    <w:name w:val="Body Text 2 Char"/>
    <w:link w:val="BodyText2"/>
    <w:rsid w:val="00105685"/>
    <w:rPr>
      <w:rFonts w:ascii="CYDutchR" w:hAnsi="CYDutchR"/>
      <w:sz w:val="24"/>
      <w:szCs w:val="24"/>
    </w:rPr>
  </w:style>
  <w:style w:type="character" w:styleId="Emphasis">
    <w:name w:val="Emphasis"/>
    <w:uiPriority w:val="20"/>
    <w:qFormat/>
    <w:rsid w:val="009628F3"/>
    <w:rPr>
      <w:i/>
      <w:iCs/>
    </w:rPr>
  </w:style>
  <w:style w:type="character" w:styleId="Strong">
    <w:name w:val="Strong"/>
    <w:uiPriority w:val="22"/>
    <w:qFormat/>
    <w:rsid w:val="00992790"/>
    <w:rPr>
      <w:b/>
      <w:bCs/>
    </w:rPr>
  </w:style>
  <w:style w:type="paragraph" w:customStyle="1" w:styleId="Char">
    <w:name w:val="Char"/>
    <w:basedOn w:val="Normal"/>
    <w:rsid w:val="001223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6015F2"/>
    <w:pPr>
      <w:spacing w:before="100" w:beforeAutospacing="1" w:after="100" w:afterAutospacing="1"/>
    </w:pPr>
    <w:rPr>
      <w:lang w:val="en-US" w:eastAsia="en-US"/>
    </w:rPr>
  </w:style>
  <w:style w:type="character" w:customStyle="1" w:styleId="apple-converted-space">
    <w:name w:val="apple-converted-space"/>
    <w:rsid w:val="006015F2"/>
  </w:style>
  <w:style w:type="paragraph" w:customStyle="1" w:styleId="Default">
    <w:name w:val="Default"/>
    <w:rsid w:val="0071558E"/>
    <w:pPr>
      <w:autoSpaceDE w:val="0"/>
      <w:autoSpaceDN w:val="0"/>
      <w:adjustRightInd w:val="0"/>
    </w:pPr>
    <w:rPr>
      <w:rFonts w:eastAsia="Calibri"/>
      <w:color w:val="000000"/>
      <w:sz w:val="24"/>
      <w:szCs w:val="24"/>
      <w:lang w:val="en-US" w:eastAsia="en-US"/>
    </w:rPr>
  </w:style>
  <w:style w:type="paragraph" w:styleId="BodyTextIndent">
    <w:name w:val="Body Text Indent"/>
    <w:basedOn w:val="Normal"/>
    <w:link w:val="BodyTextIndentChar"/>
    <w:rsid w:val="00AA3F84"/>
    <w:pPr>
      <w:spacing w:after="120"/>
      <w:ind w:left="283"/>
    </w:pPr>
  </w:style>
  <w:style w:type="character" w:customStyle="1" w:styleId="BodyTextIndentChar">
    <w:name w:val="Body Text Indent Char"/>
    <w:link w:val="BodyTextIndent"/>
    <w:rsid w:val="00AA3F84"/>
    <w:rPr>
      <w:sz w:val="24"/>
      <w:szCs w:val="24"/>
      <w:lang w:val="hr-HR" w:eastAsia="hr-HR"/>
    </w:rPr>
  </w:style>
  <w:style w:type="paragraph" w:styleId="Header">
    <w:name w:val="header"/>
    <w:basedOn w:val="Normal"/>
    <w:link w:val="HeaderChar"/>
    <w:rsid w:val="00AA3F84"/>
    <w:pPr>
      <w:tabs>
        <w:tab w:val="center" w:pos="4153"/>
        <w:tab w:val="right" w:pos="8306"/>
      </w:tabs>
    </w:pPr>
    <w:rPr>
      <w:rFonts w:ascii="Verdana" w:hAnsi="Verdana"/>
      <w:sz w:val="20"/>
      <w:lang w:eastAsia="en-US"/>
    </w:rPr>
  </w:style>
  <w:style w:type="character" w:customStyle="1" w:styleId="HeaderChar">
    <w:name w:val="Header Char"/>
    <w:link w:val="Header"/>
    <w:rsid w:val="00AA3F84"/>
    <w:rPr>
      <w:rFonts w:ascii="Verdana" w:hAnsi="Verdana"/>
      <w:szCs w:val="24"/>
      <w:lang w:val="hr-HR" w:eastAsia="en-US"/>
    </w:rPr>
  </w:style>
  <w:style w:type="paragraph" w:styleId="NoSpacing">
    <w:name w:val="No Spacing"/>
    <w:uiPriority w:val="1"/>
    <w:qFormat/>
    <w:rsid w:val="00DD5566"/>
    <w:rPr>
      <w:rFonts w:ascii="Calibri" w:eastAsia="Calibri" w:hAnsi="Calibri"/>
      <w:sz w:val="22"/>
      <w:szCs w:val="22"/>
      <w:lang w:eastAsia="en-US"/>
    </w:rPr>
  </w:style>
  <w:style w:type="character" w:customStyle="1" w:styleId="Heading2Char">
    <w:name w:val="Heading 2 Char"/>
    <w:link w:val="Heading2"/>
    <w:semiHidden/>
    <w:rsid w:val="000F4BD8"/>
    <w:rPr>
      <w:rFonts w:ascii="Cambria" w:hAnsi="Cambria"/>
      <w:b/>
      <w:bCs/>
      <w:color w:val="4F81BD"/>
      <w:sz w:val="26"/>
      <w:szCs w:val="26"/>
      <w:lang w:val="hr-HR" w:eastAsia="hr-HR"/>
    </w:rPr>
  </w:style>
  <w:style w:type="paragraph" w:customStyle="1" w:styleId="Char0">
    <w:name w:val="Char"/>
    <w:basedOn w:val="Normal"/>
    <w:rsid w:val="000F4BD8"/>
    <w:pPr>
      <w:spacing w:after="160" w:line="240" w:lineRule="exact"/>
    </w:pPr>
    <w:rPr>
      <w:rFonts w:ascii="Tahoma" w:hAnsi="Tahoma"/>
      <w:sz w:val="20"/>
      <w:szCs w:val="20"/>
      <w:lang w:val="en-US" w:eastAsia="en-US"/>
    </w:rPr>
  </w:style>
  <w:style w:type="character" w:styleId="PageNumber">
    <w:name w:val="page number"/>
    <w:rsid w:val="000F4BD8"/>
  </w:style>
  <w:style w:type="character" w:customStyle="1" w:styleId="Heading1Char">
    <w:name w:val="Heading 1 Char"/>
    <w:link w:val="Heading1"/>
    <w:rsid w:val="000F4BD8"/>
    <w:rPr>
      <w:b/>
      <w:bCs/>
      <w:sz w:val="24"/>
      <w:szCs w:val="24"/>
      <w:lang w:eastAsia="hr-HR"/>
    </w:rPr>
  </w:style>
  <w:style w:type="character" w:customStyle="1" w:styleId="UnresolvedMention1">
    <w:name w:val="Unresolved Mention1"/>
    <w:uiPriority w:val="99"/>
    <w:semiHidden/>
    <w:unhideWhenUsed/>
    <w:rsid w:val="00D11286"/>
    <w:rPr>
      <w:color w:val="605E5C"/>
      <w:shd w:val="clear" w:color="auto" w:fill="E1DFDD"/>
    </w:rPr>
  </w:style>
  <w:style w:type="character" w:customStyle="1" w:styleId="UnresolvedMention10">
    <w:name w:val="Unresolved Mention1"/>
    <w:uiPriority w:val="99"/>
    <w:semiHidden/>
    <w:unhideWhenUsed/>
    <w:rsid w:val="00466BDF"/>
    <w:rPr>
      <w:color w:val="605E5C"/>
      <w:shd w:val="clear" w:color="auto" w:fill="E1DFDD"/>
    </w:rPr>
  </w:style>
  <w:style w:type="paragraph" w:customStyle="1" w:styleId="Char1">
    <w:name w:val="Char"/>
    <w:basedOn w:val="Normal"/>
    <w:rsid w:val="00F43DE1"/>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26628367">
      <w:bodyDiv w:val="1"/>
      <w:marLeft w:val="0"/>
      <w:marRight w:val="0"/>
      <w:marTop w:val="0"/>
      <w:marBottom w:val="0"/>
      <w:divBdr>
        <w:top w:val="none" w:sz="0" w:space="0" w:color="auto"/>
        <w:left w:val="none" w:sz="0" w:space="0" w:color="auto"/>
        <w:bottom w:val="none" w:sz="0" w:space="0" w:color="auto"/>
        <w:right w:val="none" w:sz="0" w:space="0" w:color="auto"/>
      </w:divBdr>
    </w:div>
    <w:div w:id="6065479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79344563">
      <w:bodyDiv w:val="1"/>
      <w:marLeft w:val="0"/>
      <w:marRight w:val="0"/>
      <w:marTop w:val="0"/>
      <w:marBottom w:val="0"/>
      <w:divBdr>
        <w:top w:val="none" w:sz="0" w:space="0" w:color="auto"/>
        <w:left w:val="none" w:sz="0" w:space="0" w:color="auto"/>
        <w:bottom w:val="none" w:sz="0" w:space="0" w:color="auto"/>
        <w:right w:val="none" w:sz="0" w:space="0" w:color="auto"/>
      </w:divBdr>
    </w:div>
    <w:div w:id="1410008104">
      <w:bodyDiv w:val="1"/>
      <w:marLeft w:val="0"/>
      <w:marRight w:val="0"/>
      <w:marTop w:val="0"/>
      <w:marBottom w:val="0"/>
      <w:divBdr>
        <w:top w:val="none" w:sz="0" w:space="0" w:color="auto"/>
        <w:left w:val="none" w:sz="0" w:space="0" w:color="auto"/>
        <w:bottom w:val="none" w:sz="0" w:space="0" w:color="auto"/>
        <w:right w:val="none" w:sz="0" w:space="0" w:color="auto"/>
      </w:divBdr>
    </w:div>
    <w:div w:id="1494223402">
      <w:bodyDiv w:val="1"/>
      <w:marLeft w:val="0"/>
      <w:marRight w:val="0"/>
      <w:marTop w:val="0"/>
      <w:marBottom w:val="0"/>
      <w:divBdr>
        <w:top w:val="none" w:sz="0" w:space="0" w:color="auto"/>
        <w:left w:val="none" w:sz="0" w:space="0" w:color="auto"/>
        <w:bottom w:val="none" w:sz="0" w:space="0" w:color="auto"/>
        <w:right w:val="none" w:sz="0" w:space="0" w:color="auto"/>
      </w:divBdr>
    </w:div>
    <w:div w:id="1498425919">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ds.gov.ba/bs-Latn-BA/articles/69/stop-greskama-u-prijavam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stv.pravosudje.ba/vstvfo/H/141/article/66630" TargetMode="External"/><Relationship Id="rId11" Type="http://schemas.openxmlformats.org/officeDocument/2006/relationships/hyperlink" Target="http://vstv.pravosudje.ba" TargetMode="External"/><Relationship Id="rId5" Type="http://schemas.openxmlformats.org/officeDocument/2006/relationships/webSettings" Target="webSettings.xml"/><Relationship Id="rId10" Type="http://schemas.openxmlformats.org/officeDocument/2006/relationships/hyperlink" Target="http://www.ads.gov.ba"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6121B-B99C-476C-8774-1726CF9C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11039</CharactersWithSpaces>
  <SharedDoc>false</SharedDoc>
  <HLinks>
    <vt:vector size="36" baseType="variant">
      <vt:variant>
        <vt:i4>3932194</vt:i4>
      </vt:variant>
      <vt:variant>
        <vt:i4>15</vt:i4>
      </vt:variant>
      <vt:variant>
        <vt:i4>0</vt:i4>
      </vt:variant>
      <vt:variant>
        <vt:i4>5</vt:i4>
      </vt:variant>
      <vt:variant>
        <vt:lpwstr>http://vstv.pravosudje.ba/</vt:lpwstr>
      </vt:variant>
      <vt:variant>
        <vt:lpwstr/>
      </vt:variant>
      <vt:variant>
        <vt:i4>6619194</vt:i4>
      </vt:variant>
      <vt:variant>
        <vt:i4>12</vt:i4>
      </vt:variant>
      <vt:variant>
        <vt:i4>0</vt:i4>
      </vt:variant>
      <vt:variant>
        <vt:i4>5</vt:i4>
      </vt:variant>
      <vt:variant>
        <vt:lpwstr>http://www.ads.gov.ba/</vt:lpwstr>
      </vt:variant>
      <vt:variant>
        <vt:lpwstr/>
      </vt:variant>
      <vt:variant>
        <vt:i4>3014739</vt:i4>
      </vt:variant>
      <vt:variant>
        <vt:i4>9</vt:i4>
      </vt:variant>
      <vt:variant>
        <vt:i4>0</vt:i4>
      </vt:variant>
      <vt:variant>
        <vt:i4>5</vt:i4>
      </vt:variant>
      <vt:variant>
        <vt:lpwstr>http://www.ads.gov.ba/v2/index.php?option=com_content&amp;view=article&amp;id=149&amp;Itemid=65&amp;lang=bs</vt:lpwstr>
      </vt:variant>
      <vt:variant>
        <vt:lpwstr>FD</vt:lpwstr>
      </vt:variant>
      <vt:variant>
        <vt:i4>2293855</vt:i4>
      </vt:variant>
      <vt:variant>
        <vt:i4>6</vt:i4>
      </vt:variant>
      <vt:variant>
        <vt:i4>0</vt:i4>
      </vt:variant>
      <vt:variant>
        <vt:i4>5</vt:i4>
      </vt:variant>
      <vt:variant>
        <vt:lpwstr>http://www.ads.gov.ba/v2/index.php?option=com_content&amp;view=article&amp;id=149&amp;Itemid=65&amp;lang=bs</vt:lpwstr>
      </vt:variant>
      <vt:variant>
        <vt:lpwstr>JI</vt:lpwstr>
      </vt:variant>
      <vt:variant>
        <vt:i4>3211376</vt:i4>
      </vt:variant>
      <vt:variant>
        <vt:i4>3</vt:i4>
      </vt:variant>
      <vt:variant>
        <vt:i4>0</vt:i4>
      </vt:variant>
      <vt:variant>
        <vt:i4>5</vt:i4>
      </vt:variant>
      <vt:variant>
        <vt:lpwstr>https://www.ads.gov.ba/bs-Latn-BA/articles/69/stop-greskama-u-prijavama</vt:lpwstr>
      </vt:variant>
      <vt:variant>
        <vt:lpwstr/>
      </vt:variant>
      <vt:variant>
        <vt:i4>7405605</vt:i4>
      </vt:variant>
      <vt:variant>
        <vt:i4>0</vt:i4>
      </vt:variant>
      <vt:variant>
        <vt:i4>0</vt:i4>
      </vt:variant>
      <vt:variant>
        <vt:i4>5</vt:i4>
      </vt:variant>
      <vt:variant>
        <vt:lpwstr>https://ads.gov.ba/bs-Latn-BA/articles/97/pravilnik-o-karakteru-i-sadrzaju-javnog-konkursa-nacinu-provo-enja-intervjua-i-obrascima-za-provo-enje-intervjua-integralni-tekst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6</cp:revision>
  <cp:lastPrinted>2022-07-25T09:46:00Z</cp:lastPrinted>
  <dcterms:created xsi:type="dcterms:W3CDTF">2019-04-30T12:16:00Z</dcterms:created>
  <dcterms:modified xsi:type="dcterms:W3CDTF">2025-09-18T09:05:00Z</dcterms:modified>
</cp:coreProperties>
</file>