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AEC04" w14:textId="49EFC3A5" w:rsidR="00945F7F" w:rsidRPr="002B0753" w:rsidRDefault="006C3820" w:rsidP="00E46DE4">
      <w:pPr>
        <w:pStyle w:val="NormalWeb"/>
        <w:shd w:val="clear" w:color="auto" w:fill="FFFFFF"/>
        <w:spacing w:before="0" w:beforeAutospacing="0" w:after="0" w:afterAutospacing="0"/>
        <w:jc w:val="both"/>
        <w:rPr>
          <w:b/>
          <w:bCs/>
          <w:color w:val="000000"/>
          <w:sz w:val="22"/>
          <w:szCs w:val="22"/>
          <w:lang w:val="sr-Latn-BA" w:eastAsia="bs-Latn-BA"/>
        </w:rPr>
      </w:pPr>
      <w:r w:rsidRPr="002B0753">
        <w:rPr>
          <w:sz w:val="22"/>
          <w:szCs w:val="22"/>
          <w:lang w:val="sr-Latn-BA"/>
        </w:rPr>
        <w:t>Na osnovu čl</w:t>
      </w:r>
      <w:r w:rsidR="00CB66F1" w:rsidRPr="002B0753">
        <w:rPr>
          <w:sz w:val="22"/>
          <w:szCs w:val="22"/>
          <w:lang w:val="sr-Latn-BA"/>
        </w:rPr>
        <w:t>ana</w:t>
      </w:r>
      <w:r w:rsidR="005B3DF2" w:rsidRPr="002B0753">
        <w:rPr>
          <w:sz w:val="22"/>
          <w:szCs w:val="22"/>
          <w:lang w:val="sr-Latn-BA"/>
        </w:rPr>
        <w:t xml:space="preserve"> 19. stav </w:t>
      </w:r>
      <w:r w:rsidRPr="002B0753">
        <w:rPr>
          <w:sz w:val="22"/>
          <w:szCs w:val="22"/>
          <w:lang w:val="sr-Latn-BA"/>
        </w:rPr>
        <w:t>(</w:t>
      </w:r>
      <w:r w:rsidR="005B3DF2" w:rsidRPr="002B0753">
        <w:rPr>
          <w:sz w:val="22"/>
          <w:szCs w:val="22"/>
          <w:lang w:val="sr-Latn-BA"/>
        </w:rPr>
        <w:t>1</w:t>
      </w:r>
      <w:r w:rsidRPr="002B0753">
        <w:rPr>
          <w:sz w:val="22"/>
          <w:szCs w:val="22"/>
          <w:lang w:val="sr-Latn-BA"/>
        </w:rPr>
        <w:t>)</w:t>
      </w:r>
      <w:r w:rsidR="005B3DF2" w:rsidRPr="002B0753">
        <w:rPr>
          <w:sz w:val="22"/>
          <w:szCs w:val="22"/>
          <w:lang w:val="sr-Latn-BA"/>
        </w:rPr>
        <w:t xml:space="preserve"> i</w:t>
      </w:r>
      <w:r w:rsidR="00282538" w:rsidRPr="002B0753">
        <w:rPr>
          <w:sz w:val="22"/>
          <w:szCs w:val="22"/>
          <w:lang w:val="sr-Latn-BA"/>
        </w:rPr>
        <w:t xml:space="preserve"> člana</w:t>
      </w:r>
      <w:r w:rsidR="005B3DF2" w:rsidRPr="002B0753">
        <w:rPr>
          <w:sz w:val="22"/>
          <w:szCs w:val="22"/>
          <w:lang w:val="sr-Latn-BA"/>
        </w:rPr>
        <w:t xml:space="preserve"> 20., </w:t>
      </w:r>
      <w:r w:rsidR="00282538" w:rsidRPr="002B0753">
        <w:rPr>
          <w:sz w:val="22"/>
          <w:szCs w:val="22"/>
          <w:lang w:val="sr-Latn-BA"/>
        </w:rPr>
        <w:t xml:space="preserve">a </w:t>
      </w:r>
      <w:r w:rsidR="005B3DF2" w:rsidRPr="002B0753">
        <w:rPr>
          <w:sz w:val="22"/>
          <w:szCs w:val="22"/>
          <w:lang w:val="sr-Latn-BA"/>
        </w:rPr>
        <w:t>u vezi s</w:t>
      </w:r>
      <w:r w:rsidR="00282538" w:rsidRPr="002B0753">
        <w:rPr>
          <w:sz w:val="22"/>
          <w:szCs w:val="22"/>
          <w:lang w:val="sr-Latn-BA"/>
        </w:rPr>
        <w:t>a</w:t>
      </w:r>
      <w:r w:rsidR="005B3DF2" w:rsidRPr="002B0753">
        <w:rPr>
          <w:sz w:val="22"/>
          <w:szCs w:val="22"/>
          <w:lang w:val="sr-Latn-BA"/>
        </w:rPr>
        <w:t xml:space="preserve"> članom 31. stav (1)</w:t>
      </w:r>
      <w:r w:rsidR="00C241B8" w:rsidRPr="002B0753">
        <w:rPr>
          <w:sz w:val="22"/>
          <w:szCs w:val="22"/>
          <w:lang w:val="sr-Latn-BA"/>
        </w:rPr>
        <w:t xml:space="preserve"> </w:t>
      </w:r>
      <w:r w:rsidR="005B3DF2" w:rsidRPr="002B0753">
        <w:rPr>
          <w:sz w:val="22"/>
          <w:szCs w:val="22"/>
          <w:lang w:val="sr-Latn-BA"/>
        </w:rPr>
        <w:t xml:space="preserve">Zakona o državnoj službi u institucijama Bosne i Hercegovine („Službeni glasnik BiH“, br. 19/02, 35/03, 4/04, 26/04, 37/04, </w:t>
      </w:r>
      <w:r w:rsidR="008A62C7" w:rsidRPr="002B0753">
        <w:rPr>
          <w:sz w:val="22"/>
          <w:szCs w:val="22"/>
          <w:lang w:val="sr-Latn-BA"/>
        </w:rPr>
        <w:t xml:space="preserve">48/05, 2/06, 32/07, 43/09, 8/10, </w:t>
      </w:r>
      <w:r w:rsidR="005B3DF2" w:rsidRPr="002B0753">
        <w:rPr>
          <w:sz w:val="22"/>
          <w:szCs w:val="22"/>
          <w:lang w:val="sr-Latn-BA"/>
        </w:rPr>
        <w:t>40/12</w:t>
      </w:r>
      <w:r w:rsidR="008A62C7" w:rsidRPr="002B0753">
        <w:rPr>
          <w:sz w:val="22"/>
          <w:szCs w:val="22"/>
          <w:lang w:val="sr-Latn-BA"/>
        </w:rPr>
        <w:t xml:space="preserve"> i 93/17</w:t>
      </w:r>
      <w:r w:rsidR="005B3DF2" w:rsidRPr="002B0753">
        <w:rPr>
          <w:sz w:val="22"/>
          <w:szCs w:val="22"/>
          <w:lang w:val="sr-Latn-BA"/>
        </w:rPr>
        <w:t xml:space="preserve">), </w:t>
      </w:r>
      <w:r w:rsidR="00C6184D" w:rsidRPr="002B0753">
        <w:rPr>
          <w:sz w:val="22"/>
          <w:szCs w:val="22"/>
          <w:lang w:val="sr-Latn-BA"/>
        </w:rPr>
        <w:t>Agencija za državnu službu Bosne i Hercegovine</w:t>
      </w:r>
      <w:r w:rsidR="00694E35" w:rsidRPr="002B0753">
        <w:rPr>
          <w:sz w:val="22"/>
          <w:szCs w:val="22"/>
          <w:lang w:val="sr-Latn-BA"/>
        </w:rPr>
        <w:t xml:space="preserve">, </w:t>
      </w:r>
      <w:r w:rsidR="00F5625F" w:rsidRPr="002B0753">
        <w:rPr>
          <w:sz w:val="22"/>
          <w:szCs w:val="22"/>
          <w:lang w:val="sr-Latn-BA"/>
        </w:rPr>
        <w:t xml:space="preserve">na zahtjev </w:t>
      </w:r>
      <w:r w:rsidR="00D926C9" w:rsidRPr="002B0753">
        <w:rPr>
          <w:sz w:val="22"/>
          <w:szCs w:val="22"/>
          <w:lang w:val="sr-Latn-BA"/>
        </w:rPr>
        <w:t>Sekretarijata Parlamentarne skupštine</w:t>
      </w:r>
      <w:r w:rsidR="00020F15" w:rsidRPr="002B0753">
        <w:rPr>
          <w:sz w:val="22"/>
          <w:szCs w:val="22"/>
          <w:lang w:val="sr-Latn-BA"/>
        </w:rPr>
        <w:t xml:space="preserve"> Bosne i Hercegovine</w:t>
      </w:r>
      <w:r w:rsidR="00F5625F" w:rsidRPr="002B0753">
        <w:rPr>
          <w:sz w:val="22"/>
          <w:szCs w:val="22"/>
          <w:lang w:val="sr-Latn-BA"/>
        </w:rPr>
        <w:t>,</w:t>
      </w:r>
      <w:r w:rsidR="00E46DE4" w:rsidRPr="002B0753">
        <w:rPr>
          <w:sz w:val="22"/>
          <w:szCs w:val="22"/>
          <w:lang w:val="sr-Latn-BA"/>
        </w:rPr>
        <w:t xml:space="preserve"> raspisuje</w:t>
      </w:r>
    </w:p>
    <w:p w14:paraId="1237ABCE" w14:textId="77777777" w:rsidR="00724BB7" w:rsidRPr="002B0753" w:rsidRDefault="00724BB7" w:rsidP="00945F7F">
      <w:pPr>
        <w:pStyle w:val="NormalWeb"/>
        <w:shd w:val="clear" w:color="auto" w:fill="FFFFFF"/>
        <w:spacing w:before="0" w:beforeAutospacing="0" w:after="0" w:afterAutospacing="0"/>
        <w:jc w:val="center"/>
        <w:rPr>
          <w:b/>
          <w:bCs/>
          <w:color w:val="000000"/>
          <w:sz w:val="22"/>
          <w:szCs w:val="22"/>
          <w:lang w:val="sr-Latn-BA" w:eastAsia="bs-Latn-BA"/>
        </w:rPr>
      </w:pPr>
    </w:p>
    <w:p w14:paraId="7CC6C910" w14:textId="77777777" w:rsidR="00945F7F" w:rsidRPr="002B0753" w:rsidRDefault="00945F7F" w:rsidP="00945F7F">
      <w:pPr>
        <w:pStyle w:val="NormalWeb"/>
        <w:shd w:val="clear" w:color="auto" w:fill="FFFFFF"/>
        <w:spacing w:before="0" w:beforeAutospacing="0" w:after="0" w:afterAutospacing="0"/>
        <w:jc w:val="center"/>
        <w:rPr>
          <w:color w:val="000000"/>
          <w:sz w:val="22"/>
          <w:szCs w:val="22"/>
          <w:lang w:val="sr-Latn-BA" w:eastAsia="bs-Latn-BA"/>
        </w:rPr>
      </w:pPr>
      <w:r w:rsidRPr="002B0753">
        <w:rPr>
          <w:b/>
          <w:bCs/>
          <w:color w:val="000000"/>
          <w:sz w:val="22"/>
          <w:szCs w:val="22"/>
          <w:lang w:val="sr-Latn-BA" w:eastAsia="bs-Latn-BA"/>
        </w:rPr>
        <w:t>INTERNI OGLAS</w:t>
      </w:r>
    </w:p>
    <w:p w14:paraId="10E95B8F" w14:textId="0C07461E" w:rsidR="00020F15" w:rsidRPr="002B0753" w:rsidRDefault="00945F7F" w:rsidP="00020F15">
      <w:pPr>
        <w:shd w:val="clear" w:color="auto" w:fill="FFFFFF"/>
        <w:jc w:val="center"/>
        <w:rPr>
          <w:b/>
          <w:bCs/>
          <w:color w:val="000000"/>
          <w:sz w:val="22"/>
          <w:szCs w:val="22"/>
          <w:lang w:val="sr-Latn-BA" w:eastAsia="bs-Latn-BA"/>
        </w:rPr>
      </w:pPr>
      <w:r w:rsidRPr="002B0753">
        <w:rPr>
          <w:b/>
          <w:bCs/>
          <w:color w:val="000000"/>
          <w:sz w:val="22"/>
          <w:szCs w:val="22"/>
          <w:lang w:val="sr-Latn-BA" w:eastAsia="bs-Latn-BA"/>
        </w:rPr>
        <w:t>za popunjavanje radn</w:t>
      </w:r>
      <w:r w:rsidR="00D926C9" w:rsidRPr="002B0753">
        <w:rPr>
          <w:b/>
          <w:bCs/>
          <w:color w:val="000000"/>
          <w:sz w:val="22"/>
          <w:szCs w:val="22"/>
          <w:lang w:val="sr-Latn-BA" w:eastAsia="bs-Latn-BA"/>
        </w:rPr>
        <w:t>ih</w:t>
      </w:r>
      <w:r w:rsidRPr="002B0753">
        <w:rPr>
          <w:b/>
          <w:bCs/>
          <w:color w:val="000000"/>
          <w:sz w:val="22"/>
          <w:szCs w:val="22"/>
          <w:lang w:val="sr-Latn-BA" w:eastAsia="bs-Latn-BA"/>
        </w:rPr>
        <w:t xml:space="preserve"> mjesta</w:t>
      </w:r>
      <w:r w:rsidR="008C2DE7" w:rsidRPr="002B0753">
        <w:rPr>
          <w:b/>
          <w:bCs/>
          <w:color w:val="000000"/>
          <w:sz w:val="22"/>
          <w:szCs w:val="22"/>
          <w:lang w:val="sr-Latn-BA" w:eastAsia="bs-Latn-BA"/>
        </w:rPr>
        <w:t xml:space="preserve"> </w:t>
      </w:r>
      <w:r w:rsidRPr="002B0753">
        <w:rPr>
          <w:b/>
          <w:bCs/>
          <w:color w:val="000000"/>
          <w:sz w:val="22"/>
          <w:szCs w:val="22"/>
          <w:lang w:val="sr-Latn-BA" w:eastAsia="bs-Latn-BA"/>
        </w:rPr>
        <w:t>državn</w:t>
      </w:r>
      <w:r w:rsidR="00D926C9" w:rsidRPr="002B0753">
        <w:rPr>
          <w:b/>
          <w:bCs/>
          <w:color w:val="000000"/>
          <w:sz w:val="22"/>
          <w:szCs w:val="22"/>
          <w:lang w:val="sr-Latn-BA" w:eastAsia="bs-Latn-BA"/>
        </w:rPr>
        <w:t>ih</w:t>
      </w:r>
      <w:r w:rsidRPr="002B0753">
        <w:rPr>
          <w:b/>
          <w:bCs/>
          <w:color w:val="000000"/>
          <w:sz w:val="22"/>
          <w:szCs w:val="22"/>
          <w:lang w:val="sr-Latn-BA" w:eastAsia="bs-Latn-BA"/>
        </w:rPr>
        <w:t xml:space="preserve"> </w:t>
      </w:r>
      <w:r w:rsidR="00F5625F" w:rsidRPr="002B0753">
        <w:rPr>
          <w:b/>
          <w:bCs/>
          <w:color w:val="000000"/>
          <w:sz w:val="22"/>
          <w:szCs w:val="22"/>
          <w:lang w:val="sr-Latn-BA" w:eastAsia="bs-Latn-BA"/>
        </w:rPr>
        <w:t xml:space="preserve">službenika </w:t>
      </w:r>
    </w:p>
    <w:p w14:paraId="669EF419" w14:textId="21238DCB" w:rsidR="00724BB7" w:rsidRPr="002B0753" w:rsidRDefault="00F5625F" w:rsidP="00020F15">
      <w:pPr>
        <w:shd w:val="clear" w:color="auto" w:fill="FFFFFF"/>
        <w:jc w:val="center"/>
        <w:rPr>
          <w:b/>
          <w:sz w:val="22"/>
          <w:szCs w:val="22"/>
          <w:lang w:val="sr-Latn-BA" w:eastAsia="ar-SA"/>
        </w:rPr>
      </w:pPr>
      <w:r w:rsidRPr="002B0753">
        <w:rPr>
          <w:b/>
          <w:bCs/>
          <w:color w:val="000000"/>
          <w:sz w:val="22"/>
          <w:szCs w:val="22"/>
          <w:lang w:val="sr-Latn-BA" w:eastAsia="bs-Latn-BA"/>
        </w:rPr>
        <w:t xml:space="preserve">u </w:t>
      </w:r>
      <w:r w:rsidR="00D926C9" w:rsidRPr="002B0753">
        <w:rPr>
          <w:b/>
          <w:bCs/>
          <w:color w:val="000000"/>
          <w:sz w:val="22"/>
          <w:szCs w:val="22"/>
          <w:lang w:val="sr-Latn-BA" w:eastAsia="bs-Latn-BA"/>
        </w:rPr>
        <w:t>Sekretarijatu Parlamentarne skupštine</w:t>
      </w:r>
      <w:r w:rsidR="00020F15" w:rsidRPr="002B0753">
        <w:rPr>
          <w:b/>
          <w:bCs/>
          <w:color w:val="000000"/>
          <w:sz w:val="22"/>
          <w:szCs w:val="22"/>
          <w:lang w:val="sr-Latn-BA" w:eastAsia="bs-Latn-BA"/>
        </w:rPr>
        <w:t xml:space="preserve"> Bosne i Hercegovine</w:t>
      </w:r>
    </w:p>
    <w:p w14:paraId="7B076262" w14:textId="77777777" w:rsidR="00724BB7" w:rsidRPr="002B0753" w:rsidRDefault="00724BB7" w:rsidP="00724BB7">
      <w:pPr>
        <w:suppressAutoHyphens/>
        <w:jc w:val="both"/>
        <w:rPr>
          <w:b/>
          <w:sz w:val="22"/>
          <w:szCs w:val="22"/>
          <w:lang w:val="sr-Latn-BA" w:eastAsia="ar-SA"/>
        </w:rPr>
      </w:pPr>
    </w:p>
    <w:p w14:paraId="21FC63D8" w14:textId="77777777" w:rsidR="00020F15" w:rsidRPr="002B0753" w:rsidRDefault="00020F15" w:rsidP="00724BB7">
      <w:pPr>
        <w:suppressAutoHyphens/>
        <w:jc w:val="both"/>
        <w:rPr>
          <w:b/>
          <w:sz w:val="22"/>
          <w:szCs w:val="22"/>
          <w:lang w:val="sr-Latn-BA" w:eastAsia="ar-SA"/>
        </w:rPr>
      </w:pPr>
    </w:p>
    <w:p w14:paraId="38186FA7" w14:textId="77777777" w:rsidR="00F5625F" w:rsidRPr="002B0753" w:rsidRDefault="00F5625F" w:rsidP="00724BB7">
      <w:pPr>
        <w:suppressAutoHyphens/>
        <w:jc w:val="both"/>
        <w:rPr>
          <w:sz w:val="22"/>
          <w:szCs w:val="22"/>
          <w:lang w:val="sr-Latn-BA" w:eastAsia="ar-SA"/>
        </w:rPr>
      </w:pPr>
    </w:p>
    <w:p w14:paraId="1C803156" w14:textId="7127F587" w:rsidR="00945F7F" w:rsidRPr="002B0753" w:rsidRDefault="00D926C9" w:rsidP="00945F7F">
      <w:pPr>
        <w:suppressAutoHyphens/>
        <w:jc w:val="both"/>
        <w:rPr>
          <w:b/>
          <w:bCs/>
          <w:sz w:val="22"/>
          <w:szCs w:val="22"/>
          <w:lang w:val="sr-Latn-BA" w:eastAsia="ar-SA"/>
        </w:rPr>
      </w:pPr>
      <w:r w:rsidRPr="002B0753">
        <w:rPr>
          <w:b/>
          <w:bCs/>
          <w:sz w:val="22"/>
          <w:szCs w:val="22"/>
          <w:lang w:val="sr-Latn-BA" w:eastAsia="ar-SA"/>
        </w:rPr>
        <w:t xml:space="preserve">1/01 Rukovodilac Sektora </w:t>
      </w:r>
    </w:p>
    <w:p w14:paraId="5746BECC" w14:textId="3F38098E" w:rsidR="00D926C9" w:rsidRPr="002B0753" w:rsidRDefault="00D926C9" w:rsidP="00945F7F">
      <w:pPr>
        <w:suppressAutoHyphens/>
        <w:jc w:val="both"/>
        <w:rPr>
          <w:b/>
          <w:bCs/>
          <w:sz w:val="22"/>
          <w:szCs w:val="22"/>
          <w:lang w:val="sr-Latn-BA" w:eastAsia="ar-SA"/>
        </w:rPr>
      </w:pPr>
      <w:r w:rsidRPr="002B0753">
        <w:rPr>
          <w:b/>
          <w:bCs/>
          <w:sz w:val="22"/>
          <w:szCs w:val="22"/>
          <w:lang w:val="sr-Latn-BA" w:eastAsia="ar-SA"/>
        </w:rPr>
        <w:t xml:space="preserve">1/02 Šef Odjela </w:t>
      </w:r>
    </w:p>
    <w:p w14:paraId="4226BD16" w14:textId="77777777" w:rsidR="00D926C9" w:rsidRPr="002B0753" w:rsidRDefault="00D926C9" w:rsidP="00F5625F">
      <w:pPr>
        <w:jc w:val="both"/>
        <w:rPr>
          <w:rFonts w:eastAsia="Calibri"/>
          <w:sz w:val="22"/>
          <w:szCs w:val="22"/>
          <w:lang w:val="sr-Latn-BA"/>
        </w:rPr>
      </w:pPr>
    </w:p>
    <w:p w14:paraId="61E8F9A5" w14:textId="77777777" w:rsidR="00D926C9" w:rsidRPr="002B0753" w:rsidRDefault="00D926C9" w:rsidP="00F5625F">
      <w:pPr>
        <w:jc w:val="both"/>
        <w:rPr>
          <w:rFonts w:eastAsia="Calibri"/>
          <w:sz w:val="22"/>
          <w:szCs w:val="22"/>
          <w:lang w:val="sr-Latn-BA"/>
        </w:rPr>
      </w:pPr>
    </w:p>
    <w:p w14:paraId="7CF177A5" w14:textId="572B02DF" w:rsidR="00F5625F" w:rsidRDefault="00F5625F" w:rsidP="00F5625F">
      <w:pPr>
        <w:jc w:val="both"/>
        <w:rPr>
          <w:rFonts w:eastAsia="Calibri"/>
          <w:sz w:val="22"/>
          <w:szCs w:val="22"/>
          <w:lang w:val="sr-Latn-BA"/>
        </w:rPr>
      </w:pPr>
      <w:r w:rsidRPr="002B0753">
        <w:rPr>
          <w:rFonts w:eastAsia="Calibri"/>
          <w:sz w:val="22"/>
          <w:szCs w:val="22"/>
          <w:lang w:val="sr-Latn-BA"/>
        </w:rPr>
        <w:t xml:space="preserve">SEKTOR ZA </w:t>
      </w:r>
      <w:r w:rsidR="009D08A1">
        <w:rPr>
          <w:rFonts w:eastAsia="Calibri"/>
          <w:sz w:val="22"/>
          <w:szCs w:val="22"/>
          <w:lang w:val="sr-Latn-BA"/>
        </w:rPr>
        <w:t>EVROPSKU UNIJU</w:t>
      </w:r>
    </w:p>
    <w:p w14:paraId="5153D0FA" w14:textId="77777777" w:rsidR="00EA744F" w:rsidRPr="002B0753" w:rsidRDefault="00EA744F" w:rsidP="00F5625F">
      <w:pPr>
        <w:jc w:val="both"/>
        <w:rPr>
          <w:rFonts w:eastAsia="Calibri"/>
          <w:sz w:val="22"/>
          <w:szCs w:val="22"/>
          <w:lang w:val="sr-Latn-BA"/>
        </w:rPr>
      </w:pPr>
    </w:p>
    <w:p w14:paraId="396CB742" w14:textId="0315AA03" w:rsidR="00F5625F" w:rsidRPr="009D08A1" w:rsidRDefault="00F5625F" w:rsidP="00F5625F">
      <w:pPr>
        <w:jc w:val="both"/>
        <w:rPr>
          <w:rFonts w:eastAsia="Calibri"/>
          <w:b/>
          <w:sz w:val="22"/>
          <w:szCs w:val="22"/>
          <w:u w:val="single"/>
          <w:lang w:val="sr-Latn-BA"/>
        </w:rPr>
      </w:pPr>
      <w:r w:rsidRPr="009D08A1">
        <w:rPr>
          <w:rFonts w:eastAsia="Calibri"/>
          <w:b/>
          <w:sz w:val="22"/>
          <w:szCs w:val="22"/>
          <w:u w:val="single"/>
          <w:lang w:val="sr-Latn-BA"/>
        </w:rPr>
        <w:t xml:space="preserve">1/01 </w:t>
      </w:r>
      <w:r w:rsidR="00D926C9" w:rsidRPr="009D08A1">
        <w:rPr>
          <w:rFonts w:eastAsia="Calibri"/>
          <w:b/>
          <w:sz w:val="22"/>
          <w:szCs w:val="22"/>
          <w:u w:val="single"/>
          <w:lang w:val="sr-Latn-BA"/>
        </w:rPr>
        <w:t xml:space="preserve">Rukovodilac Sektora </w:t>
      </w:r>
    </w:p>
    <w:p w14:paraId="06F41CFD" w14:textId="68A6685F" w:rsidR="00D9697C" w:rsidRPr="002B0753" w:rsidRDefault="00F5625F" w:rsidP="00D9697C">
      <w:pPr>
        <w:tabs>
          <w:tab w:val="num" w:pos="928"/>
        </w:tabs>
        <w:ind w:right="-115"/>
        <w:jc w:val="both"/>
        <w:rPr>
          <w:rFonts w:eastAsia="Calibri"/>
          <w:noProof/>
          <w:sz w:val="22"/>
          <w:szCs w:val="22"/>
          <w:lang w:val="sr-Latn-CS"/>
        </w:rPr>
      </w:pPr>
      <w:r w:rsidRPr="002B0753">
        <w:rPr>
          <w:rFonts w:eastAsia="Calibri"/>
          <w:b/>
          <w:sz w:val="22"/>
          <w:szCs w:val="22"/>
          <w:lang w:val="sr-Latn-BA"/>
        </w:rPr>
        <w:t xml:space="preserve">Opis poslova i radnih zadataka: </w:t>
      </w:r>
      <w:r w:rsidR="00D9697C" w:rsidRPr="002B0753">
        <w:rPr>
          <w:rFonts w:eastAsia="Calibri"/>
          <w:noProof/>
          <w:sz w:val="22"/>
          <w:szCs w:val="22"/>
          <w:lang w:val="sr-Latn-CS"/>
        </w:rPr>
        <w:t>Neposredno rukovodi Sektorom i u vezi s tim organizira, objedinjava i usmjerava rad Sektora i odgovoran je za korištenje finansijskih, materijalnih i ljudskih potencijala dodijeljenih osnovnoj organizacionoj jedinici – Sektoru; Odgovoran je za zakonito, pravilno i kvalitetno obavljanje poslova iz djelokruga Sektora; Raspoređuje poslove na organizacione jedinice u Sektoru, daje uputstva za rad  i pruža neposrednu stručnu pomoć izvršiocima; Utvrđuje prijedlog poslova iz djelokruga Sektora za godišnji program rada Sektora; Priprema godišnji izvještaj o radu Sektora; Sarađuje s drugim organizacionim jedinicama u okviru Parlamentarne skupštine BiH i s drugim institucijama za potrebe Sektora; Odgovoran je za podršku poslanicima i delegatima, kao i službama Sekretarijata Parlamentarne skupštine Bosne i Hercegovine u obavljanju poslova i realizaciji aktivnosti koje su u vezi s procesom integriranja BiH u Evropsku uniju; Koordinira aktivnosti u vezi  s procesom evropskih integracija s drugim zakonodavnim organima u Bosni i Hercegovini, Vijećem ministara BiH, Direkcijom za evropske integracije BiH i drugim institucijama Bosne i Hercegovine; Koordinira sve aktivnosi u vezi s mehanizmom saradnje parlamenata u BiH o pitanjima vezanim za Evropsku uniju; Organizira koordinaciju programiranja i realizacije evropskih programa podrške zakonodavnim organima u Bosni i Hercegovini; Odgovoran je za specijal</w:t>
      </w:r>
      <w:r w:rsidR="003C4CF9">
        <w:rPr>
          <w:rFonts w:eastAsia="Calibri"/>
          <w:noProof/>
          <w:sz w:val="22"/>
          <w:szCs w:val="22"/>
          <w:lang w:val="sr-Latn-CS"/>
        </w:rPr>
        <w:t>iziranu informativnu djelatnost</w:t>
      </w:r>
      <w:r w:rsidR="00D9697C" w:rsidRPr="002B0753">
        <w:rPr>
          <w:rFonts w:eastAsia="Calibri"/>
          <w:noProof/>
          <w:sz w:val="22"/>
          <w:szCs w:val="22"/>
          <w:lang w:val="sr-Latn-CS"/>
        </w:rPr>
        <w:t xml:space="preserve"> i obrazovne sadržaje iz oblasti evropskih integracija namijenjene Parlamentarnoj skupštini BiH i široj javnosti; Organizaciono i ekspertizom asistira članovima Parlamentarne skupštine BiH na međunarodnim sastancima i skupovima vezanim za Evropsku uniju; Sarađuje s nacionalnim parlamentima u Evropskoj uniji i njihovim službama; Učestvuje na  svim evropskim i regionalnim interparlamentarnim forumima koji se održavaju na nivou parlamentarnog osoblja; Prati razvoj zakonodavstva u BiH i Evropi i pribavlja uporedna iskustva; Obavlja i druge poslove po nalogu sekretara Zajedničke službe; Za svoj rad odgovara sekretaru Zajedničke službe.</w:t>
      </w:r>
    </w:p>
    <w:p w14:paraId="36A58812" w14:textId="5E08DAB1" w:rsidR="00F5625F" w:rsidRPr="002B0753" w:rsidRDefault="00F5625F" w:rsidP="00F5625F">
      <w:pPr>
        <w:jc w:val="both"/>
        <w:rPr>
          <w:rFonts w:eastAsia="Calibri"/>
          <w:sz w:val="22"/>
          <w:szCs w:val="22"/>
          <w:lang w:val="sr-Latn-BA"/>
        </w:rPr>
      </w:pPr>
      <w:r w:rsidRPr="002B0753">
        <w:rPr>
          <w:rFonts w:eastAsia="Calibri"/>
          <w:b/>
          <w:sz w:val="22"/>
          <w:szCs w:val="22"/>
          <w:lang w:val="sr-Latn-BA"/>
        </w:rPr>
        <w:t xml:space="preserve">Posebni uslovi: </w:t>
      </w:r>
      <w:r w:rsidR="00D926C9" w:rsidRPr="002B0753">
        <w:rPr>
          <w:rFonts w:eastAsia="Calibri"/>
          <w:sz w:val="22"/>
          <w:szCs w:val="22"/>
          <w:lang w:val="sr-Latn-BA"/>
        </w:rPr>
        <w:t>Završen p</w:t>
      </w:r>
      <w:r w:rsidR="00020F15" w:rsidRPr="002B0753">
        <w:rPr>
          <w:rFonts w:eastAsia="Calibri"/>
          <w:sz w:val="22"/>
          <w:szCs w:val="22"/>
          <w:lang w:val="sr-Latn-BA"/>
        </w:rPr>
        <w:t xml:space="preserve">ravni fakultet ili </w:t>
      </w:r>
      <w:r w:rsidR="00D926C9" w:rsidRPr="002B0753">
        <w:rPr>
          <w:rFonts w:eastAsia="Calibri"/>
          <w:sz w:val="22"/>
          <w:szCs w:val="22"/>
          <w:lang w:val="sr-Latn-BA"/>
        </w:rPr>
        <w:t>drugi</w:t>
      </w:r>
      <w:r w:rsidR="00020F15" w:rsidRPr="002B0753">
        <w:rPr>
          <w:rFonts w:eastAsia="Calibri"/>
          <w:sz w:val="22"/>
          <w:szCs w:val="22"/>
          <w:lang w:val="sr-Latn-BA"/>
        </w:rPr>
        <w:t xml:space="preserve"> fakultet</w:t>
      </w:r>
      <w:r w:rsidR="00D926C9" w:rsidRPr="002B0753">
        <w:rPr>
          <w:rFonts w:eastAsia="Calibri"/>
          <w:sz w:val="22"/>
          <w:szCs w:val="22"/>
          <w:lang w:val="sr-Latn-BA"/>
        </w:rPr>
        <w:t xml:space="preserve"> društvenog smjera</w:t>
      </w:r>
      <w:r w:rsidRPr="002B0753">
        <w:rPr>
          <w:rFonts w:eastAsia="Calibri"/>
          <w:sz w:val="22"/>
          <w:szCs w:val="22"/>
          <w:lang w:val="sr-Latn-BA"/>
        </w:rPr>
        <w:t xml:space="preserve">; </w:t>
      </w:r>
      <w:r w:rsidR="00D926C9" w:rsidRPr="002B0753">
        <w:rPr>
          <w:rFonts w:eastAsia="Calibri"/>
          <w:sz w:val="22"/>
          <w:szCs w:val="22"/>
          <w:lang w:val="sr-Latn-BA"/>
        </w:rPr>
        <w:t>najmanje 5</w:t>
      </w:r>
      <w:r w:rsidRPr="002B0753">
        <w:rPr>
          <w:rFonts w:eastAsia="Calibri"/>
          <w:sz w:val="22"/>
          <w:szCs w:val="22"/>
          <w:lang w:val="sr-Latn-BA"/>
        </w:rPr>
        <w:t xml:space="preserve"> godina radnog iskustva u struci; </w:t>
      </w:r>
      <w:r w:rsidR="00D926C9" w:rsidRPr="002B0753">
        <w:rPr>
          <w:rFonts w:eastAsia="Calibri"/>
          <w:sz w:val="22"/>
          <w:szCs w:val="22"/>
          <w:lang w:val="sr-Latn-BA"/>
        </w:rPr>
        <w:t xml:space="preserve">aktivno znanje engleskog jezika; poželjno poznavanje jednog ili više stranih jezika; poznavanje procesa evropskih integracija; poznavanje rada na računaru; </w:t>
      </w:r>
      <w:r w:rsidRPr="002B0753">
        <w:rPr>
          <w:rFonts w:eastAsia="Calibri"/>
          <w:sz w:val="22"/>
          <w:szCs w:val="22"/>
          <w:lang w:val="sr-Latn-BA"/>
        </w:rPr>
        <w:t>položen stručni upravni ispit.</w:t>
      </w:r>
    </w:p>
    <w:p w14:paraId="0761EB77" w14:textId="77777777" w:rsidR="00F5625F" w:rsidRPr="002B0753" w:rsidRDefault="00F5625F" w:rsidP="00F5625F">
      <w:pPr>
        <w:jc w:val="both"/>
        <w:rPr>
          <w:rFonts w:eastAsia="Calibri"/>
          <w:sz w:val="22"/>
          <w:szCs w:val="22"/>
          <w:lang w:val="sr-Latn-BA"/>
        </w:rPr>
      </w:pPr>
      <w:r w:rsidRPr="002B0753">
        <w:rPr>
          <w:rFonts w:eastAsia="Calibri"/>
          <w:b/>
          <w:sz w:val="22"/>
          <w:szCs w:val="22"/>
          <w:lang w:val="sr-Latn-BA"/>
        </w:rPr>
        <w:t>Status:</w:t>
      </w:r>
      <w:r w:rsidRPr="002B0753">
        <w:rPr>
          <w:rFonts w:eastAsia="Calibri"/>
          <w:sz w:val="22"/>
          <w:szCs w:val="22"/>
          <w:lang w:val="sr-Latn-BA"/>
        </w:rPr>
        <w:t xml:space="preserve"> rukovodeći državni službenik</w:t>
      </w:r>
    </w:p>
    <w:p w14:paraId="69CCD10B" w14:textId="76CF6C36" w:rsidR="00F5625F" w:rsidRPr="002B0753" w:rsidRDefault="00F5625F" w:rsidP="00F5625F">
      <w:pPr>
        <w:jc w:val="both"/>
        <w:rPr>
          <w:rFonts w:eastAsia="Calibri"/>
          <w:sz w:val="22"/>
          <w:szCs w:val="22"/>
          <w:lang w:val="sr-Latn-BA"/>
        </w:rPr>
      </w:pPr>
      <w:r w:rsidRPr="002B0753">
        <w:rPr>
          <w:rFonts w:eastAsia="Calibri"/>
          <w:b/>
          <w:sz w:val="22"/>
          <w:szCs w:val="22"/>
          <w:lang w:val="sr-Latn-BA"/>
        </w:rPr>
        <w:t>Broj izvršilaca:</w:t>
      </w:r>
      <w:r w:rsidRPr="002B0753">
        <w:rPr>
          <w:rFonts w:eastAsia="Calibri"/>
          <w:sz w:val="22"/>
          <w:szCs w:val="22"/>
          <w:lang w:val="sr-Latn-BA"/>
        </w:rPr>
        <w:t xml:space="preserve"> jedan (1)</w:t>
      </w:r>
    </w:p>
    <w:p w14:paraId="0E774C8E" w14:textId="11C09DA9" w:rsidR="00D9697C" w:rsidRPr="002B0753" w:rsidRDefault="00D9697C" w:rsidP="00F5625F">
      <w:pPr>
        <w:jc w:val="both"/>
        <w:rPr>
          <w:rFonts w:eastAsia="Calibri"/>
          <w:sz w:val="22"/>
          <w:szCs w:val="22"/>
          <w:lang w:val="sr-Latn-BA"/>
        </w:rPr>
      </w:pPr>
    </w:p>
    <w:p w14:paraId="6D39A3E2" w14:textId="77777777" w:rsidR="00EA744F" w:rsidRDefault="00EA744F" w:rsidP="00F5625F">
      <w:pPr>
        <w:jc w:val="both"/>
        <w:rPr>
          <w:rFonts w:eastAsia="Calibri"/>
          <w:sz w:val="22"/>
          <w:szCs w:val="22"/>
          <w:lang w:val="sr-Latn-BA"/>
        </w:rPr>
      </w:pPr>
      <w:bookmarkStart w:id="0" w:name="_Hlk70285255"/>
    </w:p>
    <w:p w14:paraId="256D071B" w14:textId="621D6693" w:rsidR="00D9697C" w:rsidRPr="002B0753" w:rsidRDefault="00D9697C" w:rsidP="00F5625F">
      <w:pPr>
        <w:jc w:val="both"/>
        <w:rPr>
          <w:rFonts w:eastAsia="Calibri"/>
          <w:sz w:val="22"/>
          <w:szCs w:val="22"/>
          <w:lang w:val="sr-Latn-BA"/>
        </w:rPr>
      </w:pPr>
      <w:r w:rsidRPr="002B0753">
        <w:rPr>
          <w:rFonts w:eastAsia="Calibri"/>
          <w:sz w:val="22"/>
          <w:szCs w:val="22"/>
          <w:lang w:val="sr-Latn-BA"/>
        </w:rPr>
        <w:t>PARLAMENTARNI CENTAR ZA EVROPSKE INTEGRACIJE</w:t>
      </w:r>
    </w:p>
    <w:p w14:paraId="6268E582" w14:textId="77777777" w:rsidR="00EA744F" w:rsidRDefault="00EA744F" w:rsidP="00F5625F">
      <w:pPr>
        <w:jc w:val="both"/>
        <w:rPr>
          <w:rFonts w:eastAsia="Calibri"/>
          <w:b/>
          <w:bCs/>
          <w:sz w:val="22"/>
          <w:szCs w:val="22"/>
          <w:u w:val="single"/>
          <w:lang w:val="sr-Latn-BA"/>
        </w:rPr>
      </w:pPr>
    </w:p>
    <w:p w14:paraId="1CF511B6" w14:textId="153A83D4" w:rsidR="00D9697C" w:rsidRPr="002B0753" w:rsidRDefault="00D9697C" w:rsidP="00F5625F">
      <w:pPr>
        <w:jc w:val="both"/>
        <w:rPr>
          <w:rFonts w:eastAsia="Calibri"/>
          <w:b/>
          <w:bCs/>
          <w:sz w:val="22"/>
          <w:szCs w:val="22"/>
          <w:u w:val="single"/>
          <w:lang w:val="sr-Latn-BA"/>
        </w:rPr>
      </w:pPr>
      <w:r w:rsidRPr="002B0753">
        <w:rPr>
          <w:rFonts w:eastAsia="Calibri"/>
          <w:b/>
          <w:bCs/>
          <w:sz w:val="22"/>
          <w:szCs w:val="22"/>
          <w:u w:val="single"/>
          <w:lang w:val="sr-Latn-BA"/>
        </w:rPr>
        <w:t>1/02 Šef Odjela</w:t>
      </w:r>
    </w:p>
    <w:p w14:paraId="717C815D" w14:textId="22FB2AF2" w:rsidR="005E36C1" w:rsidRPr="002B0753" w:rsidRDefault="00D9697C" w:rsidP="006E46C4">
      <w:pPr>
        <w:tabs>
          <w:tab w:val="num" w:pos="928"/>
        </w:tabs>
        <w:ind w:right="-113"/>
        <w:jc w:val="both"/>
        <w:rPr>
          <w:sz w:val="22"/>
          <w:szCs w:val="22"/>
        </w:rPr>
      </w:pPr>
      <w:r w:rsidRPr="002B0753">
        <w:rPr>
          <w:rFonts w:eastAsia="Calibri"/>
          <w:b/>
          <w:sz w:val="22"/>
          <w:szCs w:val="22"/>
          <w:lang w:val="sr-Latn-BA"/>
        </w:rPr>
        <w:t>Opis poslova i radnih zadataka:</w:t>
      </w:r>
      <w:r w:rsidR="006E46C4" w:rsidRPr="002B0753">
        <w:rPr>
          <w:rFonts w:eastAsia="Calibri"/>
          <w:b/>
          <w:sz w:val="22"/>
          <w:szCs w:val="22"/>
          <w:lang w:val="sr-Latn-BA"/>
        </w:rPr>
        <w:t xml:space="preserve"> </w:t>
      </w:r>
      <w:bookmarkEnd w:id="0"/>
      <w:r w:rsidR="006E46C4" w:rsidRPr="002B0753">
        <w:rPr>
          <w:rFonts w:eastAsia="Calibri"/>
          <w:sz w:val="22"/>
          <w:szCs w:val="22"/>
        </w:rPr>
        <w:t>Rukovodi Odjelom i u vezi s tim organizira, objedinjava i usmjerava rad Odjela; odgovoran je za zakonito, pravilno i kvalitetno obavljanje poslova iz djelokruga Sektora;</w:t>
      </w:r>
      <w:r w:rsidR="006E46C4" w:rsidRPr="002B0753">
        <w:rPr>
          <w:rFonts w:eastAsia="Calibri"/>
          <w:sz w:val="22"/>
          <w:szCs w:val="22"/>
          <w:lang w:val="bs-Latn-BA"/>
        </w:rPr>
        <w:t xml:space="preserve"> </w:t>
      </w:r>
      <w:r w:rsidR="006E46C4" w:rsidRPr="002B0753">
        <w:rPr>
          <w:rFonts w:eastAsia="Calibri"/>
          <w:sz w:val="22"/>
          <w:szCs w:val="22"/>
        </w:rPr>
        <w:t xml:space="preserve">održava kontakte s Delegacijom </w:t>
      </w:r>
      <w:r w:rsidR="006E46C4" w:rsidRPr="002B0753">
        <w:rPr>
          <w:rFonts w:eastAsia="Calibri"/>
          <w:sz w:val="22"/>
          <w:szCs w:val="22"/>
          <w:lang w:val="bs-Latn-BA"/>
        </w:rPr>
        <w:t>Evropske unije</w:t>
      </w:r>
      <w:r w:rsidR="006E46C4" w:rsidRPr="002B0753">
        <w:rPr>
          <w:rFonts w:eastAsia="Calibri"/>
          <w:sz w:val="22"/>
          <w:szCs w:val="22"/>
        </w:rPr>
        <w:t xml:space="preserve"> po pitanjima informiranja i komunikacije o</w:t>
      </w:r>
      <w:r w:rsidR="006E46C4" w:rsidRPr="002B0753">
        <w:rPr>
          <w:rFonts w:eastAsia="Calibri"/>
          <w:sz w:val="22"/>
          <w:szCs w:val="22"/>
          <w:lang w:val="bs-Latn-BA"/>
        </w:rPr>
        <w:t xml:space="preserve"> Evropske unije</w:t>
      </w:r>
      <w:r w:rsidR="006E46C4" w:rsidRPr="002B0753">
        <w:rPr>
          <w:rFonts w:eastAsia="Calibri"/>
          <w:sz w:val="22"/>
          <w:szCs w:val="22"/>
        </w:rPr>
        <w:t>;</w:t>
      </w:r>
      <w:r w:rsidR="006E46C4" w:rsidRPr="002B0753">
        <w:rPr>
          <w:rFonts w:eastAsia="Calibri"/>
          <w:sz w:val="22"/>
          <w:szCs w:val="22"/>
          <w:lang w:val="bs-Latn-BA"/>
        </w:rPr>
        <w:t xml:space="preserve"> </w:t>
      </w:r>
      <w:r w:rsidR="006E46C4" w:rsidRPr="002B0753">
        <w:rPr>
          <w:rFonts w:eastAsia="Calibri"/>
          <w:sz w:val="22"/>
          <w:szCs w:val="22"/>
        </w:rPr>
        <w:t xml:space="preserve">pruža informacije članovima i radnim tijelima Parlamentarne skupštine </w:t>
      </w:r>
      <w:r w:rsidR="006E46C4" w:rsidRPr="002B0753">
        <w:rPr>
          <w:rFonts w:eastAsia="Calibri"/>
          <w:sz w:val="22"/>
          <w:szCs w:val="22"/>
          <w:lang w:val="bs-Latn-BA"/>
        </w:rPr>
        <w:t>Bosne i Hercegovine</w:t>
      </w:r>
      <w:r w:rsidR="006E46C4" w:rsidRPr="002B0753">
        <w:rPr>
          <w:rFonts w:eastAsia="Calibri"/>
          <w:sz w:val="22"/>
          <w:szCs w:val="22"/>
        </w:rPr>
        <w:t xml:space="preserve"> o procesu integracija i </w:t>
      </w:r>
      <w:r w:rsidR="006E46C4" w:rsidRPr="002B0753">
        <w:rPr>
          <w:rFonts w:eastAsia="Calibri"/>
          <w:sz w:val="22"/>
          <w:szCs w:val="22"/>
          <w:lang w:val="bs-Latn-BA"/>
        </w:rPr>
        <w:t>Evropskoj uniji</w:t>
      </w:r>
      <w:r w:rsidR="006E46C4" w:rsidRPr="002B0753">
        <w:rPr>
          <w:rFonts w:eastAsia="Calibri"/>
          <w:sz w:val="22"/>
          <w:szCs w:val="22"/>
        </w:rPr>
        <w:t xml:space="preserve"> uopće;</w:t>
      </w:r>
      <w:r w:rsidR="006E46C4" w:rsidRPr="002B0753">
        <w:rPr>
          <w:rFonts w:eastAsia="Calibri"/>
          <w:sz w:val="22"/>
          <w:szCs w:val="22"/>
          <w:lang w:val="bs-Latn-BA"/>
        </w:rPr>
        <w:t xml:space="preserve"> </w:t>
      </w:r>
      <w:r w:rsidR="006E46C4" w:rsidRPr="002B0753">
        <w:rPr>
          <w:rFonts w:eastAsia="Calibri"/>
          <w:sz w:val="22"/>
          <w:szCs w:val="22"/>
        </w:rPr>
        <w:t>priprema godišnji akcioni plan o komunikaciji o poslovima u vezi s</w:t>
      </w:r>
      <w:r w:rsidR="006E46C4" w:rsidRPr="002B0753">
        <w:rPr>
          <w:rFonts w:eastAsia="Calibri"/>
          <w:sz w:val="22"/>
          <w:szCs w:val="22"/>
          <w:lang w:val="bs-Latn-BA"/>
        </w:rPr>
        <w:t xml:space="preserve"> Evropske unije</w:t>
      </w:r>
      <w:r w:rsidR="006E46C4" w:rsidRPr="002B0753">
        <w:rPr>
          <w:rFonts w:eastAsia="Calibri"/>
          <w:sz w:val="22"/>
          <w:szCs w:val="22"/>
        </w:rPr>
        <w:t xml:space="preserve">; </w:t>
      </w:r>
      <w:r w:rsidR="006E46C4" w:rsidRPr="002B0753">
        <w:rPr>
          <w:rFonts w:eastAsia="Calibri"/>
          <w:sz w:val="22"/>
          <w:szCs w:val="22"/>
          <w:lang w:val="bs-Latn-BA"/>
        </w:rPr>
        <w:t xml:space="preserve"> </w:t>
      </w:r>
      <w:r w:rsidR="006E46C4" w:rsidRPr="002B0753">
        <w:rPr>
          <w:rFonts w:eastAsia="Calibri"/>
          <w:sz w:val="22"/>
          <w:szCs w:val="22"/>
        </w:rPr>
        <w:t>planira i koordinira informativne aktivnosti Parlamentarne skupštine BiH o</w:t>
      </w:r>
      <w:r w:rsidR="006E46C4" w:rsidRPr="002B0753">
        <w:rPr>
          <w:rFonts w:eastAsia="Calibri"/>
          <w:sz w:val="22"/>
          <w:szCs w:val="22"/>
          <w:lang w:val="bs-Latn-BA"/>
        </w:rPr>
        <w:t xml:space="preserve"> Evropskoj uniji</w:t>
      </w:r>
      <w:r w:rsidR="006E46C4" w:rsidRPr="002B0753">
        <w:rPr>
          <w:rFonts w:eastAsia="Calibri"/>
          <w:sz w:val="22"/>
          <w:szCs w:val="22"/>
        </w:rPr>
        <w:t>; osigurava saradnju s relevantnim institucijama po pitanju komunikacije o EU i edukacijama o evropskim poslovima;odgovoran je za administriranje i održavanje parlamentarne elektronske baze podataka o</w:t>
      </w:r>
      <w:r w:rsidR="006E46C4" w:rsidRPr="002B0753">
        <w:rPr>
          <w:rFonts w:eastAsia="Calibri"/>
          <w:sz w:val="22"/>
          <w:szCs w:val="22"/>
          <w:lang w:val="bs-Latn-BA"/>
        </w:rPr>
        <w:t xml:space="preserve"> Evropskoj uniji</w:t>
      </w:r>
      <w:r w:rsidR="006E46C4" w:rsidRPr="002B0753">
        <w:rPr>
          <w:rFonts w:eastAsia="Calibri"/>
          <w:sz w:val="22"/>
          <w:szCs w:val="22"/>
        </w:rPr>
        <w:t>;</w:t>
      </w:r>
      <w:r w:rsidR="006E46C4" w:rsidRPr="002B0753">
        <w:rPr>
          <w:rFonts w:eastAsia="Calibri"/>
          <w:sz w:val="22"/>
          <w:szCs w:val="22"/>
          <w:lang w:val="bs-Latn-BA"/>
        </w:rPr>
        <w:t xml:space="preserve"> </w:t>
      </w:r>
      <w:r w:rsidR="006E46C4" w:rsidRPr="002B0753">
        <w:rPr>
          <w:rFonts w:eastAsia="Calibri"/>
          <w:sz w:val="22"/>
          <w:szCs w:val="22"/>
        </w:rPr>
        <w:t>odgovoran je za pripremu dvosedmičnog biltena o evropskim poslovima;</w:t>
      </w:r>
      <w:r w:rsidR="006E46C4" w:rsidRPr="002B0753">
        <w:rPr>
          <w:rFonts w:eastAsia="Calibri"/>
          <w:sz w:val="22"/>
          <w:szCs w:val="22"/>
          <w:lang w:val="bs-Latn-BA"/>
        </w:rPr>
        <w:t xml:space="preserve"> </w:t>
      </w:r>
      <w:r w:rsidR="006E46C4" w:rsidRPr="002B0753">
        <w:rPr>
          <w:sz w:val="22"/>
          <w:szCs w:val="22"/>
        </w:rPr>
        <w:t>obavlja druge poslove iz djelokruga Sektora po nalogu rukovodioca Sektora;</w:t>
      </w:r>
      <w:r w:rsidR="006E46C4" w:rsidRPr="002B0753">
        <w:rPr>
          <w:rFonts w:eastAsia="Calibri"/>
          <w:sz w:val="22"/>
          <w:szCs w:val="22"/>
          <w:lang w:val="bs-Latn-BA"/>
        </w:rPr>
        <w:t xml:space="preserve"> </w:t>
      </w:r>
      <w:r w:rsidR="006E46C4" w:rsidRPr="002B0753">
        <w:rPr>
          <w:sz w:val="22"/>
          <w:szCs w:val="22"/>
        </w:rPr>
        <w:t>za svoj rad odgovara rukovodiocu Sektora.</w:t>
      </w:r>
    </w:p>
    <w:p w14:paraId="7F5D599D" w14:textId="2CCA562E" w:rsidR="006E46C4" w:rsidRPr="002B0753" w:rsidRDefault="006E46C4" w:rsidP="006E46C4">
      <w:pPr>
        <w:jc w:val="both"/>
        <w:rPr>
          <w:rFonts w:eastAsia="Calibri"/>
          <w:sz w:val="22"/>
          <w:szCs w:val="22"/>
          <w:lang w:val="sr-Latn-BA"/>
        </w:rPr>
      </w:pPr>
      <w:bookmarkStart w:id="1" w:name="_Hlk70285466"/>
      <w:r w:rsidRPr="002B0753">
        <w:rPr>
          <w:rFonts w:eastAsia="Calibri"/>
          <w:b/>
          <w:sz w:val="22"/>
          <w:szCs w:val="22"/>
          <w:lang w:val="sr-Latn-BA"/>
        </w:rPr>
        <w:lastRenderedPageBreak/>
        <w:t xml:space="preserve">Posebni uslovi: </w:t>
      </w:r>
      <w:r w:rsidRPr="002B0753">
        <w:rPr>
          <w:rFonts w:eastAsia="Calibri"/>
          <w:sz w:val="22"/>
          <w:szCs w:val="22"/>
          <w:lang w:val="sr-Latn-BA"/>
        </w:rPr>
        <w:t xml:space="preserve">Završen fakultet društvenog </w:t>
      </w:r>
      <w:r w:rsidR="00FF5C2C" w:rsidRPr="002B0753">
        <w:rPr>
          <w:rFonts w:eastAsia="Calibri"/>
          <w:sz w:val="22"/>
          <w:szCs w:val="22"/>
          <w:lang w:val="sr-Latn-BA"/>
        </w:rPr>
        <w:t xml:space="preserve">ili tehničkog </w:t>
      </w:r>
      <w:r w:rsidRPr="002B0753">
        <w:rPr>
          <w:rFonts w:eastAsia="Calibri"/>
          <w:sz w:val="22"/>
          <w:szCs w:val="22"/>
          <w:lang w:val="sr-Latn-BA"/>
        </w:rPr>
        <w:t xml:space="preserve">smjera; najmanje </w:t>
      </w:r>
      <w:r w:rsidR="00FF5C2C" w:rsidRPr="002B0753">
        <w:rPr>
          <w:rFonts w:eastAsia="Calibri"/>
          <w:sz w:val="22"/>
          <w:szCs w:val="22"/>
          <w:lang w:val="sr-Latn-BA"/>
        </w:rPr>
        <w:t>4</w:t>
      </w:r>
      <w:r w:rsidRPr="002B0753">
        <w:rPr>
          <w:rFonts w:eastAsia="Calibri"/>
          <w:sz w:val="22"/>
          <w:szCs w:val="22"/>
          <w:lang w:val="sr-Latn-BA"/>
        </w:rPr>
        <w:t xml:space="preserve"> godina radnog iskustva u struci; aktivno znanje engleskog jezika; poznavanje procesa evropskih integracija; poznavanje rada na računaru; položen stručni upravni ispit.</w:t>
      </w:r>
    </w:p>
    <w:p w14:paraId="3B43CD67" w14:textId="49AA633D" w:rsidR="006E46C4" w:rsidRPr="002B0753" w:rsidRDefault="006E46C4" w:rsidP="006E46C4">
      <w:pPr>
        <w:jc w:val="both"/>
        <w:rPr>
          <w:rFonts w:eastAsia="Calibri"/>
          <w:sz w:val="22"/>
          <w:szCs w:val="22"/>
          <w:lang w:val="sr-Latn-BA"/>
        </w:rPr>
      </w:pPr>
      <w:r w:rsidRPr="002B0753">
        <w:rPr>
          <w:rFonts w:eastAsia="Calibri"/>
          <w:b/>
          <w:sz w:val="22"/>
          <w:szCs w:val="22"/>
          <w:lang w:val="sr-Latn-BA"/>
        </w:rPr>
        <w:t>Status:</w:t>
      </w:r>
      <w:r w:rsidRPr="002B0753">
        <w:rPr>
          <w:rFonts w:eastAsia="Calibri"/>
          <w:sz w:val="22"/>
          <w:szCs w:val="22"/>
          <w:lang w:val="sr-Latn-BA"/>
        </w:rPr>
        <w:t xml:space="preserve"> državni službenik-šef unutrašnje organizacione jedinice</w:t>
      </w:r>
    </w:p>
    <w:p w14:paraId="2FC57B4A" w14:textId="77777777" w:rsidR="006E46C4" w:rsidRPr="002B0753" w:rsidRDefault="006E46C4" w:rsidP="006E46C4">
      <w:pPr>
        <w:jc w:val="both"/>
        <w:rPr>
          <w:rFonts w:eastAsia="Calibri"/>
          <w:sz w:val="22"/>
          <w:szCs w:val="22"/>
          <w:lang w:val="sr-Latn-BA"/>
        </w:rPr>
      </w:pPr>
      <w:r w:rsidRPr="002B0753">
        <w:rPr>
          <w:rFonts w:eastAsia="Calibri"/>
          <w:b/>
          <w:sz w:val="22"/>
          <w:szCs w:val="22"/>
          <w:lang w:val="sr-Latn-BA"/>
        </w:rPr>
        <w:t>Broj izvršilaca:</w:t>
      </w:r>
      <w:r w:rsidRPr="002B0753">
        <w:rPr>
          <w:rFonts w:eastAsia="Calibri"/>
          <w:sz w:val="22"/>
          <w:szCs w:val="22"/>
          <w:lang w:val="sr-Latn-BA"/>
        </w:rPr>
        <w:t xml:space="preserve"> jedan (1)</w:t>
      </w:r>
    </w:p>
    <w:bookmarkEnd w:id="1"/>
    <w:p w14:paraId="18AB515F" w14:textId="77777777" w:rsidR="006E46C4" w:rsidRPr="002B0753" w:rsidRDefault="006E46C4" w:rsidP="006E46C4">
      <w:pPr>
        <w:tabs>
          <w:tab w:val="num" w:pos="928"/>
        </w:tabs>
        <w:ind w:right="-113"/>
        <w:jc w:val="both"/>
        <w:rPr>
          <w:rFonts w:eastAsia="Calibri"/>
          <w:sz w:val="22"/>
          <w:szCs w:val="22"/>
          <w:lang w:val="sr-Cyrl-CS"/>
        </w:rPr>
      </w:pPr>
    </w:p>
    <w:p w14:paraId="35E754F1" w14:textId="02E5C07D" w:rsidR="005E36C1" w:rsidRPr="002B0753" w:rsidRDefault="005E36C1" w:rsidP="00F5625F">
      <w:pPr>
        <w:jc w:val="both"/>
        <w:rPr>
          <w:b/>
          <w:i/>
          <w:sz w:val="22"/>
          <w:szCs w:val="22"/>
          <w:u w:val="single"/>
          <w:lang w:val="sr-Latn-BA"/>
        </w:rPr>
      </w:pPr>
      <w:r w:rsidRPr="002B0753">
        <w:rPr>
          <w:b/>
          <w:i/>
          <w:sz w:val="22"/>
          <w:szCs w:val="22"/>
          <w:u w:val="single"/>
          <w:lang w:val="sr-Latn-BA"/>
        </w:rPr>
        <w:t xml:space="preserve">Na ovaj </w:t>
      </w:r>
      <w:r w:rsidR="009B0119" w:rsidRPr="002B0753">
        <w:rPr>
          <w:b/>
          <w:i/>
          <w:sz w:val="22"/>
          <w:szCs w:val="22"/>
          <w:u w:val="single"/>
          <w:lang w:val="sr-Latn-BA"/>
        </w:rPr>
        <w:t xml:space="preserve">oglas </w:t>
      </w:r>
      <w:r w:rsidR="000E2F4D" w:rsidRPr="002B0753">
        <w:rPr>
          <w:b/>
          <w:i/>
          <w:sz w:val="22"/>
          <w:szCs w:val="22"/>
          <w:u w:val="single"/>
          <w:lang w:val="sr-Latn-BA"/>
        </w:rPr>
        <w:t xml:space="preserve">mogu se prijaviti samo lica zaposlena kao državni službenici u </w:t>
      </w:r>
      <w:r w:rsidR="00D926C9" w:rsidRPr="002B0753">
        <w:rPr>
          <w:b/>
          <w:i/>
          <w:sz w:val="22"/>
          <w:szCs w:val="22"/>
          <w:u w:val="single"/>
          <w:lang w:val="sr-Latn-BA"/>
        </w:rPr>
        <w:t>Sekretarijatu Parlamentarne skupštine</w:t>
      </w:r>
      <w:r w:rsidR="00020F15" w:rsidRPr="002B0753">
        <w:rPr>
          <w:b/>
          <w:i/>
          <w:sz w:val="22"/>
          <w:szCs w:val="22"/>
          <w:u w:val="single"/>
          <w:lang w:val="sr-Latn-BA"/>
        </w:rPr>
        <w:t xml:space="preserve"> Bosne i Hercegovine</w:t>
      </w:r>
    </w:p>
    <w:p w14:paraId="06B26357" w14:textId="77777777" w:rsidR="005B3DF2" w:rsidRPr="002B0753" w:rsidRDefault="00526220" w:rsidP="000524A2">
      <w:pPr>
        <w:pStyle w:val="NormalWeb"/>
        <w:shd w:val="clear" w:color="auto" w:fill="FFFFFF"/>
        <w:spacing w:before="150" w:after="150"/>
        <w:jc w:val="both"/>
        <w:rPr>
          <w:b/>
          <w:i/>
          <w:sz w:val="22"/>
          <w:szCs w:val="22"/>
          <w:u w:val="single"/>
          <w:lang w:val="sr-Latn-BA"/>
        </w:rPr>
      </w:pPr>
      <w:r w:rsidRPr="002B0753">
        <w:rPr>
          <w:b/>
          <w:i/>
          <w:sz w:val="22"/>
          <w:szCs w:val="22"/>
          <w:u w:val="single"/>
          <w:lang w:val="sr-Latn-BA"/>
        </w:rPr>
        <w:t>N</w:t>
      </w:r>
      <w:r w:rsidR="005B3DF2" w:rsidRPr="002B0753">
        <w:rPr>
          <w:b/>
          <w:i/>
          <w:sz w:val="22"/>
          <w:szCs w:val="22"/>
          <w:u w:val="single"/>
          <w:lang w:val="sr-Latn-BA"/>
        </w:rPr>
        <w:t xml:space="preserve">apomena za sve kandidate: </w:t>
      </w:r>
    </w:p>
    <w:p w14:paraId="0499C684" w14:textId="77777777" w:rsidR="0081180F" w:rsidRPr="002B0753" w:rsidRDefault="0081180F" w:rsidP="0081180F">
      <w:pPr>
        <w:pStyle w:val="NormalWeb"/>
        <w:numPr>
          <w:ilvl w:val="0"/>
          <w:numId w:val="7"/>
        </w:numPr>
        <w:spacing w:before="0" w:beforeAutospacing="0" w:after="0" w:afterAutospacing="0"/>
        <w:ind w:left="284" w:right="27" w:hanging="284"/>
        <w:jc w:val="both"/>
        <w:rPr>
          <w:sz w:val="22"/>
          <w:szCs w:val="22"/>
          <w:lang w:val="sr-Latn-BA"/>
        </w:rPr>
      </w:pPr>
      <w:r w:rsidRPr="002B0753">
        <w:rPr>
          <w:sz w:val="22"/>
          <w:szCs w:val="22"/>
          <w:lang w:val="sr-Latn-BA"/>
        </w:rPr>
        <w:t xml:space="preserve">Komisija za izbor bira kandidate na osnovu podataka iz prijave, kao i znanja i sposobnosti pokazanih na stručnom ispitu koji se za kandidate prijavljene na interni oglas sastoji od intervjua. </w:t>
      </w:r>
    </w:p>
    <w:p w14:paraId="1A617B7D" w14:textId="77777777" w:rsidR="0081180F" w:rsidRPr="002B0753" w:rsidRDefault="0081180F" w:rsidP="0081180F">
      <w:pPr>
        <w:pStyle w:val="NormalWeb"/>
        <w:numPr>
          <w:ilvl w:val="0"/>
          <w:numId w:val="7"/>
        </w:numPr>
        <w:spacing w:before="0" w:beforeAutospacing="0" w:after="0" w:afterAutospacing="0"/>
        <w:ind w:left="284" w:right="27" w:hanging="284"/>
        <w:jc w:val="both"/>
        <w:rPr>
          <w:sz w:val="22"/>
          <w:szCs w:val="22"/>
          <w:lang w:val="sr-Latn-BA"/>
        </w:rPr>
      </w:pPr>
      <w:r w:rsidRPr="002B0753">
        <w:rPr>
          <w:sz w:val="22"/>
          <w:szCs w:val="22"/>
          <w:lang w:val="sr-Latn-BA"/>
        </w:rPr>
        <w:t xml:space="preserve">Kandidati se obavještavaju o mjestu i vremenu održavanja intervjua od strane institucije i putem službene internet stranice Agencije za državnu službu BiH. </w:t>
      </w:r>
    </w:p>
    <w:p w14:paraId="28CB3378" w14:textId="77777777" w:rsidR="0081180F" w:rsidRPr="002B0753" w:rsidRDefault="0081180F" w:rsidP="00654B7F">
      <w:pPr>
        <w:pStyle w:val="NormalWeb"/>
        <w:numPr>
          <w:ilvl w:val="0"/>
          <w:numId w:val="7"/>
        </w:numPr>
        <w:spacing w:before="0" w:beforeAutospacing="0" w:after="0" w:afterAutospacing="0"/>
        <w:ind w:left="284" w:right="27" w:hanging="284"/>
        <w:jc w:val="both"/>
        <w:rPr>
          <w:sz w:val="22"/>
          <w:szCs w:val="22"/>
          <w:lang w:val="sr-Latn-BA"/>
        </w:rPr>
      </w:pPr>
      <w:r w:rsidRPr="002B0753">
        <w:rPr>
          <w:sz w:val="22"/>
          <w:szCs w:val="22"/>
          <w:lang w:val="sr-Latn-BA"/>
        </w:rPr>
        <w:t>Nezavisno o svim drugim zahtjevima iz ovog oglasa, kandidati koji su završili studije po Bolonjskom sistemu studiranja, dužni su, pored ostale tražene dokumentacije, obavezno dostaviti diplomu</w:t>
      </w:r>
      <w:r w:rsidR="00654B7F" w:rsidRPr="002B0753">
        <w:rPr>
          <w:sz w:val="22"/>
          <w:szCs w:val="22"/>
          <w:lang w:val="sr-Latn-BA"/>
        </w:rPr>
        <w:t xml:space="preserve"> </w:t>
      </w:r>
      <w:r w:rsidRPr="002B0753">
        <w:rPr>
          <w:sz w:val="22"/>
          <w:szCs w:val="22"/>
          <w:lang w:val="sr-Latn-BA"/>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168239E5" w14:textId="77777777" w:rsidR="00CF0246" w:rsidRPr="002B0753" w:rsidRDefault="0081180F" w:rsidP="005B6A44">
      <w:pPr>
        <w:pStyle w:val="NormalWeb"/>
        <w:numPr>
          <w:ilvl w:val="0"/>
          <w:numId w:val="7"/>
        </w:numPr>
        <w:spacing w:before="0" w:beforeAutospacing="0" w:after="0" w:afterAutospacing="0"/>
        <w:ind w:left="284" w:right="27" w:hanging="284"/>
        <w:jc w:val="both"/>
        <w:rPr>
          <w:sz w:val="22"/>
          <w:szCs w:val="22"/>
          <w:lang w:val="sr-Latn-BA"/>
        </w:rPr>
      </w:pPr>
      <w:r w:rsidRPr="002B0753">
        <w:rPr>
          <w:sz w:val="22"/>
          <w:szCs w:val="22"/>
          <w:lang w:val="sr-Latn-BA"/>
        </w:rPr>
        <w:t>Pod radnim iskustvom podrazumijeva se radno iskustvo nakon stečene visoke stručne spreme, odnosno visokog obrazovanja.</w:t>
      </w:r>
    </w:p>
    <w:p w14:paraId="1CF3BB9E" w14:textId="77777777" w:rsidR="00B926B2" w:rsidRPr="002B0753" w:rsidRDefault="00CF0246" w:rsidP="005B6A44">
      <w:pPr>
        <w:pStyle w:val="NormalWeb"/>
        <w:numPr>
          <w:ilvl w:val="0"/>
          <w:numId w:val="7"/>
        </w:numPr>
        <w:spacing w:before="0" w:beforeAutospacing="0" w:after="0" w:afterAutospacing="0"/>
        <w:ind w:left="284" w:right="27" w:hanging="284"/>
        <w:jc w:val="both"/>
        <w:rPr>
          <w:sz w:val="22"/>
          <w:szCs w:val="22"/>
          <w:lang w:val="sr-Latn-BA"/>
        </w:rPr>
      </w:pPr>
      <w:r w:rsidRPr="002B0753">
        <w:rPr>
          <w:sz w:val="22"/>
          <w:szCs w:val="22"/>
          <w:lang w:val="sr-Latn-BA"/>
        </w:rPr>
        <w:t>Kandidati koji budu pozvani na usmeni dio stručnog ispita (intervju), kao dokaz o ispunjavanju jednog od opštih uslova za postavljenje, u skladu sa članom 22. stav 1</w:t>
      </w:r>
      <w:r w:rsidR="00BB0C6C" w:rsidRPr="002B0753">
        <w:rPr>
          <w:sz w:val="22"/>
          <w:szCs w:val="22"/>
          <w:lang w:val="sr-Latn-BA"/>
        </w:rPr>
        <w:t>.</w:t>
      </w:r>
      <w:r w:rsidRPr="002B0753">
        <w:rPr>
          <w:sz w:val="22"/>
          <w:szCs w:val="22"/>
          <w:lang w:val="sr-Latn-BA"/>
        </w:rPr>
        <w:t xml:space="preserve">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4D71636E" w14:textId="77777777" w:rsidR="000524A2" w:rsidRPr="002B0753" w:rsidRDefault="000524A2" w:rsidP="000524A2">
      <w:pPr>
        <w:pStyle w:val="NormalWeb"/>
        <w:spacing w:before="0" w:beforeAutospacing="0" w:after="0" w:afterAutospacing="0"/>
        <w:ind w:right="27"/>
        <w:jc w:val="both"/>
        <w:rPr>
          <w:sz w:val="22"/>
          <w:szCs w:val="22"/>
          <w:lang w:val="sr-Latn-BA"/>
        </w:rPr>
      </w:pPr>
    </w:p>
    <w:p w14:paraId="1200544C" w14:textId="77777777" w:rsidR="00CF0246" w:rsidRPr="002B0753" w:rsidRDefault="00CF0246" w:rsidP="00CF0246">
      <w:pPr>
        <w:pStyle w:val="NormalWeb"/>
        <w:spacing w:before="0" w:beforeAutospacing="0" w:after="0" w:afterAutospacing="0"/>
        <w:ind w:left="284" w:right="27"/>
        <w:jc w:val="both"/>
        <w:rPr>
          <w:sz w:val="22"/>
          <w:szCs w:val="22"/>
          <w:lang w:val="sr-Latn-BA"/>
        </w:rPr>
      </w:pPr>
    </w:p>
    <w:p w14:paraId="31AE9937" w14:textId="77777777" w:rsidR="005B3DF2" w:rsidRPr="002B0753" w:rsidRDefault="005B3DF2" w:rsidP="008A62C7">
      <w:pPr>
        <w:ind w:right="27"/>
        <w:jc w:val="both"/>
        <w:rPr>
          <w:b/>
          <w:sz w:val="22"/>
          <w:szCs w:val="22"/>
          <w:u w:val="single"/>
          <w:lang w:val="sr-Latn-BA"/>
        </w:rPr>
      </w:pPr>
      <w:r w:rsidRPr="002B0753">
        <w:rPr>
          <w:b/>
          <w:sz w:val="22"/>
          <w:szCs w:val="22"/>
          <w:u w:val="single"/>
          <w:lang w:val="sr-Latn-BA"/>
        </w:rPr>
        <w:t xml:space="preserve">Potrebni dokumenti: </w:t>
      </w:r>
    </w:p>
    <w:p w14:paraId="12388FE6" w14:textId="77777777" w:rsidR="00C724F8" w:rsidRPr="002B0753" w:rsidRDefault="00C724F8" w:rsidP="008A62C7">
      <w:pPr>
        <w:ind w:right="28"/>
        <w:jc w:val="both"/>
        <w:rPr>
          <w:b/>
          <w:sz w:val="22"/>
          <w:szCs w:val="22"/>
          <w:u w:val="single"/>
          <w:lang w:val="sr-Latn-BA"/>
        </w:rPr>
      </w:pPr>
      <w:r w:rsidRPr="002B0753">
        <w:rPr>
          <w:b/>
          <w:sz w:val="22"/>
          <w:szCs w:val="22"/>
          <w:u w:val="single"/>
          <w:lang w:val="sr-Latn-BA"/>
        </w:rPr>
        <w:t xml:space="preserve">I Ovjerene kopije: </w:t>
      </w:r>
    </w:p>
    <w:p w14:paraId="1EF537E2" w14:textId="77777777" w:rsidR="00767657" w:rsidRPr="002B0753" w:rsidRDefault="00767657" w:rsidP="00767657">
      <w:pPr>
        <w:pStyle w:val="ListParagraph"/>
        <w:numPr>
          <w:ilvl w:val="0"/>
          <w:numId w:val="5"/>
        </w:numPr>
        <w:ind w:left="284" w:right="28" w:hanging="284"/>
        <w:jc w:val="both"/>
        <w:rPr>
          <w:sz w:val="22"/>
          <w:szCs w:val="22"/>
          <w:lang w:val="sr-Latn-BA"/>
        </w:rPr>
      </w:pPr>
      <w:r w:rsidRPr="002B0753">
        <w:rPr>
          <w:sz w:val="22"/>
          <w:szCs w:val="22"/>
          <w:lang w:val="sr-Latn-BA"/>
        </w:rPr>
        <w:t>univerzitetske diplome (nostrifikovane/priznate diplome, ukoliko fakultet nije završen u BiH ili je diploma stečena u nekoj drugoj državi nakon 06.04.1992. godine);</w:t>
      </w:r>
    </w:p>
    <w:p w14:paraId="406D9DF6" w14:textId="77777777" w:rsidR="00767657" w:rsidRPr="002B0753" w:rsidRDefault="00767657" w:rsidP="00767657">
      <w:pPr>
        <w:pStyle w:val="ListParagraph"/>
        <w:numPr>
          <w:ilvl w:val="0"/>
          <w:numId w:val="5"/>
        </w:numPr>
        <w:ind w:left="284" w:right="28" w:hanging="284"/>
        <w:jc w:val="both"/>
        <w:rPr>
          <w:sz w:val="22"/>
          <w:szCs w:val="22"/>
          <w:lang w:val="sr-Latn-BA"/>
        </w:rPr>
      </w:pPr>
      <w:r w:rsidRPr="002B0753">
        <w:rPr>
          <w:sz w:val="22"/>
          <w:szCs w:val="22"/>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4851BD6F" w14:textId="77777777" w:rsidR="00A724B4" w:rsidRPr="002B0753" w:rsidRDefault="008F0B8F" w:rsidP="008A62C7">
      <w:pPr>
        <w:pStyle w:val="ListParagraph"/>
        <w:numPr>
          <w:ilvl w:val="0"/>
          <w:numId w:val="5"/>
        </w:numPr>
        <w:tabs>
          <w:tab w:val="left" w:pos="284"/>
        </w:tabs>
        <w:ind w:left="284" w:right="28" w:hanging="284"/>
        <w:jc w:val="both"/>
        <w:rPr>
          <w:sz w:val="22"/>
          <w:szCs w:val="22"/>
          <w:lang w:val="sr-Latn-BA"/>
        </w:rPr>
      </w:pPr>
      <w:hyperlink r:id="rId5" w:anchor="UD" w:tgtFrame="_blank" w:history="1">
        <w:r w:rsidR="00A724B4" w:rsidRPr="002B0753">
          <w:rPr>
            <w:sz w:val="22"/>
            <w:szCs w:val="22"/>
            <w:lang w:val="sr-Latn-BA"/>
          </w:rPr>
          <w:t>uvjerenja o državljanstvu</w:t>
        </w:r>
      </w:hyperlink>
      <w:r w:rsidR="00A724B4" w:rsidRPr="002B0753">
        <w:rPr>
          <w:sz w:val="22"/>
          <w:szCs w:val="22"/>
          <w:lang w:val="sr-Latn-BA"/>
        </w:rPr>
        <w:t xml:space="preserve"> (ne starije od 6 mjesec</w:t>
      </w:r>
      <w:r w:rsidR="003B5E87" w:rsidRPr="002B0753">
        <w:rPr>
          <w:sz w:val="22"/>
          <w:szCs w:val="22"/>
          <w:lang w:val="sr-Latn-BA"/>
        </w:rPr>
        <w:t>i od dana izdavanja</w:t>
      </w:r>
      <w:r w:rsidR="00BD49B8" w:rsidRPr="002B0753">
        <w:rPr>
          <w:sz w:val="22"/>
          <w:szCs w:val="22"/>
          <w:lang w:val="sr-Latn-BA"/>
        </w:rPr>
        <w:t xml:space="preserve"> od strane nadležnog organa</w:t>
      </w:r>
      <w:r w:rsidR="003B5E87" w:rsidRPr="002B0753">
        <w:rPr>
          <w:sz w:val="22"/>
          <w:szCs w:val="22"/>
          <w:lang w:val="sr-Latn-BA"/>
        </w:rPr>
        <w:t>)</w:t>
      </w:r>
      <w:r w:rsidR="00A724B4" w:rsidRPr="002B0753">
        <w:rPr>
          <w:sz w:val="22"/>
          <w:szCs w:val="22"/>
          <w:lang w:val="sr-Latn-BA"/>
        </w:rPr>
        <w:t xml:space="preserve">; </w:t>
      </w:r>
    </w:p>
    <w:p w14:paraId="02DD27B7" w14:textId="77777777" w:rsidR="00F904A5" w:rsidRPr="002B0753" w:rsidRDefault="008F0B8F" w:rsidP="008A62C7">
      <w:pPr>
        <w:pStyle w:val="ListParagraph"/>
        <w:numPr>
          <w:ilvl w:val="0"/>
          <w:numId w:val="5"/>
        </w:numPr>
        <w:tabs>
          <w:tab w:val="left" w:pos="284"/>
        </w:tabs>
        <w:ind w:left="284" w:right="28" w:hanging="284"/>
        <w:jc w:val="both"/>
        <w:rPr>
          <w:sz w:val="22"/>
          <w:szCs w:val="22"/>
          <w:lang w:val="sr-Latn-BA"/>
        </w:rPr>
      </w:pPr>
      <w:hyperlink r:id="rId6" w:anchor="JI" w:tgtFrame="_blank" w:history="1">
        <w:r w:rsidR="00A724B4" w:rsidRPr="002B0753">
          <w:rPr>
            <w:sz w:val="22"/>
            <w:szCs w:val="22"/>
            <w:lang w:val="sr-Latn-BA"/>
          </w:rPr>
          <w:t>uvjerenja o položenom stručnom upravnom odnosno javnom ispitu</w:t>
        </w:r>
      </w:hyperlink>
      <w:r w:rsidR="00A724B4" w:rsidRPr="002B0753">
        <w:rPr>
          <w:sz w:val="22"/>
          <w:szCs w:val="22"/>
          <w:lang w:val="sr-Latn-BA"/>
        </w:rPr>
        <w:t>;</w:t>
      </w:r>
    </w:p>
    <w:p w14:paraId="79494988" w14:textId="7C4E3067" w:rsidR="00F5625F" w:rsidRPr="002B0753" w:rsidRDefault="008F0B8F" w:rsidP="00F5625F">
      <w:pPr>
        <w:pStyle w:val="ListParagraph"/>
        <w:numPr>
          <w:ilvl w:val="0"/>
          <w:numId w:val="5"/>
        </w:numPr>
        <w:tabs>
          <w:tab w:val="left" w:pos="284"/>
        </w:tabs>
        <w:ind w:left="284" w:right="28" w:hanging="284"/>
        <w:jc w:val="both"/>
        <w:rPr>
          <w:sz w:val="22"/>
          <w:szCs w:val="22"/>
          <w:lang w:val="sr-Latn-BA"/>
        </w:rPr>
      </w:pPr>
      <w:hyperlink r:id="rId7" w:anchor="RI" w:tgtFrame="_blank" w:history="1">
        <w:r w:rsidR="00724BB7" w:rsidRPr="002B0753">
          <w:rPr>
            <w:sz w:val="22"/>
            <w:szCs w:val="22"/>
            <w:lang w:val="sr-Latn-BA"/>
          </w:rPr>
          <w:t>potvrde ili uvjerenja kao dokaza o traženoj vrsti radnog iskustva</w:t>
        </w:r>
      </w:hyperlink>
      <w:r w:rsidR="00724BB7" w:rsidRPr="002B0753">
        <w:rPr>
          <w:sz w:val="22"/>
          <w:szCs w:val="22"/>
          <w:lang w:val="sr-Latn-BA"/>
        </w:rPr>
        <w:t>;</w:t>
      </w:r>
    </w:p>
    <w:p w14:paraId="11871924" w14:textId="1D37D21D" w:rsidR="00921D62" w:rsidRPr="002B0753" w:rsidRDefault="00921D62" w:rsidP="00921D62">
      <w:pPr>
        <w:pStyle w:val="ListParagraph"/>
        <w:numPr>
          <w:ilvl w:val="0"/>
          <w:numId w:val="5"/>
        </w:numPr>
        <w:tabs>
          <w:tab w:val="left" w:pos="284"/>
        </w:tabs>
        <w:ind w:left="284" w:right="28" w:hanging="284"/>
        <w:jc w:val="both"/>
        <w:rPr>
          <w:sz w:val="22"/>
          <w:szCs w:val="22"/>
          <w:lang w:val="sr-Latn-BA"/>
        </w:rPr>
      </w:pPr>
      <w:bookmarkStart w:id="2" w:name="_Hlk70285558"/>
      <w:r w:rsidRPr="002B0753">
        <w:rPr>
          <w:sz w:val="22"/>
          <w:szCs w:val="22"/>
          <w:lang w:val="sr-Latn-BA"/>
        </w:rPr>
        <w:t>uvjerenja/potvrde/certifikata o aktivnom znanju traženog jezika – engleski, najmanje B2 nivoa ili ekvivalenta nivoa B2;</w:t>
      </w:r>
    </w:p>
    <w:p w14:paraId="5C2E0EC0" w14:textId="77777777" w:rsidR="00921D62" w:rsidRPr="002B0753" w:rsidRDefault="00921D62" w:rsidP="00921D62">
      <w:pPr>
        <w:pStyle w:val="ListParagraph"/>
        <w:numPr>
          <w:ilvl w:val="0"/>
          <w:numId w:val="5"/>
        </w:numPr>
        <w:tabs>
          <w:tab w:val="left" w:pos="284"/>
        </w:tabs>
        <w:ind w:left="284" w:right="28" w:hanging="284"/>
        <w:jc w:val="both"/>
        <w:rPr>
          <w:sz w:val="22"/>
          <w:szCs w:val="22"/>
          <w:lang w:val="sr-Latn-BA"/>
        </w:rPr>
      </w:pPr>
      <w:r w:rsidRPr="002B0753">
        <w:rPr>
          <w:sz w:val="22"/>
          <w:szCs w:val="22"/>
          <w:lang w:val="sr-Latn-BA"/>
        </w:rPr>
        <w:t>dokaza o traženom poznavanju jednog ili više stranih jezika (kao poželjan uslov za radno mjesto 1/01);</w:t>
      </w:r>
    </w:p>
    <w:p w14:paraId="27CFA4DB" w14:textId="716457A2" w:rsidR="00921D62" w:rsidRPr="002B0753" w:rsidRDefault="00921D62" w:rsidP="00921D62">
      <w:pPr>
        <w:pStyle w:val="ListParagraph"/>
        <w:numPr>
          <w:ilvl w:val="0"/>
          <w:numId w:val="5"/>
        </w:numPr>
        <w:tabs>
          <w:tab w:val="left" w:pos="284"/>
        </w:tabs>
        <w:ind w:left="284" w:right="28" w:hanging="284"/>
        <w:jc w:val="both"/>
        <w:rPr>
          <w:sz w:val="22"/>
          <w:szCs w:val="22"/>
          <w:lang w:val="sr-Latn-BA"/>
        </w:rPr>
      </w:pPr>
      <w:r w:rsidRPr="002B0753">
        <w:rPr>
          <w:sz w:val="22"/>
          <w:szCs w:val="22"/>
          <w:lang w:val="sr-Latn-BA"/>
        </w:rPr>
        <w:t xml:space="preserve"> dokaza o traženom nivou znanju rada na računaru.</w:t>
      </w:r>
    </w:p>
    <w:bookmarkEnd w:id="2"/>
    <w:p w14:paraId="45F35432" w14:textId="77777777" w:rsidR="00921D62" w:rsidRPr="002B0753" w:rsidRDefault="00921D62" w:rsidP="00921D62">
      <w:pPr>
        <w:pStyle w:val="ListParagraph"/>
        <w:tabs>
          <w:tab w:val="left" w:pos="284"/>
        </w:tabs>
        <w:ind w:left="284" w:right="28"/>
        <w:jc w:val="both"/>
        <w:rPr>
          <w:sz w:val="22"/>
          <w:szCs w:val="22"/>
          <w:lang w:val="sr-Latn-BA"/>
        </w:rPr>
      </w:pPr>
    </w:p>
    <w:p w14:paraId="7FE29ED3" w14:textId="77777777" w:rsidR="00900B88" w:rsidRPr="002B0753" w:rsidRDefault="00900B88" w:rsidP="008A62C7">
      <w:pPr>
        <w:tabs>
          <w:tab w:val="left" w:pos="284"/>
        </w:tabs>
        <w:ind w:left="284" w:right="27" w:hanging="284"/>
        <w:jc w:val="both"/>
        <w:rPr>
          <w:b/>
          <w:sz w:val="22"/>
          <w:szCs w:val="22"/>
          <w:u w:val="single"/>
          <w:lang w:val="sr-Latn-BA"/>
        </w:rPr>
      </w:pPr>
    </w:p>
    <w:p w14:paraId="33F41424" w14:textId="77777777" w:rsidR="00C724F8" w:rsidRPr="002B0753" w:rsidRDefault="00C724F8" w:rsidP="008A62C7">
      <w:pPr>
        <w:tabs>
          <w:tab w:val="left" w:pos="284"/>
        </w:tabs>
        <w:ind w:left="284" w:right="27" w:hanging="284"/>
        <w:jc w:val="both"/>
        <w:rPr>
          <w:sz w:val="22"/>
          <w:szCs w:val="22"/>
          <w:lang w:val="sr-Latn-BA"/>
        </w:rPr>
      </w:pPr>
      <w:r w:rsidRPr="002B0753">
        <w:rPr>
          <w:b/>
          <w:sz w:val="22"/>
          <w:szCs w:val="22"/>
          <w:u w:val="single"/>
          <w:lang w:val="sr-Latn-BA"/>
        </w:rPr>
        <w:t>II Svojeručno potpisan</w:t>
      </w:r>
      <w:r w:rsidRPr="002B0753">
        <w:rPr>
          <w:sz w:val="22"/>
          <w:szCs w:val="22"/>
          <w:lang w:val="sr-Latn-BA"/>
        </w:rPr>
        <w:t xml:space="preserve">: </w:t>
      </w:r>
    </w:p>
    <w:p w14:paraId="35B57CED" w14:textId="77777777" w:rsidR="00A724B4" w:rsidRPr="002B0753" w:rsidRDefault="00A724B4" w:rsidP="000236E2">
      <w:pPr>
        <w:pStyle w:val="ListParagraph"/>
        <w:numPr>
          <w:ilvl w:val="0"/>
          <w:numId w:val="1"/>
        </w:numPr>
        <w:tabs>
          <w:tab w:val="clear" w:pos="720"/>
          <w:tab w:val="num" w:pos="426"/>
        </w:tabs>
        <w:ind w:left="284" w:right="27" w:hanging="284"/>
        <w:jc w:val="both"/>
        <w:rPr>
          <w:sz w:val="22"/>
          <w:szCs w:val="22"/>
          <w:lang w:val="sr-Latn-BA"/>
        </w:rPr>
      </w:pPr>
      <w:r w:rsidRPr="002B0753">
        <w:rPr>
          <w:sz w:val="22"/>
          <w:szCs w:val="22"/>
          <w:lang w:val="sr-Latn-BA"/>
        </w:rPr>
        <w:t>popunjen obrazac Agencije za državnu službu BiH: isti možete preuzeti na web stranici Agencije: www.ads.gov.ba</w:t>
      </w:r>
      <w:r w:rsidR="00B55F89" w:rsidRPr="002B0753">
        <w:rPr>
          <w:sz w:val="22"/>
          <w:szCs w:val="22"/>
          <w:lang w:val="sr-Latn-BA"/>
        </w:rPr>
        <w:t xml:space="preserve">. </w:t>
      </w:r>
      <w:r w:rsidRPr="002B0753">
        <w:rPr>
          <w:sz w:val="22"/>
          <w:szCs w:val="22"/>
          <w:lang w:val="sr-Latn-BA"/>
        </w:rPr>
        <w:t xml:space="preserve">Napominjemo da potpisan i </w:t>
      </w:r>
      <w:hyperlink r:id="rId8" w:anchor="PO" w:tgtFrame="_blank" w:history="1">
        <w:r w:rsidRPr="002B0753">
          <w:rPr>
            <w:sz w:val="22"/>
            <w:szCs w:val="22"/>
            <w:lang w:val="sr-Latn-BA"/>
          </w:rPr>
          <w:t>popunjen obrazac</w:t>
        </w:r>
      </w:hyperlink>
      <w:r w:rsidRPr="002B0753">
        <w:rPr>
          <w:sz w:val="22"/>
          <w:szCs w:val="22"/>
          <w:lang w:val="sr-Latn-BA"/>
        </w:rPr>
        <w:t xml:space="preserve"> ne može služiti kao dokaz bilo kog uslova iz teksta oglasa, isti olakšava rad organu koji vrši izbor i imenovanje, te predstavlja samo informacije o kandidatu, koje je potrebno dokazati traženom dokumentacijom.</w:t>
      </w:r>
    </w:p>
    <w:p w14:paraId="0E864D64" w14:textId="77777777" w:rsidR="00730B5E" w:rsidRPr="002B0753" w:rsidRDefault="00730B5E" w:rsidP="008A62C7">
      <w:pPr>
        <w:pStyle w:val="NormalWeb"/>
        <w:shd w:val="clear" w:color="auto" w:fill="FFFFFF"/>
        <w:spacing w:before="0" w:beforeAutospacing="0" w:after="0" w:afterAutospacing="0"/>
        <w:ind w:right="27"/>
        <w:jc w:val="both"/>
        <w:rPr>
          <w:sz w:val="22"/>
          <w:szCs w:val="22"/>
          <w:lang w:val="sr-Latn-BA"/>
        </w:rPr>
      </w:pPr>
    </w:p>
    <w:p w14:paraId="5153BF22" w14:textId="77777777" w:rsidR="00730B5E" w:rsidRPr="002B0753" w:rsidRDefault="00730B5E" w:rsidP="008A62C7">
      <w:pPr>
        <w:pStyle w:val="NormalWeb"/>
        <w:shd w:val="clear" w:color="auto" w:fill="FFFFFF"/>
        <w:spacing w:before="0" w:beforeAutospacing="0" w:after="0" w:afterAutospacing="0"/>
        <w:ind w:right="27"/>
        <w:jc w:val="both"/>
        <w:rPr>
          <w:sz w:val="22"/>
          <w:szCs w:val="22"/>
          <w:lang w:val="sr-Latn-BA"/>
        </w:rPr>
      </w:pPr>
      <w:r w:rsidRPr="002B0753">
        <w:rPr>
          <w:sz w:val="22"/>
          <w:szCs w:val="22"/>
          <w:lang w:val="sr-Latn-BA"/>
        </w:rPr>
        <w:t>Ovjerene kopije dokumenata nemaju ograničen rok važenja, pod uslovom da ni dokumenti čije su kopije ovjerene nemaju naznačen (preciziran) rok važenja.</w:t>
      </w:r>
    </w:p>
    <w:p w14:paraId="14D851F9" w14:textId="77777777" w:rsidR="00730B5E" w:rsidRPr="002B0753" w:rsidRDefault="00730B5E" w:rsidP="008A62C7">
      <w:pPr>
        <w:shd w:val="clear" w:color="auto" w:fill="FFFFFF"/>
        <w:ind w:right="27"/>
        <w:jc w:val="both"/>
        <w:rPr>
          <w:sz w:val="22"/>
          <w:szCs w:val="22"/>
          <w:lang w:val="sr-Latn-BA"/>
        </w:rPr>
      </w:pPr>
    </w:p>
    <w:p w14:paraId="49CD7009" w14:textId="77777777" w:rsidR="005B3DF2" w:rsidRPr="002B0753" w:rsidRDefault="005B3DF2" w:rsidP="008A62C7">
      <w:pPr>
        <w:ind w:right="27"/>
        <w:jc w:val="both"/>
        <w:rPr>
          <w:sz w:val="22"/>
          <w:szCs w:val="22"/>
          <w:lang w:val="sr-Latn-BA"/>
        </w:rPr>
      </w:pPr>
    </w:p>
    <w:p w14:paraId="694FD40C" w14:textId="77777777" w:rsidR="00E72455" w:rsidRPr="002B0753" w:rsidRDefault="00E72455" w:rsidP="008A62C7">
      <w:pPr>
        <w:shd w:val="clear" w:color="auto" w:fill="FFFFFF"/>
        <w:jc w:val="both"/>
        <w:rPr>
          <w:b/>
          <w:sz w:val="22"/>
          <w:szCs w:val="22"/>
          <w:u w:val="single"/>
          <w:lang w:val="sr-Latn-BA"/>
        </w:rPr>
      </w:pPr>
      <w:r w:rsidRPr="002B0753">
        <w:rPr>
          <w:b/>
          <w:sz w:val="22"/>
          <w:szCs w:val="22"/>
          <w:u w:val="single"/>
          <w:lang w:val="sr-Latn-BA"/>
        </w:rPr>
        <w:lastRenderedPageBreak/>
        <w:t xml:space="preserve">Obratiti pažnju na sljedeća dokumenta koja ne treba dostavljati, jer ista ne mogu služiti kao valjan dokaz: </w:t>
      </w:r>
    </w:p>
    <w:p w14:paraId="3686B4D7" w14:textId="77777777" w:rsidR="00E72455" w:rsidRPr="002B0753" w:rsidRDefault="00E72455" w:rsidP="008A62C7">
      <w:pPr>
        <w:numPr>
          <w:ilvl w:val="0"/>
          <w:numId w:val="2"/>
        </w:numPr>
        <w:autoSpaceDE w:val="0"/>
        <w:autoSpaceDN w:val="0"/>
        <w:adjustRightInd w:val="0"/>
        <w:ind w:left="426" w:right="27" w:hanging="284"/>
        <w:contextualSpacing/>
        <w:jc w:val="both"/>
        <w:rPr>
          <w:rFonts w:eastAsia="Calibri"/>
          <w:sz w:val="22"/>
          <w:szCs w:val="22"/>
          <w:lang w:val="sr-Latn-BA"/>
        </w:rPr>
      </w:pPr>
      <w:r w:rsidRPr="002B0753">
        <w:rPr>
          <w:rFonts w:eastAsia="Calibri"/>
          <w:sz w:val="22"/>
          <w:szCs w:val="22"/>
          <w:lang w:val="sr-Latn-BA"/>
        </w:rPr>
        <w:t xml:space="preserve">Uvjerenje o diplomiranju starije od godinu dana. </w:t>
      </w:r>
      <w:r w:rsidRPr="002B0753">
        <w:rPr>
          <w:sz w:val="22"/>
          <w:szCs w:val="22"/>
          <w:lang w:val="sr-Latn-BA"/>
        </w:rPr>
        <w:t>Univerzitetske diplome akademskog zvanja magistra ili ekvivalenta, akademskog zvanja doktora ili ekvivalenta ili dr. slične diplome, ukoliko iste nisu eventualno tražene u posebnim uslovima</w:t>
      </w:r>
      <w:r w:rsidRPr="002B0753">
        <w:rPr>
          <w:rFonts w:eastAsia="Calibri"/>
          <w:sz w:val="22"/>
          <w:szCs w:val="22"/>
          <w:lang w:val="sr-Latn-BA"/>
        </w:rPr>
        <w:t xml:space="preserve"> teksta oglasa. Iste ne mogu dokazati stečeno zvanje završenog dodiplomskog (osnovnog) studija. </w:t>
      </w:r>
      <w:r w:rsidRPr="002B0753">
        <w:rPr>
          <w:rFonts w:eastAsia="Calibri"/>
          <w:bCs/>
          <w:sz w:val="22"/>
          <w:szCs w:val="22"/>
          <w:lang w:val="sr-Latn-BA"/>
        </w:rPr>
        <w:t>Ne dostavljati univerzitetsku diplomu bez dodatka diplomi ukoliko je visoko obrazovanje stečeno po Bolonjskom sistemu studiranja.</w:t>
      </w:r>
    </w:p>
    <w:p w14:paraId="68D465D5" w14:textId="77777777" w:rsidR="00E72455" w:rsidRPr="002B0753" w:rsidRDefault="00E72455" w:rsidP="008A62C7">
      <w:pPr>
        <w:numPr>
          <w:ilvl w:val="0"/>
          <w:numId w:val="2"/>
        </w:numPr>
        <w:autoSpaceDE w:val="0"/>
        <w:autoSpaceDN w:val="0"/>
        <w:adjustRightInd w:val="0"/>
        <w:ind w:left="426" w:right="27" w:hanging="284"/>
        <w:contextualSpacing/>
        <w:jc w:val="both"/>
        <w:rPr>
          <w:sz w:val="22"/>
          <w:szCs w:val="22"/>
          <w:lang w:val="sr-Latn-BA"/>
        </w:rPr>
      </w:pPr>
      <w:r w:rsidRPr="002B0753">
        <w:rPr>
          <w:bCs/>
          <w:sz w:val="22"/>
          <w:szCs w:val="22"/>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539264" w14:textId="77777777" w:rsidR="00E72455" w:rsidRPr="002B0753" w:rsidRDefault="00E72455" w:rsidP="008A62C7">
      <w:pPr>
        <w:numPr>
          <w:ilvl w:val="0"/>
          <w:numId w:val="2"/>
        </w:numPr>
        <w:autoSpaceDE w:val="0"/>
        <w:autoSpaceDN w:val="0"/>
        <w:adjustRightInd w:val="0"/>
        <w:ind w:left="426" w:right="27" w:hanging="284"/>
        <w:contextualSpacing/>
        <w:jc w:val="both"/>
        <w:rPr>
          <w:rFonts w:eastAsia="Calibri"/>
          <w:sz w:val="22"/>
          <w:szCs w:val="22"/>
          <w:lang w:val="sr-Latn-BA"/>
        </w:rPr>
      </w:pPr>
      <w:r w:rsidRPr="002B0753">
        <w:rPr>
          <w:rFonts w:eastAsia="Calibri"/>
          <w:sz w:val="22"/>
          <w:szCs w:val="22"/>
          <w:lang w:val="sr-Latn-BA"/>
        </w:rPr>
        <w:t>U pogledu dokazivanja stručnog upravnog ispita odnosno javnog ispita ne dostavljati uvjerenja stručnih ispita u okviru drugih struka, uvjerenja o položenom ispitu za sudiju za prekršaje i sl.</w:t>
      </w:r>
    </w:p>
    <w:p w14:paraId="1C23E364" w14:textId="77777777" w:rsidR="005C40FC" w:rsidRPr="002B0753" w:rsidRDefault="00E72455" w:rsidP="005C40FC">
      <w:pPr>
        <w:numPr>
          <w:ilvl w:val="0"/>
          <w:numId w:val="2"/>
        </w:numPr>
        <w:autoSpaceDE w:val="0"/>
        <w:autoSpaceDN w:val="0"/>
        <w:adjustRightInd w:val="0"/>
        <w:ind w:left="426" w:right="27" w:hanging="284"/>
        <w:contextualSpacing/>
        <w:jc w:val="both"/>
        <w:rPr>
          <w:rFonts w:eastAsia="Calibri"/>
          <w:sz w:val="22"/>
          <w:szCs w:val="22"/>
          <w:lang w:val="sr-Latn-BA"/>
        </w:rPr>
      </w:pPr>
      <w:r w:rsidRPr="002B0753">
        <w:rPr>
          <w:rFonts w:eastAsia="Calibri"/>
          <w:sz w:val="22"/>
          <w:szCs w:val="22"/>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2B0753">
        <w:rPr>
          <w:iCs/>
          <w:sz w:val="22"/>
          <w:szCs w:val="22"/>
          <w:lang w:val="sr-Latn-BA"/>
        </w:rPr>
        <w:t xml:space="preserve">nadležnog zavoda/fonda za </w:t>
      </w:r>
      <w:r w:rsidRPr="002B0753">
        <w:rPr>
          <w:rFonts w:eastAsia="Calibri"/>
          <w:sz w:val="22"/>
          <w:szCs w:val="22"/>
          <w:lang w:val="sr-Latn-BA"/>
        </w:rPr>
        <w:t xml:space="preserve">PIO/MIO o podacima registrovanim u matičnoj evidenciji bez potvrde </w:t>
      </w:r>
      <w:r w:rsidR="00694E35" w:rsidRPr="002B0753">
        <w:rPr>
          <w:iCs/>
          <w:sz w:val="22"/>
          <w:szCs w:val="22"/>
          <w:lang w:val="sr-Latn-BA"/>
        </w:rPr>
        <w:t>nadležnog zavoda/fonda za</w:t>
      </w:r>
      <w:r w:rsidR="00694E35" w:rsidRPr="002B0753">
        <w:rPr>
          <w:i/>
          <w:iCs/>
          <w:sz w:val="22"/>
          <w:szCs w:val="22"/>
          <w:lang w:val="sr-Latn-BA"/>
        </w:rPr>
        <w:t xml:space="preserve"> </w:t>
      </w:r>
      <w:r w:rsidRPr="002B0753">
        <w:rPr>
          <w:rFonts w:eastAsia="Calibri"/>
          <w:sz w:val="22"/>
          <w:szCs w:val="22"/>
          <w:lang w:val="sr-Latn-BA"/>
        </w:rPr>
        <w:t>PIO/MIO gdje je navedena</w:t>
      </w:r>
      <w:r w:rsidR="00F97D99" w:rsidRPr="002B0753">
        <w:rPr>
          <w:rFonts w:eastAsia="Calibri"/>
          <w:sz w:val="22"/>
          <w:szCs w:val="22"/>
          <w:lang w:val="sr-Latn-BA"/>
        </w:rPr>
        <w:t xml:space="preserve"> i razjašnjena</w:t>
      </w:r>
      <w:r w:rsidRPr="002B0753">
        <w:rPr>
          <w:rFonts w:eastAsia="Calibri"/>
          <w:sz w:val="22"/>
          <w:szCs w:val="22"/>
          <w:lang w:val="sr-Latn-BA"/>
        </w:rPr>
        <w:t xml:space="preserve">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C78D945" w14:textId="77777777" w:rsidR="00C14714" w:rsidRPr="002B0753" w:rsidRDefault="00C14714" w:rsidP="00C14714">
      <w:pPr>
        <w:numPr>
          <w:ilvl w:val="0"/>
          <w:numId w:val="2"/>
        </w:numPr>
        <w:autoSpaceDE w:val="0"/>
        <w:autoSpaceDN w:val="0"/>
        <w:adjustRightInd w:val="0"/>
        <w:ind w:left="426" w:right="27" w:hanging="284"/>
        <w:contextualSpacing/>
        <w:jc w:val="both"/>
        <w:rPr>
          <w:rFonts w:eastAsia="Calibri"/>
          <w:sz w:val="22"/>
          <w:szCs w:val="22"/>
          <w:lang w:val="sr-Latn-BA"/>
        </w:rPr>
      </w:pPr>
      <w:bookmarkStart w:id="3" w:name="_Hlk70285598"/>
      <w:r w:rsidRPr="002B0753">
        <w:rPr>
          <w:rFonts w:eastAsia="Calibri"/>
          <w:sz w:val="22"/>
          <w:szCs w:val="22"/>
          <w:lang w:val="sr-Latn-BA"/>
        </w:rPr>
        <w:t xml:space="preserve">U pogledu dokazivanja nivoa znanja stranog jezika/rada na računaru, </w:t>
      </w:r>
      <w:r w:rsidRPr="002B0753">
        <w:rPr>
          <w:rFonts w:eastAsia="Calibri"/>
          <w:bCs/>
          <w:sz w:val="22"/>
          <w:szCs w:val="22"/>
        </w:rPr>
        <w:t xml:space="preserve">ne dostavljati potvrdu ili uvjerenje poslodavca gdje je lice bilo u radnom odnosu, kojom poslodavac potvrđuje znanje stranog jezika/rada na računaru, jer isti nije registrovan za obavljanje te djelatnosti, te takvi dokazi nisu valjani. Ne dostavljati svjedočanstva o završenim razredima srednje škole. </w:t>
      </w:r>
      <w:bookmarkStart w:id="4" w:name="_Hlk70110827"/>
      <w:r w:rsidRPr="002B0753">
        <w:rPr>
          <w:sz w:val="22"/>
          <w:szCs w:val="22"/>
          <w:lang w:val="sr-Latn-BA"/>
        </w:rPr>
        <w:t>Ocjene iz indexa – položeni ispiti ne mogu dokazati aktivno znanje jezika.</w:t>
      </w:r>
    </w:p>
    <w:bookmarkEnd w:id="4"/>
    <w:p w14:paraId="233418F0" w14:textId="77777777" w:rsidR="00C14714" w:rsidRPr="002B0753" w:rsidRDefault="00C14714" w:rsidP="00C14714">
      <w:pPr>
        <w:numPr>
          <w:ilvl w:val="0"/>
          <w:numId w:val="2"/>
        </w:numPr>
        <w:autoSpaceDE w:val="0"/>
        <w:autoSpaceDN w:val="0"/>
        <w:adjustRightInd w:val="0"/>
        <w:ind w:left="426" w:right="27" w:hanging="284"/>
        <w:contextualSpacing/>
        <w:jc w:val="both"/>
        <w:rPr>
          <w:rFonts w:eastAsia="Calibri"/>
          <w:sz w:val="22"/>
          <w:szCs w:val="22"/>
          <w:lang w:val="sr-Latn-BA"/>
        </w:rPr>
      </w:pPr>
      <w:r w:rsidRPr="002B0753">
        <w:rPr>
          <w:rFonts w:eastAsia="Calibri"/>
          <w:sz w:val="22"/>
          <w:szCs w:val="22"/>
          <w:lang w:val="sr-Latn-BA"/>
        </w:rPr>
        <w:t>Nepotpisan, nepopunjen, ispravljen ili izmijenjen prijavni obrazac.</w:t>
      </w:r>
    </w:p>
    <w:bookmarkEnd w:id="3"/>
    <w:p w14:paraId="3F44AD29" w14:textId="77777777" w:rsidR="00E72455" w:rsidRPr="002B0753" w:rsidRDefault="00E72455" w:rsidP="008A62C7">
      <w:pPr>
        <w:autoSpaceDE w:val="0"/>
        <w:autoSpaceDN w:val="0"/>
        <w:adjustRightInd w:val="0"/>
        <w:ind w:right="28"/>
        <w:contextualSpacing/>
        <w:jc w:val="both"/>
        <w:rPr>
          <w:rFonts w:eastAsia="Calibri"/>
          <w:sz w:val="22"/>
          <w:szCs w:val="22"/>
          <w:lang w:val="sr-Latn-BA"/>
        </w:rPr>
      </w:pPr>
    </w:p>
    <w:p w14:paraId="48B3CBAB" w14:textId="77777777" w:rsidR="005B3DF2" w:rsidRPr="002B0753" w:rsidRDefault="00E72455" w:rsidP="008A62C7">
      <w:pPr>
        <w:autoSpaceDE w:val="0"/>
        <w:autoSpaceDN w:val="0"/>
        <w:adjustRightInd w:val="0"/>
        <w:ind w:right="27"/>
        <w:rPr>
          <w:rFonts w:eastAsia="Calibri"/>
          <w:sz w:val="22"/>
          <w:szCs w:val="22"/>
          <w:lang w:val="sr-Latn-BA"/>
        </w:rPr>
      </w:pPr>
      <w:r w:rsidRPr="002B0753">
        <w:rPr>
          <w:rFonts w:eastAsia="Calibri"/>
          <w:sz w:val="22"/>
          <w:szCs w:val="22"/>
          <w:lang w:val="sr-Latn-BA"/>
        </w:rPr>
        <w:t>Za dodatne informacije, u pogledu potrebne dokumentacije, kandidati se upućuju na službenu internet stranicu Agencije za državnu službu BiH (www.ads.gov.ba), link Konkursi/Stop greškama u prijavama.</w:t>
      </w:r>
    </w:p>
    <w:p w14:paraId="34994DCB" w14:textId="77777777" w:rsidR="00E72455" w:rsidRPr="002B0753" w:rsidRDefault="00E72455" w:rsidP="008A62C7">
      <w:pPr>
        <w:autoSpaceDE w:val="0"/>
        <w:autoSpaceDN w:val="0"/>
        <w:adjustRightInd w:val="0"/>
        <w:ind w:right="27"/>
        <w:rPr>
          <w:sz w:val="22"/>
          <w:szCs w:val="22"/>
          <w:lang w:val="sr-Latn-BA"/>
        </w:rPr>
      </w:pPr>
    </w:p>
    <w:p w14:paraId="784A2315" w14:textId="77777777" w:rsidR="00415B0B" w:rsidRPr="002B0753" w:rsidRDefault="00415B0B" w:rsidP="008A62C7">
      <w:pPr>
        <w:ind w:right="-86"/>
        <w:jc w:val="both"/>
        <w:rPr>
          <w:sz w:val="22"/>
          <w:szCs w:val="22"/>
          <w:lang w:val="sr-Latn-BA"/>
        </w:rPr>
      </w:pPr>
      <w:r w:rsidRPr="002B0753">
        <w:rPr>
          <w:sz w:val="22"/>
          <w:szCs w:val="22"/>
          <w:lang w:val="sr-Latn-BA"/>
        </w:rPr>
        <w:t>Izborni proces se provodi u skladu sa odredbama Pravilnika o uslovima i načinu obavljanja internih konkursa, internih i eksternih premještaja državnih službenika u institucijama Bosne i Hercegovine („</w:t>
      </w:r>
      <w:r w:rsidR="00C862AD" w:rsidRPr="002B0753">
        <w:rPr>
          <w:sz w:val="22"/>
          <w:szCs w:val="22"/>
          <w:lang w:val="sr-Latn-BA"/>
        </w:rPr>
        <w:t xml:space="preserve">Službeni glasnik BiH“, br 62/10, </w:t>
      </w:r>
      <w:r w:rsidRPr="002B0753">
        <w:rPr>
          <w:sz w:val="22"/>
          <w:szCs w:val="22"/>
          <w:lang w:val="sr-Latn-BA"/>
        </w:rPr>
        <w:t>30/14</w:t>
      </w:r>
      <w:r w:rsidR="00C862AD" w:rsidRPr="002B0753">
        <w:rPr>
          <w:sz w:val="22"/>
          <w:szCs w:val="22"/>
          <w:lang w:val="sr-Latn-BA"/>
        </w:rPr>
        <w:t xml:space="preserve"> i 38/17</w:t>
      </w:r>
      <w:r w:rsidRPr="002B0753">
        <w:rPr>
          <w:sz w:val="22"/>
          <w:szCs w:val="22"/>
          <w:lang w:val="sr-Latn-BA"/>
        </w:rPr>
        <w:t>) i Pravilnika o karakteru i sadržaju javnog konkursa, načinu sprovođenja intervjua i obrascima za sprovođenje intervjua („Službeni glasnik BiH“</w:t>
      </w:r>
      <w:r w:rsidR="00D35170" w:rsidRPr="002B0753">
        <w:rPr>
          <w:sz w:val="22"/>
          <w:szCs w:val="22"/>
          <w:lang w:val="sr-Latn-BA"/>
        </w:rPr>
        <w:t>, br:</w:t>
      </w:r>
      <w:r w:rsidRPr="002B0753">
        <w:rPr>
          <w:sz w:val="22"/>
          <w:szCs w:val="22"/>
          <w:lang w:val="sr-Latn-BA"/>
        </w:rPr>
        <w:t xml:space="preserve"> 63/16</w:t>
      </w:r>
      <w:r w:rsidR="00D35170" w:rsidRPr="002B0753">
        <w:rPr>
          <w:sz w:val="22"/>
          <w:szCs w:val="22"/>
          <w:lang w:val="sr-Latn-BA"/>
        </w:rPr>
        <w:t xml:space="preserve"> i 21/17</w:t>
      </w:r>
      <w:r w:rsidRPr="002B0753">
        <w:rPr>
          <w:sz w:val="22"/>
          <w:szCs w:val="22"/>
          <w:lang w:val="sr-Latn-BA"/>
        </w:rPr>
        <w:t>)</w:t>
      </w:r>
      <w:r w:rsidR="004E1850" w:rsidRPr="002B0753">
        <w:rPr>
          <w:sz w:val="22"/>
          <w:szCs w:val="22"/>
          <w:lang w:val="sr-Latn-BA"/>
        </w:rPr>
        <w:t xml:space="preserve">, </w:t>
      </w:r>
      <w:r w:rsidR="00CE57C1" w:rsidRPr="002B0753">
        <w:rPr>
          <w:sz w:val="22"/>
          <w:szCs w:val="22"/>
          <w:lang w:val="sr-Latn-BA"/>
        </w:rPr>
        <w:t xml:space="preserve">čiji je sastavni dio </w:t>
      </w:r>
      <w:r w:rsidR="004E1850" w:rsidRPr="002B0753">
        <w:rPr>
          <w:sz w:val="22"/>
          <w:szCs w:val="22"/>
          <w:lang w:val="sr-Latn-BA"/>
        </w:rPr>
        <w:t>Okvir kompetencija</w:t>
      </w:r>
      <w:r w:rsidRPr="002B0753">
        <w:rPr>
          <w:sz w:val="22"/>
          <w:szCs w:val="22"/>
          <w:lang w:val="sr-Latn-BA"/>
        </w:rPr>
        <w:t>.</w:t>
      </w:r>
    </w:p>
    <w:p w14:paraId="4F30E1A0" w14:textId="77777777" w:rsidR="005B3DF2" w:rsidRPr="002B0753" w:rsidRDefault="005B3DF2" w:rsidP="008A62C7">
      <w:pPr>
        <w:ind w:right="27"/>
        <w:jc w:val="both"/>
        <w:rPr>
          <w:sz w:val="22"/>
          <w:szCs w:val="22"/>
          <w:lang w:val="sr-Latn-BA"/>
        </w:rPr>
      </w:pPr>
    </w:p>
    <w:p w14:paraId="214CA0DA" w14:textId="36D8F932" w:rsidR="00A724B4" w:rsidRPr="002B0753" w:rsidRDefault="00A724B4" w:rsidP="008A62C7">
      <w:pPr>
        <w:ind w:right="27"/>
        <w:jc w:val="both"/>
        <w:rPr>
          <w:b/>
          <w:sz w:val="22"/>
          <w:szCs w:val="22"/>
          <w:u w:val="single"/>
          <w:lang w:val="sr-Latn-BA"/>
        </w:rPr>
      </w:pPr>
      <w:r w:rsidRPr="002B0753">
        <w:rPr>
          <w:sz w:val="22"/>
          <w:szCs w:val="22"/>
          <w:lang w:val="sr-Latn-BA"/>
        </w:rPr>
        <w:t>Sve tražene dokumente treba dostaviti najkasnije do</w:t>
      </w:r>
      <w:r w:rsidR="004555CE" w:rsidRPr="002B0753">
        <w:rPr>
          <w:sz w:val="22"/>
          <w:szCs w:val="22"/>
          <w:lang w:val="sr-Latn-BA"/>
        </w:rPr>
        <w:t xml:space="preserve"> </w:t>
      </w:r>
      <w:r w:rsidR="008F0B8F" w:rsidRPr="008F0B8F">
        <w:rPr>
          <w:b/>
          <w:sz w:val="22"/>
          <w:szCs w:val="22"/>
          <w:u w:val="single"/>
          <w:lang w:val="sr-Latn-BA"/>
        </w:rPr>
        <w:t>14.05.</w:t>
      </w:r>
      <w:r w:rsidRPr="008F0B8F">
        <w:rPr>
          <w:b/>
          <w:bCs/>
          <w:sz w:val="22"/>
          <w:szCs w:val="22"/>
          <w:u w:val="single"/>
          <w:lang w:val="sr-Latn-BA"/>
        </w:rPr>
        <w:t>20</w:t>
      </w:r>
      <w:r w:rsidR="0027448B" w:rsidRPr="008F0B8F">
        <w:rPr>
          <w:b/>
          <w:bCs/>
          <w:sz w:val="22"/>
          <w:szCs w:val="22"/>
          <w:u w:val="single"/>
          <w:lang w:val="sr-Latn-BA"/>
        </w:rPr>
        <w:t>2</w:t>
      </w:r>
      <w:r w:rsidR="00E46DE4" w:rsidRPr="008F0B8F">
        <w:rPr>
          <w:b/>
          <w:bCs/>
          <w:sz w:val="22"/>
          <w:szCs w:val="22"/>
          <w:u w:val="single"/>
          <w:lang w:val="sr-Latn-BA"/>
        </w:rPr>
        <w:t>1</w:t>
      </w:r>
      <w:r w:rsidRPr="002B0753">
        <w:rPr>
          <w:b/>
          <w:sz w:val="22"/>
          <w:szCs w:val="22"/>
          <w:u w:val="single"/>
          <w:lang w:val="sr-Latn-BA"/>
        </w:rPr>
        <w:t>. godine</w:t>
      </w:r>
      <w:r w:rsidRPr="002B0753">
        <w:rPr>
          <w:sz w:val="22"/>
          <w:szCs w:val="22"/>
          <w:lang w:val="sr-Latn-BA"/>
        </w:rPr>
        <w:t xml:space="preserve"> putem poštanske službe preporučenom pošiljkom na adresu:</w:t>
      </w:r>
      <w:r w:rsidR="0043349E" w:rsidRPr="002B0753">
        <w:rPr>
          <w:sz w:val="22"/>
          <w:szCs w:val="22"/>
          <w:lang w:val="sr-Latn-BA"/>
        </w:rPr>
        <w:t xml:space="preserve"> </w:t>
      </w:r>
    </w:p>
    <w:p w14:paraId="13C389FD" w14:textId="77777777" w:rsidR="00A724B4" w:rsidRPr="002B0753" w:rsidRDefault="00A724B4" w:rsidP="008A62C7">
      <w:pPr>
        <w:ind w:right="27"/>
        <w:jc w:val="both"/>
        <w:rPr>
          <w:b/>
          <w:sz w:val="22"/>
          <w:szCs w:val="22"/>
          <w:lang w:val="sr-Latn-BA"/>
        </w:rPr>
      </w:pPr>
      <w:bookmarkStart w:id="5" w:name="_GoBack"/>
      <w:bookmarkEnd w:id="5"/>
    </w:p>
    <w:p w14:paraId="4F916AA1" w14:textId="0FBE0E10" w:rsidR="00F5625F" w:rsidRPr="002B0753" w:rsidRDefault="00D9697C" w:rsidP="000E2F4D">
      <w:pPr>
        <w:ind w:right="27"/>
        <w:jc w:val="both"/>
        <w:rPr>
          <w:b/>
          <w:color w:val="000000"/>
          <w:sz w:val="22"/>
          <w:szCs w:val="22"/>
          <w:lang w:val="sr-Latn-BA" w:eastAsia="bs-Latn-BA"/>
        </w:rPr>
      </w:pPr>
      <w:bookmarkStart w:id="6" w:name="_Hlk70285627"/>
      <w:r w:rsidRPr="002B0753">
        <w:rPr>
          <w:b/>
          <w:color w:val="000000"/>
          <w:sz w:val="22"/>
          <w:szCs w:val="22"/>
          <w:lang w:val="sr-Latn-BA" w:eastAsia="bs-Latn-BA"/>
        </w:rPr>
        <w:t>Sekretarijat Parlamentarne skupštine</w:t>
      </w:r>
      <w:r w:rsidR="00020F15" w:rsidRPr="002B0753">
        <w:rPr>
          <w:b/>
          <w:color w:val="000000"/>
          <w:sz w:val="22"/>
          <w:szCs w:val="22"/>
          <w:lang w:val="sr-Latn-BA" w:eastAsia="bs-Latn-BA"/>
        </w:rPr>
        <w:t xml:space="preserve"> Bosne i Hercegovine</w:t>
      </w:r>
    </w:p>
    <w:p w14:paraId="18B4736A" w14:textId="3EF8C4CE" w:rsidR="000E2F4D" w:rsidRPr="002B0753" w:rsidRDefault="000524A2" w:rsidP="000E2F4D">
      <w:pPr>
        <w:ind w:right="27"/>
        <w:jc w:val="both"/>
        <w:rPr>
          <w:b/>
          <w:color w:val="000000"/>
          <w:sz w:val="22"/>
          <w:szCs w:val="22"/>
          <w:lang w:val="sr-Latn-BA" w:eastAsia="bs-Latn-BA"/>
        </w:rPr>
      </w:pPr>
      <w:r w:rsidRPr="002B0753">
        <w:rPr>
          <w:b/>
          <w:color w:val="000000"/>
          <w:sz w:val="22"/>
          <w:szCs w:val="22"/>
          <w:lang w:val="sr-Latn-BA" w:eastAsia="bs-Latn-BA"/>
        </w:rPr>
        <w:t xml:space="preserve">„Interni oglas </w:t>
      </w:r>
      <w:r w:rsidR="00F5625F" w:rsidRPr="002B0753">
        <w:rPr>
          <w:b/>
          <w:color w:val="000000"/>
          <w:sz w:val="22"/>
          <w:szCs w:val="22"/>
          <w:lang w:val="sr-Latn-BA" w:eastAsia="bs-Latn-BA"/>
        </w:rPr>
        <w:t>za popunjavanje radn</w:t>
      </w:r>
      <w:r w:rsidR="00D9697C" w:rsidRPr="002B0753">
        <w:rPr>
          <w:b/>
          <w:color w:val="000000"/>
          <w:sz w:val="22"/>
          <w:szCs w:val="22"/>
          <w:lang w:val="sr-Latn-BA" w:eastAsia="bs-Latn-BA"/>
        </w:rPr>
        <w:t>ih</w:t>
      </w:r>
      <w:r w:rsidR="00F5625F" w:rsidRPr="002B0753">
        <w:rPr>
          <w:b/>
          <w:color w:val="000000"/>
          <w:sz w:val="22"/>
          <w:szCs w:val="22"/>
          <w:lang w:val="sr-Latn-BA" w:eastAsia="bs-Latn-BA"/>
        </w:rPr>
        <w:t xml:space="preserve"> mjesta</w:t>
      </w:r>
      <w:r w:rsidR="008C2DE7" w:rsidRPr="002B0753">
        <w:rPr>
          <w:b/>
          <w:color w:val="000000"/>
          <w:sz w:val="22"/>
          <w:szCs w:val="22"/>
          <w:lang w:val="sr-Latn-BA" w:eastAsia="bs-Latn-BA"/>
        </w:rPr>
        <w:t xml:space="preserve"> </w:t>
      </w:r>
      <w:r w:rsidR="00F5625F" w:rsidRPr="002B0753">
        <w:rPr>
          <w:b/>
          <w:color w:val="000000"/>
          <w:sz w:val="22"/>
          <w:szCs w:val="22"/>
          <w:lang w:val="sr-Latn-BA" w:eastAsia="bs-Latn-BA"/>
        </w:rPr>
        <w:t>državn</w:t>
      </w:r>
      <w:r w:rsidR="00D9697C" w:rsidRPr="002B0753">
        <w:rPr>
          <w:b/>
          <w:color w:val="000000"/>
          <w:sz w:val="22"/>
          <w:szCs w:val="22"/>
          <w:lang w:val="sr-Latn-BA" w:eastAsia="bs-Latn-BA"/>
        </w:rPr>
        <w:t>ih</w:t>
      </w:r>
      <w:r w:rsidR="00F5625F" w:rsidRPr="002B0753">
        <w:rPr>
          <w:b/>
          <w:color w:val="000000"/>
          <w:sz w:val="22"/>
          <w:szCs w:val="22"/>
          <w:lang w:val="sr-Latn-BA" w:eastAsia="bs-Latn-BA"/>
        </w:rPr>
        <w:t xml:space="preserve"> službenika u </w:t>
      </w:r>
      <w:r w:rsidR="00D9697C" w:rsidRPr="002B0753">
        <w:rPr>
          <w:b/>
          <w:color w:val="000000"/>
          <w:sz w:val="22"/>
          <w:szCs w:val="22"/>
          <w:lang w:val="sr-Latn-BA" w:eastAsia="bs-Latn-BA"/>
        </w:rPr>
        <w:t>Sekretarijatu Parlamentarne skupštine</w:t>
      </w:r>
      <w:r w:rsidR="00020F15" w:rsidRPr="002B0753">
        <w:rPr>
          <w:b/>
          <w:color w:val="000000"/>
          <w:sz w:val="22"/>
          <w:szCs w:val="22"/>
          <w:lang w:val="sr-Latn-BA" w:eastAsia="bs-Latn-BA"/>
        </w:rPr>
        <w:t xml:space="preserve"> Bosne i Hercegovine</w:t>
      </w:r>
      <w:r w:rsidR="00F5625F" w:rsidRPr="002B0753">
        <w:rPr>
          <w:b/>
          <w:color w:val="000000"/>
          <w:sz w:val="22"/>
          <w:szCs w:val="22"/>
          <w:lang w:val="sr-Latn-BA" w:eastAsia="bs-Latn-BA"/>
        </w:rPr>
        <w:t xml:space="preserve"> </w:t>
      </w:r>
      <w:r w:rsidR="000E2F4D" w:rsidRPr="002B0753">
        <w:rPr>
          <w:b/>
          <w:color w:val="000000"/>
          <w:sz w:val="22"/>
          <w:szCs w:val="22"/>
          <w:lang w:val="sr-Latn-BA" w:eastAsia="bs-Latn-BA"/>
        </w:rPr>
        <w:t>”</w:t>
      </w:r>
    </w:p>
    <w:p w14:paraId="5DBC6393" w14:textId="2A1AF9B2" w:rsidR="00813361" w:rsidRPr="002B0753" w:rsidRDefault="00E46DE4" w:rsidP="000E2F4D">
      <w:pPr>
        <w:ind w:right="27"/>
        <w:jc w:val="both"/>
        <w:rPr>
          <w:b/>
          <w:color w:val="000000"/>
          <w:sz w:val="22"/>
          <w:szCs w:val="22"/>
          <w:lang w:val="sr-Latn-BA" w:eastAsia="bs-Latn-BA"/>
        </w:rPr>
      </w:pPr>
      <w:r w:rsidRPr="002B0753">
        <w:rPr>
          <w:b/>
          <w:color w:val="000000"/>
          <w:sz w:val="22"/>
          <w:szCs w:val="22"/>
          <w:lang w:val="sr-Latn-BA" w:eastAsia="bs-Latn-BA"/>
        </w:rPr>
        <w:t xml:space="preserve">71000 Sarajevo, </w:t>
      </w:r>
      <w:r w:rsidR="00020F15" w:rsidRPr="002B0753">
        <w:rPr>
          <w:b/>
          <w:color w:val="000000"/>
          <w:sz w:val="22"/>
          <w:szCs w:val="22"/>
          <w:lang w:val="sr-Latn-BA" w:eastAsia="bs-Latn-BA"/>
        </w:rPr>
        <w:t>Trg BiH 1</w:t>
      </w:r>
    </w:p>
    <w:p w14:paraId="1F44F5D7" w14:textId="77777777" w:rsidR="00E46DE4" w:rsidRPr="002B0753" w:rsidRDefault="00E46DE4" w:rsidP="000E2F4D">
      <w:pPr>
        <w:ind w:right="27"/>
        <w:jc w:val="both"/>
        <w:rPr>
          <w:b/>
          <w:sz w:val="22"/>
          <w:szCs w:val="22"/>
          <w:lang w:val="sr-Latn-BA"/>
        </w:rPr>
      </w:pPr>
    </w:p>
    <w:bookmarkEnd w:id="6"/>
    <w:p w14:paraId="3398011D" w14:textId="77777777" w:rsidR="00DA40DB" w:rsidRPr="002B0753" w:rsidRDefault="00BC7A95" w:rsidP="008A62C7">
      <w:pPr>
        <w:ind w:right="27"/>
        <w:jc w:val="both"/>
        <w:rPr>
          <w:b/>
          <w:sz w:val="22"/>
          <w:szCs w:val="22"/>
          <w:lang w:val="sr-Latn-BA"/>
        </w:rPr>
      </w:pPr>
      <w:r w:rsidRPr="002B0753">
        <w:rPr>
          <w:sz w:val="22"/>
          <w:szCs w:val="22"/>
          <w:lang w:val="sr-Latn-BA"/>
        </w:rPr>
        <w:t>Ispunjavanje uslova utvrđenih</w:t>
      </w:r>
      <w:r w:rsidR="00DA40DB" w:rsidRPr="002B0753">
        <w:rPr>
          <w:sz w:val="22"/>
          <w:szCs w:val="22"/>
          <w:lang w:val="sr-Latn-BA"/>
        </w:rPr>
        <w:t xml:space="preserve"> ovim oglasom računa se </w:t>
      </w:r>
      <w:r w:rsidR="004B1549" w:rsidRPr="002B0753">
        <w:rPr>
          <w:sz w:val="22"/>
          <w:szCs w:val="22"/>
          <w:lang w:val="sr-Latn-BA"/>
        </w:rPr>
        <w:t>sa danom predavanja</w:t>
      </w:r>
      <w:r w:rsidR="00DA40DB" w:rsidRPr="002B0753">
        <w:rPr>
          <w:sz w:val="22"/>
          <w:szCs w:val="22"/>
          <w:lang w:val="sr-Latn-BA"/>
        </w:rPr>
        <w:t xml:space="preserve"> prijave.</w:t>
      </w:r>
    </w:p>
    <w:p w14:paraId="696F7E5D" w14:textId="77777777" w:rsidR="00A32940" w:rsidRPr="002B0753" w:rsidRDefault="00DA40DB" w:rsidP="008A62C7">
      <w:pPr>
        <w:ind w:right="27"/>
        <w:jc w:val="both"/>
        <w:rPr>
          <w:sz w:val="22"/>
          <w:szCs w:val="22"/>
          <w:lang w:val="sr-Latn-BA"/>
        </w:rPr>
      </w:pPr>
      <w:r w:rsidRPr="002B0753">
        <w:rPr>
          <w:sz w:val="22"/>
          <w:szCs w:val="22"/>
          <w:lang w:val="sr-Latn-BA"/>
        </w:rPr>
        <w:t xml:space="preserve">Nepotpune, neblagovremene i neuredne prijave, prijave kandidata koji ne ispunjavaju uslove ovog </w:t>
      </w:r>
      <w:r w:rsidR="004B1549" w:rsidRPr="002B0753">
        <w:rPr>
          <w:sz w:val="22"/>
          <w:szCs w:val="22"/>
          <w:lang w:val="sr-Latn-BA"/>
        </w:rPr>
        <w:t>O</w:t>
      </w:r>
      <w:r w:rsidRPr="002B0753">
        <w:rPr>
          <w:sz w:val="22"/>
          <w:szCs w:val="22"/>
          <w:lang w:val="sr-Latn-BA"/>
        </w:rPr>
        <w:t>glasa, kao i kopije tražene dokumentacije koje nisu ovjerene, neće se uzimati u razmatranje.</w:t>
      </w:r>
    </w:p>
    <w:sectPr w:rsidR="00A32940" w:rsidRPr="002B0753"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DD8293C"/>
    <w:multiLevelType w:val="hybridMultilevel"/>
    <w:tmpl w:val="164A9D32"/>
    <w:lvl w:ilvl="0" w:tplc="E57454FC">
      <w:start w:val="1"/>
      <w:numFmt w:val="bullet"/>
      <w:lvlText w:val=""/>
      <w:lvlJc w:val="left"/>
      <w:pPr>
        <w:ind w:left="1211"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9"/>
  </w:num>
  <w:num w:numId="6">
    <w:abstractNumId w:val="3"/>
  </w:num>
  <w:num w:numId="7">
    <w:abstractNumId w:val="1"/>
  </w:num>
  <w:num w:numId="8">
    <w:abstractNumId w:val="6"/>
  </w:num>
  <w:num w:numId="9">
    <w:abstractNumId w:val="5"/>
  </w:num>
  <w:num w:numId="10">
    <w:abstractNumId w:val="7"/>
  </w:num>
  <w:num w:numId="11">
    <w:abstractNumId w:val="7"/>
  </w:num>
  <w:num w:numId="12">
    <w:abstractNumId w:val="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0F15"/>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07E5E"/>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753"/>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4CF9"/>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1C34"/>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46C4"/>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31C2"/>
    <w:rsid w:val="008C2DE7"/>
    <w:rsid w:val="008C552F"/>
    <w:rsid w:val="008C6443"/>
    <w:rsid w:val="008D4342"/>
    <w:rsid w:val="008D4A96"/>
    <w:rsid w:val="008E119D"/>
    <w:rsid w:val="008E33C9"/>
    <w:rsid w:val="008E35C3"/>
    <w:rsid w:val="008E73AE"/>
    <w:rsid w:val="008E7BA8"/>
    <w:rsid w:val="008F0B8F"/>
    <w:rsid w:val="008F277C"/>
    <w:rsid w:val="008F68DB"/>
    <w:rsid w:val="008F6EBE"/>
    <w:rsid w:val="0090099F"/>
    <w:rsid w:val="00900B88"/>
    <w:rsid w:val="009055A1"/>
    <w:rsid w:val="009102D0"/>
    <w:rsid w:val="00912BC7"/>
    <w:rsid w:val="009140E1"/>
    <w:rsid w:val="0092139F"/>
    <w:rsid w:val="00921A6D"/>
    <w:rsid w:val="00921D62"/>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08A1"/>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14714"/>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2614"/>
    <w:rsid w:val="00D35170"/>
    <w:rsid w:val="00D4061F"/>
    <w:rsid w:val="00D50BF9"/>
    <w:rsid w:val="00D519D2"/>
    <w:rsid w:val="00D52F5E"/>
    <w:rsid w:val="00D67199"/>
    <w:rsid w:val="00D67DBE"/>
    <w:rsid w:val="00D7093A"/>
    <w:rsid w:val="00D72058"/>
    <w:rsid w:val="00D805FB"/>
    <w:rsid w:val="00D81423"/>
    <w:rsid w:val="00D81615"/>
    <w:rsid w:val="00D922E2"/>
    <w:rsid w:val="00D926C9"/>
    <w:rsid w:val="00D9460F"/>
    <w:rsid w:val="00D9697C"/>
    <w:rsid w:val="00D96B66"/>
    <w:rsid w:val="00DA40DB"/>
    <w:rsid w:val="00DA5983"/>
    <w:rsid w:val="00DB233A"/>
    <w:rsid w:val="00DB6D51"/>
    <w:rsid w:val="00DB7F84"/>
    <w:rsid w:val="00DC4055"/>
    <w:rsid w:val="00DD4D82"/>
    <w:rsid w:val="00DD6E64"/>
    <w:rsid w:val="00DE34B6"/>
    <w:rsid w:val="00DF1721"/>
    <w:rsid w:val="00DF1CAE"/>
    <w:rsid w:val="00DF64B8"/>
    <w:rsid w:val="00E07F42"/>
    <w:rsid w:val="00E168E6"/>
    <w:rsid w:val="00E219D1"/>
    <w:rsid w:val="00E22D36"/>
    <w:rsid w:val="00E244A6"/>
    <w:rsid w:val="00E26708"/>
    <w:rsid w:val="00E310CD"/>
    <w:rsid w:val="00E34847"/>
    <w:rsid w:val="00E34CD6"/>
    <w:rsid w:val="00E35727"/>
    <w:rsid w:val="00E37E8B"/>
    <w:rsid w:val="00E46DE4"/>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A744F"/>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25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A12"/>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56014209">
      <w:bodyDiv w:val="1"/>
      <w:marLeft w:val="0"/>
      <w:marRight w:val="0"/>
      <w:marTop w:val="0"/>
      <w:marBottom w:val="0"/>
      <w:divBdr>
        <w:top w:val="none" w:sz="0" w:space="0" w:color="auto"/>
        <w:left w:val="none" w:sz="0" w:space="0" w:color="auto"/>
        <w:bottom w:val="none" w:sz="0" w:space="0" w:color="auto"/>
        <w:right w:val="none" w:sz="0" w:space="0" w:color="auto"/>
      </w:divBdr>
    </w:div>
    <w:div w:id="693001908">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14</cp:revision>
  <cp:lastPrinted>2021-03-02T11:57:00Z</cp:lastPrinted>
  <dcterms:created xsi:type="dcterms:W3CDTF">2021-04-23T21:39:00Z</dcterms:created>
  <dcterms:modified xsi:type="dcterms:W3CDTF">2021-04-29T09:05:00Z</dcterms:modified>
</cp:coreProperties>
</file>