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C142" w14:textId="060F4ADA" w:rsidR="009C1A03" w:rsidRPr="001E7893" w:rsidRDefault="00B453D1" w:rsidP="009C1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19.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20., 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31.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1E7893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 19/02, 35/03, 4/04,</w:t>
      </w:r>
      <w:r w:rsidR="000F6B52">
        <w:rPr>
          <w:rFonts w:ascii="Arial" w:hAnsi="Arial" w:cs="Arial"/>
          <w:sz w:val="20"/>
          <w:szCs w:val="20"/>
          <w:lang w:val="bs-Latn-BA"/>
        </w:rPr>
        <w:t xml:space="preserve"> 17/04, 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26/04, 37/04, 48/05, 2/06, 32/07, 43/09, 8/10, 40/12</w:t>
      </w:r>
      <w:r w:rsidR="000F32C8" w:rsidRPr="001E7893">
        <w:rPr>
          <w:rFonts w:ascii="Arial" w:hAnsi="Arial" w:cs="Arial"/>
          <w:sz w:val="20"/>
          <w:szCs w:val="20"/>
          <w:lang w:val="sr-Cyrl-BA"/>
        </w:rPr>
        <w:t>,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0F32C8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0F32C8" w:rsidRPr="001E7893">
        <w:rPr>
          <w:rFonts w:ascii="Arial" w:hAnsi="Arial" w:cs="Arial"/>
          <w:sz w:val="20"/>
          <w:szCs w:val="20"/>
          <w:lang w:val="sr-Cyrl-BA"/>
        </w:rPr>
        <w:t xml:space="preserve"> 18/24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), </w:t>
      </w:r>
      <w:bookmarkStart w:id="0" w:name="_Hlk118716372"/>
      <w:r w:rsidRPr="001E7893">
        <w:rPr>
          <w:rFonts w:ascii="Arial" w:hAnsi="Arial" w:cs="Arial"/>
          <w:sz w:val="20"/>
          <w:szCs w:val="20"/>
          <w:lang w:val="sr-Cyrl-BA"/>
        </w:rPr>
        <w:t>Агенција</w:t>
      </w:r>
      <w:r w:rsidR="001F5D5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1F5D5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државну</w:t>
      </w:r>
      <w:r w:rsidR="001F5D5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службу</w:t>
      </w:r>
      <w:r w:rsidR="001F5D5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1F5D5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1F5D5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1F5D53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bookmarkStart w:id="1" w:name="_Hlk124244082"/>
      <w:bookmarkEnd w:id="0"/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9C1A0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захтјев</w:t>
      </w:r>
      <w:r w:rsidR="00D73B40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="0067789F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Дирекције</w:t>
      </w:r>
      <w:r w:rsidR="00702BB9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bookmarkStart w:id="2" w:name="_Hlk169859286"/>
      <w:r w:rsidR="00A8243D" w:rsidRPr="00A8243D">
        <w:rPr>
          <w:rFonts w:ascii="Arial" w:hAnsi="Arial" w:cs="Arial"/>
          <w:iCs/>
          <w:sz w:val="20"/>
          <w:szCs w:val="20"/>
          <w:lang w:val="sr-Cyrl-BA"/>
        </w:rPr>
        <w:t>за европске интеграције</w:t>
      </w:r>
      <w:r w:rsidR="00A8243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0F6B52">
        <w:rPr>
          <w:rFonts w:ascii="Arial" w:hAnsi="Arial" w:cs="Arial"/>
          <w:iCs/>
          <w:sz w:val="20"/>
          <w:szCs w:val="20"/>
          <w:lang w:val="bs-Latn-BA"/>
        </w:rPr>
        <w:t>С</w:t>
      </w:r>
      <w:r w:rsidR="00A8243D">
        <w:rPr>
          <w:rFonts w:ascii="Arial" w:hAnsi="Arial" w:cs="Arial"/>
          <w:iCs/>
          <w:sz w:val="20"/>
          <w:szCs w:val="20"/>
          <w:lang w:val="bs-Latn-BA"/>
        </w:rPr>
        <w:t>авјета министара</w:t>
      </w:r>
      <w:r w:rsidR="00702BB9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bookmarkEnd w:id="2"/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9C1A0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9C1A0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9C1A03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расписује</w:t>
      </w:r>
    </w:p>
    <w:p w14:paraId="22CCAC5D" w14:textId="77777777" w:rsidR="009C1A03" w:rsidRPr="001E7893" w:rsidRDefault="009C1A03" w:rsidP="009C1A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</w:p>
    <w:p w14:paraId="20FD25C8" w14:textId="77777777" w:rsidR="009C1A03" w:rsidRPr="001E7893" w:rsidRDefault="009C1A03" w:rsidP="009C1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</w:p>
    <w:p w14:paraId="2A9F33C3" w14:textId="5F68A14B" w:rsidR="009C1A03" w:rsidRPr="001E7893" w:rsidRDefault="00B453D1" w:rsidP="009C1A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Cyrl-BA" w:eastAsia="bs-Latn-BA"/>
        </w:rPr>
      </w:pP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ИНТЕРНИ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ОГЛАС</w:t>
      </w:r>
    </w:p>
    <w:p w14:paraId="36500F22" w14:textId="46958B95" w:rsidR="00702BB9" w:rsidRPr="001E7893" w:rsidRDefault="00B453D1" w:rsidP="009C1A03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за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попуњавање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радн</w:t>
      </w:r>
      <w:r w:rsidR="00DA1C5C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их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мјеста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државн</w:t>
      </w:r>
      <w:r w:rsidR="00DA1C5C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их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службеника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</w:p>
    <w:p w14:paraId="42B3718D" w14:textId="602CF194" w:rsidR="009C1A03" w:rsidRPr="001E7893" w:rsidRDefault="00B453D1" w:rsidP="00702BB9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</w:pP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у</w:t>
      </w:r>
      <w:bookmarkStart w:id="3" w:name="_Hlk167710829"/>
      <w:r w:rsidR="00702BB9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>Дирекцији</w:t>
      </w:r>
      <w:r w:rsidR="00702BB9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bookmarkEnd w:id="3"/>
      <w:r w:rsidR="00A8243D" w:rsidRPr="00A8243D">
        <w:rPr>
          <w:rFonts w:ascii="Arial" w:hAnsi="Arial" w:cs="Arial"/>
          <w:b/>
          <w:bCs/>
          <w:iCs/>
          <w:sz w:val="20"/>
          <w:szCs w:val="20"/>
          <w:lang w:val="sr-Cyrl-BA"/>
        </w:rPr>
        <w:t>за европске интеграције</w:t>
      </w:r>
      <w:r w:rsidR="00A8243D" w:rsidRPr="00A8243D">
        <w:rPr>
          <w:rFonts w:ascii="Arial" w:hAnsi="Arial" w:cs="Arial"/>
          <w:b/>
          <w:bCs/>
          <w:iCs/>
          <w:sz w:val="20"/>
          <w:szCs w:val="20"/>
          <w:lang w:val="bs-Latn-BA"/>
        </w:rPr>
        <w:t xml:space="preserve"> </w:t>
      </w:r>
      <w:bookmarkStart w:id="4" w:name="_Hlk170396351"/>
      <w:r w:rsidR="000F6B52">
        <w:rPr>
          <w:rFonts w:ascii="Arial" w:hAnsi="Arial" w:cs="Arial"/>
          <w:b/>
          <w:bCs/>
          <w:iCs/>
          <w:sz w:val="20"/>
          <w:szCs w:val="20"/>
          <w:lang w:val="bs-Latn-BA"/>
        </w:rPr>
        <w:t>С</w:t>
      </w:r>
      <w:r w:rsidR="00A8243D" w:rsidRPr="00A8243D">
        <w:rPr>
          <w:rFonts w:ascii="Arial" w:hAnsi="Arial" w:cs="Arial"/>
          <w:b/>
          <w:bCs/>
          <w:iCs/>
          <w:sz w:val="20"/>
          <w:szCs w:val="20"/>
          <w:lang w:val="bs-Latn-BA"/>
        </w:rPr>
        <w:t>авјета</w:t>
      </w:r>
      <w:bookmarkEnd w:id="4"/>
      <w:r w:rsidR="00A8243D" w:rsidRPr="00A8243D">
        <w:rPr>
          <w:rFonts w:ascii="Arial" w:hAnsi="Arial" w:cs="Arial"/>
          <w:b/>
          <w:bCs/>
          <w:iCs/>
          <w:sz w:val="20"/>
          <w:szCs w:val="20"/>
          <w:lang w:val="bs-Latn-BA"/>
        </w:rPr>
        <w:t xml:space="preserve"> министара</w:t>
      </w:r>
      <w:r w:rsidR="00702BB9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bookmarkStart w:id="5" w:name="_Hlk169859337"/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Босне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и</w:t>
      </w:r>
      <w:r w:rsidR="009C1A03"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 xml:space="preserve"> </w:t>
      </w:r>
      <w:bookmarkEnd w:id="5"/>
      <w:r w:rsidRPr="001E7893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Херцеговине</w:t>
      </w:r>
    </w:p>
    <w:p w14:paraId="7917FA7F" w14:textId="77777777" w:rsidR="009C1A03" w:rsidRPr="001E7893" w:rsidRDefault="009C1A03" w:rsidP="009C1A03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3B6C650B" w14:textId="77777777" w:rsidR="00D73B40" w:rsidRPr="001E7893" w:rsidRDefault="00D73B40" w:rsidP="009C1A03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50C50C85" w14:textId="0F48BB77" w:rsidR="0041112F" w:rsidRPr="001E7893" w:rsidRDefault="00047560" w:rsidP="0041112F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Cyrl-BA" w:eastAsia="hr-HR"/>
        </w:rPr>
      </w:pPr>
      <w:bookmarkStart w:id="6" w:name="_Hlk167974259"/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>1/01</w:t>
      </w:r>
      <w:r w:rsidRPr="001E7893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Шеф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Одсјека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политички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критериј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и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координацију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процеса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стабилизације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и</w:t>
      </w:r>
      <w:r w:rsidR="0041112F"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придруживања</w:t>
      </w:r>
    </w:p>
    <w:p w14:paraId="327E382A" w14:textId="32CD411E" w:rsidR="0041112F" w:rsidRPr="001E7893" w:rsidRDefault="0041112F" w:rsidP="0041112F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Cyrl-BA" w:eastAsia="hr-HR"/>
        </w:rPr>
      </w:pPr>
      <w:bookmarkStart w:id="7" w:name="_Hlk90561982"/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2/01 </w:t>
      </w:r>
      <w:bookmarkStart w:id="8" w:name="_Hlk168486715"/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Шеф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Одсјека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политички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критериј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правду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слободу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и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безбједност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,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транспорт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и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енергију</w:t>
      </w:r>
      <w:bookmarkEnd w:id="8"/>
    </w:p>
    <w:p w14:paraId="51B8E8ED" w14:textId="0A01DFCE" w:rsidR="00047560" w:rsidRPr="001E7893" w:rsidRDefault="0041112F" w:rsidP="0041112F">
      <w:pPr>
        <w:suppressAutoHyphens/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  <w:bookmarkStart w:id="9" w:name="_Hlk90562160"/>
      <w:bookmarkEnd w:id="7"/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3/01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Шеф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Одсјека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програме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транснационалне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lang w:val="sr-Cyrl-BA"/>
        </w:rPr>
        <w:t>сарадње</w:t>
      </w:r>
      <w:bookmarkEnd w:id="9"/>
    </w:p>
    <w:p w14:paraId="3DCCB91E" w14:textId="77777777" w:rsidR="00047560" w:rsidRPr="001E7893" w:rsidRDefault="00047560" w:rsidP="00047560">
      <w:pPr>
        <w:pStyle w:val="Footer"/>
        <w:tabs>
          <w:tab w:val="left" w:pos="4410"/>
        </w:tabs>
        <w:rPr>
          <w:color w:val="000000"/>
          <w:sz w:val="20"/>
          <w:szCs w:val="20"/>
          <w:lang w:val="sr-Cyrl-BA"/>
        </w:rPr>
      </w:pPr>
    </w:p>
    <w:p w14:paraId="71E698C0" w14:textId="77777777" w:rsidR="00047560" w:rsidRPr="001E7893" w:rsidRDefault="00047560" w:rsidP="00047560">
      <w:pPr>
        <w:pStyle w:val="Footer"/>
        <w:tabs>
          <w:tab w:val="left" w:pos="4410"/>
        </w:tabs>
        <w:rPr>
          <w:color w:val="000000"/>
          <w:sz w:val="20"/>
          <w:szCs w:val="20"/>
          <w:lang w:val="sr-Cyrl-BA"/>
        </w:rPr>
      </w:pPr>
    </w:p>
    <w:p w14:paraId="367EEA52" w14:textId="0FB8DC8B" w:rsidR="00047560" w:rsidRPr="001E7893" w:rsidRDefault="00B453D1" w:rsidP="00047560">
      <w:pPr>
        <w:jc w:val="both"/>
        <w:rPr>
          <w:rFonts w:ascii="Arial" w:hAnsi="Arial" w:cs="Arial"/>
          <w:bCs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СЕКТОР</w:t>
      </w:r>
      <w:r w:rsidR="00047560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ЗА</w:t>
      </w:r>
      <w:r w:rsidR="00047560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СТРАТЕГИЈУ</w:t>
      </w:r>
      <w:r w:rsidR="00047560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И</w:t>
      </w:r>
      <w:r w:rsidR="00047560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ПОЛИТИКЕ</w:t>
      </w:r>
      <w:r w:rsidR="00047560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ИНТЕГРАЦИЈА</w:t>
      </w:r>
    </w:p>
    <w:p w14:paraId="08C9635E" w14:textId="074FC18F" w:rsidR="00BD4C8E" w:rsidRPr="001E7893" w:rsidRDefault="00BD4C8E" w:rsidP="00BD4C8E">
      <w:pPr>
        <w:suppressAutoHyphens/>
        <w:jc w:val="both"/>
        <w:rPr>
          <w:rFonts w:ascii="Arial" w:hAnsi="Arial" w:cs="Arial"/>
          <w:sz w:val="20"/>
          <w:szCs w:val="20"/>
          <w:lang w:val="sr-Cyrl-BA" w:eastAsia="hr-HR"/>
        </w:rPr>
      </w:pPr>
      <w:r w:rsidRPr="001E7893">
        <w:rPr>
          <w:rFonts w:ascii="Arial" w:hAnsi="Arial" w:cs="Arial"/>
          <w:sz w:val="20"/>
          <w:szCs w:val="20"/>
          <w:lang w:val="sr-Cyrl-BA" w:eastAsia="hr-HR"/>
        </w:rPr>
        <w:t>Одсјек за политички критериј и координацију процеса стабилизације и придруживања</w:t>
      </w:r>
    </w:p>
    <w:p w14:paraId="3DF02D45" w14:textId="77777777" w:rsidR="00047560" w:rsidRPr="001E7893" w:rsidRDefault="00047560" w:rsidP="00047560">
      <w:pPr>
        <w:jc w:val="both"/>
        <w:rPr>
          <w:rFonts w:ascii="Arial" w:hAnsi="Arial" w:cs="Arial"/>
          <w:b/>
          <w:bCs/>
          <w:sz w:val="20"/>
          <w:szCs w:val="20"/>
          <w:lang w:val="sr-Cyrl-BA"/>
        </w:rPr>
      </w:pPr>
    </w:p>
    <w:p w14:paraId="20FB9961" w14:textId="6FB3996E" w:rsidR="0041112F" w:rsidRPr="001E7893" w:rsidRDefault="00047560" w:rsidP="0041112F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1/01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Шеф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Одсјека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политички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критериј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координацију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процеса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стабилизације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="0041112F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придруживања</w:t>
      </w:r>
    </w:p>
    <w:p w14:paraId="6F37E531" w14:textId="3741FDCD" w:rsidR="0041112F" w:rsidRPr="001E7893" w:rsidRDefault="00B453D1" w:rsidP="0041112F">
      <w:pPr>
        <w:contextualSpacing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Опис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послова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радних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задатака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осигурава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1E7893">
        <w:rPr>
          <w:rFonts w:ascii="Arial" w:hAnsi="Arial" w:cs="Arial"/>
          <w:sz w:val="20"/>
          <w:szCs w:val="20"/>
          <w:lang w:val="sr-Cyrl-BA" w:eastAsia="ar-SA"/>
        </w:rPr>
        <w:t>благовремено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законито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правилно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ефикасно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обављање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одговоран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кориш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ће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људских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финансијских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материјалних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ресурса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додијељених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редовно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помоћника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директора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извршењу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своје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предлаже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мјере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унапрјеђење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секретаријата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успостављених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различитим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међународним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домаћим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правним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преговорима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састанцима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Европском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унијом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смислу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пружања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техничке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подршке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представника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институција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координацији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њихових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организацији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састанака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као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заузимању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представљању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званичних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позиција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анализира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испуњавање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обавеза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процесу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европских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интеграција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домену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политичког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административног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критерија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обавеза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критерија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приступање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односе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правосуђе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основна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слободу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безбједност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вањске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односе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вањску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сигурносну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одбрамбену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политику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учешће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изради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интегрисања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сарадњи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Сектором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усклађивање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система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ac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q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uis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-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Сектором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помоћи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приступање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праћењу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његове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реализације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као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вези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извјештавањем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реализацији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интегрисања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пружање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подршке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Парламентарној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скупштини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контексту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европских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интеграција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учествује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консултацијама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дјелокруга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обавља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остале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налогу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претпостављеног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.</w:t>
      </w:r>
    </w:p>
    <w:p w14:paraId="4E608987" w14:textId="295A8473" w:rsidR="0041112F" w:rsidRPr="001E7893" w:rsidRDefault="00B453D1" w:rsidP="0041112F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Посебни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услови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>: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ВСС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факултет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друштвеног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смјера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завршен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VII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степен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спреме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или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високо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образовање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Болоњског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система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студирања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вредновано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најмање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240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ЕЦТС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бодова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најмање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четири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године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искуства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струци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знање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енглеског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језика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говорно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писано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);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пожељно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познавање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још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једног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језика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–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француског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или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њемачког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познавање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стандардних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софтверских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пакета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(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MS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Office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);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положен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управни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испит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.</w:t>
      </w:r>
    </w:p>
    <w:p w14:paraId="6888DC47" w14:textId="2ED5C52C" w:rsidR="0041112F" w:rsidRPr="001E7893" w:rsidRDefault="00B453D1" w:rsidP="0041112F">
      <w:pPr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Статус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>: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државни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службеник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– </w:t>
      </w:r>
      <w:bookmarkStart w:id="10" w:name="_Hlk168486841"/>
      <w:r w:rsidRPr="001E7893">
        <w:rPr>
          <w:rFonts w:ascii="Arial" w:hAnsi="Arial" w:cs="Arial"/>
          <w:iCs/>
          <w:sz w:val="20"/>
          <w:szCs w:val="20"/>
          <w:lang w:val="sr-Cyrl-BA"/>
        </w:rPr>
        <w:t>шеф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Одсјека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>.</w:t>
      </w:r>
      <w:bookmarkEnd w:id="10"/>
    </w:p>
    <w:p w14:paraId="657780A2" w14:textId="57D48933" w:rsidR="0041112F" w:rsidRPr="001E7893" w:rsidRDefault="00B453D1" w:rsidP="0041112F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Број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извршилаца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један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(1)</w:t>
      </w:r>
    </w:p>
    <w:p w14:paraId="348EB5D2" w14:textId="03A45030" w:rsidR="0041112F" w:rsidRPr="001E7893" w:rsidRDefault="00B453D1" w:rsidP="0041112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>Мјесто</w:t>
      </w:r>
      <w:r w:rsidR="0041112F"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>рада</w:t>
      </w:r>
      <w:r w:rsidR="0041112F"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Сарајево</w:t>
      </w:r>
    </w:p>
    <w:p w14:paraId="420595F8" w14:textId="61E21380" w:rsidR="00047560" w:rsidRPr="001E7893" w:rsidRDefault="00047560" w:rsidP="00047560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  <w:lang w:val="sr-Cyrl-BA"/>
        </w:rPr>
      </w:pPr>
    </w:p>
    <w:p w14:paraId="03CC2951" w14:textId="0F0A5269" w:rsidR="0041112F" w:rsidRPr="001E7893" w:rsidRDefault="00B453D1" w:rsidP="0041112F">
      <w:pPr>
        <w:jc w:val="both"/>
        <w:rPr>
          <w:rFonts w:ascii="Arial" w:hAnsi="Arial" w:cs="Arial"/>
          <w:bCs/>
          <w:iCs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СЕКТОР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УСКЛАЂИВАЊЕ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ПРАВНОГ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СИСТЕМА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ПРАВНОМ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СТЕЧЕВИНОМ</w:t>
      </w:r>
      <w:r w:rsidR="0041112F"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iCs/>
          <w:sz w:val="20"/>
          <w:szCs w:val="20"/>
          <w:lang w:val="sr-Cyrl-BA" w:eastAsia="ar-SA"/>
        </w:rPr>
        <w:t>ЕУ</w:t>
      </w:r>
    </w:p>
    <w:p w14:paraId="2326288F" w14:textId="11883F99" w:rsidR="00BD4C8E" w:rsidRPr="001E7893" w:rsidRDefault="00BD4C8E" w:rsidP="00BD4C8E">
      <w:pPr>
        <w:suppressAutoHyphens/>
        <w:jc w:val="both"/>
        <w:rPr>
          <w:rFonts w:ascii="Arial" w:hAnsi="Arial" w:cs="Arial"/>
          <w:sz w:val="20"/>
          <w:szCs w:val="20"/>
          <w:lang w:val="sr-Cyrl-BA" w:eastAsia="hr-HR"/>
        </w:rPr>
      </w:pPr>
      <w:r w:rsidRPr="001E7893">
        <w:rPr>
          <w:rFonts w:ascii="Arial" w:hAnsi="Arial" w:cs="Arial"/>
          <w:sz w:val="20"/>
          <w:szCs w:val="20"/>
          <w:lang w:val="sr-Cyrl-BA" w:eastAsia="hr-HR"/>
        </w:rPr>
        <w:t>Одсјек за политички критериј, правду, слободу и безбједност, транспорт и енергију</w:t>
      </w:r>
    </w:p>
    <w:p w14:paraId="4A59B05D" w14:textId="77777777" w:rsidR="0041112F" w:rsidRPr="001E7893" w:rsidRDefault="0041112F" w:rsidP="0041112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</w:p>
    <w:p w14:paraId="6DCFB281" w14:textId="60923F60" w:rsidR="0041112F" w:rsidRPr="001E7893" w:rsidRDefault="0041112F" w:rsidP="0041112F">
      <w:pPr>
        <w:tabs>
          <w:tab w:val="left" w:pos="4410"/>
        </w:tabs>
        <w:jc w:val="both"/>
        <w:rPr>
          <w:rFonts w:ascii="Arial" w:hAnsi="Arial" w:cs="Arial"/>
          <w:b/>
          <w:sz w:val="20"/>
          <w:szCs w:val="20"/>
          <w:u w:val="single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 w:eastAsia="ar-SA"/>
        </w:rPr>
        <w:t xml:space="preserve">2/01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Шеф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Одсјека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политички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критериј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,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правду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,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слободу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безбједност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,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транспорт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енергију</w:t>
      </w:r>
    </w:p>
    <w:p w14:paraId="53FFED15" w14:textId="46296EE6" w:rsidR="0041112F" w:rsidRPr="001E7893" w:rsidRDefault="00B453D1" w:rsidP="0041112F">
      <w:pPr>
        <w:contextualSpacing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Опис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послова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радних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задатака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осигурава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1E7893">
        <w:rPr>
          <w:rFonts w:ascii="Arial" w:hAnsi="Arial" w:cs="Arial"/>
          <w:sz w:val="20"/>
          <w:szCs w:val="20"/>
          <w:lang w:val="sr-Cyrl-BA" w:eastAsia="ar-SA"/>
        </w:rPr>
        <w:t>благовремено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законито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правилно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ефикасно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обављање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одговоран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1E7893" w:rsidRPr="001E7893">
        <w:rPr>
          <w:rFonts w:ascii="Arial" w:hAnsi="Arial" w:cs="Arial"/>
          <w:sz w:val="20"/>
          <w:szCs w:val="20"/>
          <w:lang w:val="sr-Cyrl-BA" w:eastAsia="ar-SA"/>
        </w:rPr>
        <w:t>коришћење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људских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финансијских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материјалних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ресурса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додијељених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усклађивања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законодавства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ac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q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uis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-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изради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смјерница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докумената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вези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усклађивањем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ac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q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uis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-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поглављима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сарадњу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министарствима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управним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организацијама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владама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ентитета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Брчко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Дистрикта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кантона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питањима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анализира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правну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течевину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израђује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мишљења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усклађености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ac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q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uis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-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поглавља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група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институција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усклађују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ac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q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uis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-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тијела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оснивају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ССП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-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учествује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координацији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реализацију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закључака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састанака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наведених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тијела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аспекта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усклађивања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складу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поглављима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течевине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lastRenderedPageBreak/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процесу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преговарања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чланству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аспекта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усклађивања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законодавства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координацији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припреми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изради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интегрисања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односно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ће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договорити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ЕК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његовој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проведби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ажурирању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извјештавању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извјештавању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тијела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извршне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законодавне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власти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ЕК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усклађености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пружању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носиоцима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израде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потребне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помоћи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приликом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усклађивања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законодавства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попуњавању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инструмената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усклађивање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законодавства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ac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q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uis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-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процес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доношења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законодавних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одлука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усвајају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Парламентарне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скупштине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као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посебних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заједничких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комисија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Парламентарне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скупштине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поглавља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даје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препоруке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</w:t>
      </w:r>
      <w:r w:rsidR="001E7893">
        <w:rPr>
          <w:rFonts w:ascii="Arial" w:hAnsi="Arial" w:cs="Arial"/>
          <w:sz w:val="20"/>
          <w:szCs w:val="20"/>
          <w:lang w:val="sr-Cyrl-BA" w:eastAsia="ar-SA"/>
        </w:rPr>
        <w:t>ре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дузимање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темељу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анализа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релевантних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искустава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добре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праксе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државама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чланицама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државама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кандидаткињама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складу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поглављима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процесу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реализације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именовања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учесника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Босне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Херцеговине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учешће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TAIE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X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семинарима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</w:t>
      </w:r>
      <w:r w:rsidR="001E7893">
        <w:rPr>
          <w:rFonts w:ascii="Arial" w:hAnsi="Arial" w:cs="Arial"/>
          <w:sz w:val="20"/>
          <w:szCs w:val="20"/>
          <w:lang w:val="sr-Cyrl-BA" w:eastAsia="ar-SA"/>
        </w:rPr>
        <w:t>ре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дузима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све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остале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вези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1E7893" w:rsidRPr="001E7893">
        <w:rPr>
          <w:rFonts w:ascii="Arial" w:hAnsi="Arial" w:cs="Arial"/>
          <w:sz w:val="20"/>
          <w:szCs w:val="20"/>
          <w:lang w:val="sr-Cyrl-BA" w:eastAsia="ar-SA"/>
        </w:rPr>
        <w:t>коришћењем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координацијом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TAIE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X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инструмената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помоћи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учествује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консултацијама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израду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прописа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дјелокруга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обавља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остале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.</w:t>
      </w:r>
    </w:p>
    <w:p w14:paraId="1C371FF7" w14:textId="2F7A7C57" w:rsidR="0041112F" w:rsidRPr="001E7893" w:rsidRDefault="00B453D1" w:rsidP="0041112F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Посебни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услови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>: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ВСС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факултет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завршен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VII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степен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спреме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или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високо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образовање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Болоњског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система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студирања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вредновано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најмање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240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ЕЦТС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бодова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најмање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четири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године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искуства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струци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знање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енглеског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језика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говорно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писано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);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пожељно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познавање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још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једног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језика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–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француског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или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њемачког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познавање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стандардних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софтверских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пакета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(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MS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Office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);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положен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управни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испит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.</w:t>
      </w:r>
    </w:p>
    <w:p w14:paraId="09D1F856" w14:textId="2180F041" w:rsidR="0041112F" w:rsidRPr="001E7893" w:rsidRDefault="00B453D1" w:rsidP="0041112F">
      <w:pPr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Статус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>: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државни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службеник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– </w:t>
      </w:r>
      <w:bookmarkStart w:id="11" w:name="_Hlk168487075"/>
      <w:r w:rsidRPr="001E7893">
        <w:rPr>
          <w:rFonts w:ascii="Arial" w:hAnsi="Arial" w:cs="Arial"/>
          <w:iCs/>
          <w:sz w:val="20"/>
          <w:szCs w:val="20"/>
          <w:lang w:val="sr-Cyrl-BA"/>
        </w:rPr>
        <w:t>шеф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Одсјека</w:t>
      </w:r>
      <w:bookmarkEnd w:id="11"/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>.</w:t>
      </w:r>
    </w:p>
    <w:p w14:paraId="5730B828" w14:textId="6669BFF3" w:rsidR="0041112F" w:rsidRPr="001E7893" w:rsidRDefault="00B453D1" w:rsidP="0041112F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Број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извршилаца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један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(1)</w:t>
      </w:r>
    </w:p>
    <w:p w14:paraId="0315CA39" w14:textId="16A4FF9E" w:rsidR="0041112F" w:rsidRPr="001E7893" w:rsidRDefault="00B453D1" w:rsidP="0041112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>Мјесто</w:t>
      </w:r>
      <w:r w:rsidR="0041112F"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>рада</w:t>
      </w:r>
      <w:r w:rsidR="0041112F"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Сарајево</w:t>
      </w:r>
    </w:p>
    <w:p w14:paraId="75FBB190" w14:textId="77777777" w:rsidR="0041112F" w:rsidRPr="001E7893" w:rsidRDefault="0041112F" w:rsidP="0041112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</w:p>
    <w:p w14:paraId="53D7DEBE" w14:textId="77777777" w:rsidR="0041112F" w:rsidRPr="001E7893" w:rsidRDefault="0041112F" w:rsidP="0041112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</w:p>
    <w:p w14:paraId="1B89127E" w14:textId="28F6C560" w:rsidR="0041112F" w:rsidRPr="001E7893" w:rsidRDefault="00B453D1" w:rsidP="0041112F">
      <w:pPr>
        <w:suppressAutoHyphens/>
        <w:jc w:val="both"/>
        <w:rPr>
          <w:rFonts w:ascii="Arial" w:hAnsi="Arial" w:cs="Arial"/>
          <w:bCs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СЕКТОР</w:t>
      </w:r>
      <w:r w:rsidR="0041112F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ПРОГРАМЕ</w:t>
      </w:r>
      <w:r w:rsidR="0041112F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ТЕРИТОРИЈАЛНЕ</w:t>
      </w:r>
      <w:r w:rsidR="0041112F" w:rsidRPr="001E7893">
        <w:rPr>
          <w:rFonts w:ascii="Arial" w:hAnsi="Arial" w:cs="Arial"/>
          <w:bCs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bCs/>
          <w:sz w:val="20"/>
          <w:szCs w:val="20"/>
          <w:lang w:val="sr-Cyrl-BA" w:eastAsia="ar-SA"/>
        </w:rPr>
        <w:t>САРАДЊЕ</w:t>
      </w:r>
    </w:p>
    <w:p w14:paraId="5C48D241" w14:textId="2055AC93" w:rsidR="00DD2D09" w:rsidRPr="001E7893" w:rsidRDefault="00D6483D" w:rsidP="0041112F">
      <w:pPr>
        <w:suppressAutoHyphens/>
        <w:jc w:val="both"/>
        <w:rPr>
          <w:rFonts w:ascii="Arial" w:hAnsi="Arial" w:cs="Arial"/>
          <w:sz w:val="20"/>
          <w:szCs w:val="20"/>
          <w:lang w:val="sr-Cyrl-BA" w:eastAsia="hr-HR"/>
        </w:rPr>
      </w:pPr>
      <w:r w:rsidRPr="001E7893">
        <w:rPr>
          <w:rFonts w:ascii="Arial" w:hAnsi="Arial" w:cs="Arial"/>
          <w:sz w:val="20"/>
          <w:szCs w:val="20"/>
          <w:lang w:val="sr-Cyrl-BA" w:eastAsia="hr-HR"/>
        </w:rPr>
        <w:t>Одсјек за програме транснационалне сарадње</w:t>
      </w:r>
    </w:p>
    <w:p w14:paraId="74971BBA" w14:textId="77777777" w:rsidR="0041112F" w:rsidRPr="001E7893" w:rsidRDefault="0041112F" w:rsidP="0041112F">
      <w:pPr>
        <w:suppressAutoHyphens/>
        <w:jc w:val="both"/>
        <w:rPr>
          <w:rFonts w:ascii="Arial" w:hAnsi="Arial" w:cs="Arial"/>
          <w:bCs/>
          <w:sz w:val="20"/>
          <w:szCs w:val="20"/>
          <w:lang w:val="sr-Cyrl-BA" w:eastAsia="ar-SA"/>
        </w:rPr>
      </w:pPr>
    </w:p>
    <w:p w14:paraId="640F9200" w14:textId="44641FE0" w:rsidR="0041112F" w:rsidRPr="001E7893" w:rsidRDefault="0041112F" w:rsidP="0041112F">
      <w:pPr>
        <w:tabs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 w:eastAsia="ar-SA"/>
        </w:rPr>
        <w:t xml:space="preserve">3/01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Шеф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Одсјека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програме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транснационалне</w:t>
      </w:r>
      <w:r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="00B453D1" w:rsidRPr="001E7893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сарадње</w:t>
      </w:r>
    </w:p>
    <w:p w14:paraId="4460E556" w14:textId="6CAD0D2C" w:rsidR="0041112F" w:rsidRPr="001E7893" w:rsidRDefault="00B453D1" w:rsidP="0041112F">
      <w:pPr>
        <w:contextualSpacing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Опис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послова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радних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задатака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осигурава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1E7893">
        <w:rPr>
          <w:rFonts w:ascii="Arial" w:hAnsi="Arial" w:cs="Arial"/>
          <w:sz w:val="20"/>
          <w:szCs w:val="20"/>
          <w:lang w:val="sr-Cyrl-BA" w:eastAsia="ar-SA"/>
        </w:rPr>
        <w:t>благовремено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законито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правилно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ефикасно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обављање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одговоран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кориш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ћење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људских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финансијских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материјалних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ресурса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додијељених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редовно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помоћника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директора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извршењу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своје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предлаже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мјере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унапређење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представницима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земаља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учесница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транснационалне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сарадње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Европском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комисијом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учествује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заједничких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тијела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припрему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заједничких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докумената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обезбјеђује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редовно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контролише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све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вези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провођењем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транснационалне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сарадње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осигурава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праћење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извјештавање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реализацији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управљању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средствима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оквиру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из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надлежности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Одсјека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осигурава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имплементацију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уговора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грантовима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складу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интерним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Правилником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имплементацију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грантова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техничке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помоћи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координира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учествује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обукама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потенцијалних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апликаната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корисника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програмских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средстава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обавља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остале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послове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налогу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претпостављеног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.</w:t>
      </w:r>
    </w:p>
    <w:p w14:paraId="544AFE31" w14:textId="7589687C" w:rsidR="0041112F" w:rsidRPr="001E7893" w:rsidRDefault="00B453D1" w:rsidP="0041112F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sr-Cyrl-BA" w:eastAsia="ar-S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Посебни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услови</w:t>
      </w:r>
      <w:r w:rsidR="0041112F" w:rsidRPr="001E7893">
        <w:rPr>
          <w:rFonts w:ascii="Arial" w:hAnsi="Arial" w:cs="Arial"/>
          <w:b/>
          <w:sz w:val="20"/>
          <w:szCs w:val="20"/>
          <w:lang w:val="sr-Cyrl-BA"/>
        </w:rPr>
        <w:t>: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ВСС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факултет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друштвеног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техничког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или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природног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смјера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завршен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VII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степен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спреме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или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високо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образовање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Болоњског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система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студирања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вредновано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најмање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240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ЕЦТС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бодова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најмање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четири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године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радног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искуства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струци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активно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знање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енглеског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језика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говорно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писано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);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пожељно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познавање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још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једног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језика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–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француског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или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њемачког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познавање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стандардних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софтверских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пакета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(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MS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="00FD238D" w:rsidRPr="001E7893">
        <w:rPr>
          <w:rFonts w:ascii="Arial" w:hAnsi="Arial" w:cs="Arial"/>
          <w:sz w:val="20"/>
          <w:szCs w:val="20"/>
          <w:lang w:val="sr-Cyrl-BA" w:eastAsia="ar-SA"/>
        </w:rPr>
        <w:t>Office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);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положен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стручни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управни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 w:eastAsia="ar-SA"/>
        </w:rPr>
        <w:t>испит</w:t>
      </w:r>
      <w:r w:rsidR="0041112F" w:rsidRPr="001E7893">
        <w:rPr>
          <w:rFonts w:ascii="Arial" w:hAnsi="Arial" w:cs="Arial"/>
          <w:sz w:val="20"/>
          <w:szCs w:val="20"/>
          <w:lang w:val="sr-Cyrl-BA" w:eastAsia="ar-SA"/>
        </w:rPr>
        <w:t>.</w:t>
      </w:r>
    </w:p>
    <w:p w14:paraId="5C06717F" w14:textId="0309C6C2" w:rsidR="0041112F" w:rsidRPr="001E7893" w:rsidRDefault="00B453D1" w:rsidP="0041112F">
      <w:pPr>
        <w:jc w:val="both"/>
        <w:rPr>
          <w:rFonts w:ascii="Arial" w:hAnsi="Arial" w:cs="Arial"/>
          <w:color w:val="000000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Статус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>: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државни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службеник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–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шеф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Одсјека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>.</w:t>
      </w:r>
    </w:p>
    <w:p w14:paraId="7E3CEADA" w14:textId="01E378E5" w:rsidR="0041112F" w:rsidRPr="001E7893" w:rsidRDefault="00B453D1" w:rsidP="0041112F">
      <w:pPr>
        <w:jc w:val="both"/>
        <w:rPr>
          <w:rFonts w:ascii="Arial" w:hAnsi="Arial" w:cs="Arial"/>
          <w:iCs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Број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iCs/>
          <w:sz w:val="20"/>
          <w:szCs w:val="20"/>
          <w:lang w:val="sr-Cyrl-BA"/>
        </w:rPr>
        <w:t>извршилаца</w:t>
      </w:r>
      <w:r w:rsidR="0041112F" w:rsidRPr="001E7893">
        <w:rPr>
          <w:rFonts w:ascii="Arial" w:hAnsi="Arial" w:cs="Arial"/>
          <w:b/>
          <w:iCs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iCs/>
          <w:sz w:val="20"/>
          <w:szCs w:val="20"/>
          <w:lang w:val="sr-Cyrl-BA"/>
        </w:rPr>
        <w:t>један</w:t>
      </w:r>
      <w:r w:rsidR="0041112F" w:rsidRPr="001E7893">
        <w:rPr>
          <w:rFonts w:ascii="Arial" w:hAnsi="Arial" w:cs="Arial"/>
          <w:iCs/>
          <w:sz w:val="20"/>
          <w:szCs w:val="20"/>
          <w:lang w:val="sr-Cyrl-BA"/>
        </w:rPr>
        <w:t xml:space="preserve"> (1)</w:t>
      </w:r>
    </w:p>
    <w:p w14:paraId="020AA59C" w14:textId="3750890D" w:rsidR="0041112F" w:rsidRPr="001E7893" w:rsidRDefault="00B453D1" w:rsidP="0041112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>Мјесто</w:t>
      </w:r>
      <w:r w:rsidR="0041112F"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>рада</w:t>
      </w:r>
      <w:r w:rsidR="0041112F" w:rsidRPr="001E7893">
        <w:rPr>
          <w:rFonts w:ascii="Arial" w:hAnsi="Arial" w:cs="Arial"/>
          <w:b/>
          <w:iCs/>
          <w:color w:val="000000" w:themeColor="text1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iCs/>
          <w:color w:val="000000" w:themeColor="text1"/>
          <w:sz w:val="20"/>
          <w:szCs w:val="20"/>
          <w:lang w:val="sr-Cyrl-BA"/>
        </w:rPr>
        <w:t>Сарајево</w:t>
      </w:r>
    </w:p>
    <w:p w14:paraId="2D3B8C5B" w14:textId="77777777" w:rsidR="00047560" w:rsidRPr="001E7893" w:rsidRDefault="00047560" w:rsidP="00047560">
      <w:pPr>
        <w:jc w:val="both"/>
        <w:rPr>
          <w:rFonts w:ascii="Arial" w:hAnsi="Arial" w:cs="Arial"/>
          <w:bCs/>
          <w:sz w:val="20"/>
          <w:szCs w:val="20"/>
          <w:u w:val="single"/>
          <w:lang w:val="sr-Cyrl-BA" w:eastAsia="ar-SA"/>
        </w:rPr>
      </w:pPr>
    </w:p>
    <w:p w14:paraId="608440B2" w14:textId="77777777" w:rsidR="00047560" w:rsidRPr="001E7893" w:rsidRDefault="00047560" w:rsidP="00047560">
      <w:pPr>
        <w:jc w:val="both"/>
        <w:rPr>
          <w:rFonts w:ascii="Arial" w:hAnsi="Arial" w:cs="Arial"/>
          <w:sz w:val="20"/>
          <w:szCs w:val="20"/>
          <w:u w:val="single"/>
          <w:lang w:val="sr-Cyrl-BA"/>
        </w:rPr>
      </w:pPr>
    </w:p>
    <w:p w14:paraId="4CB2CB00" w14:textId="01BA99EA" w:rsidR="00047560" w:rsidRPr="000F6B52" w:rsidRDefault="00BA194A" w:rsidP="00047560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</w:pP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овај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оглас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могу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се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пријавити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само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особе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запослене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као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државни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службеници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у</w:t>
      </w:r>
      <w:r w:rsidR="00047560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Дирекцији</w:t>
      </w:r>
      <w:r w:rsidR="00A8243D" w:rsidRPr="00A8243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за европске </w:t>
      </w:r>
      <w:r w:rsidR="00A8243D" w:rsidRPr="000F6B5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интеграције</w:t>
      </w:r>
      <w:r w:rsidR="00A8243D" w:rsidRPr="000F6B52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0F6B52" w:rsidRPr="000F6B52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Савјета </w:t>
      </w:r>
      <w:r w:rsidR="00A8243D" w:rsidRPr="000F6B52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министара</w:t>
      </w:r>
      <w:r w:rsidR="00A8243D" w:rsidRPr="000F6B52">
        <w:rPr>
          <w:rFonts w:ascii="Arial" w:hAnsi="Arial" w:cs="Arial"/>
          <w:b/>
          <w:i/>
          <w:color w:val="000000"/>
          <w:sz w:val="20"/>
          <w:szCs w:val="20"/>
          <w:u w:val="single"/>
          <w:lang w:val="sr-Cyrl-BA" w:eastAsia="bs-Latn-BA"/>
        </w:rPr>
        <w:t xml:space="preserve"> Босне и</w:t>
      </w:r>
      <w:r w:rsidR="00A8243D" w:rsidRPr="000F6B52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047560" w:rsidRPr="000F6B5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F6B52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Херцеговине</w:t>
      </w:r>
      <w:r w:rsidR="00047560" w:rsidRPr="000F6B52">
        <w:rPr>
          <w:rFonts w:ascii="Arial" w:hAnsi="Arial" w:cs="Arial"/>
          <w:b/>
          <w:i/>
          <w:iCs/>
          <w:sz w:val="20"/>
          <w:szCs w:val="20"/>
          <w:u w:val="single"/>
          <w:lang w:val="sr-Cyrl-BA"/>
        </w:rPr>
        <w:t>.</w:t>
      </w:r>
    </w:p>
    <w:p w14:paraId="7D332125" w14:textId="40644FF5" w:rsidR="00D73B40" w:rsidRPr="000F6B52" w:rsidRDefault="00D73B40" w:rsidP="004F343A">
      <w:pPr>
        <w:jc w:val="both"/>
        <w:rPr>
          <w:rFonts w:ascii="Arial" w:hAnsi="Arial" w:cs="Arial"/>
          <w:b/>
          <w:iCs/>
          <w:sz w:val="20"/>
          <w:szCs w:val="20"/>
          <w:u w:val="single"/>
          <w:lang w:val="sr-Cyrl-BA"/>
        </w:rPr>
      </w:pPr>
    </w:p>
    <w:bookmarkEnd w:id="1"/>
    <w:bookmarkEnd w:id="6"/>
    <w:p w14:paraId="5650516E" w14:textId="77777777" w:rsidR="009C1A03" w:rsidRPr="000F6B52" w:rsidRDefault="009C1A03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7FD392FD" w14:textId="6775C235" w:rsidR="00F96AC6" w:rsidRPr="001E7893" w:rsidRDefault="00BA194A" w:rsidP="00A914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Напомена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за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кандидате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: </w:t>
      </w:r>
    </w:p>
    <w:p w14:paraId="72BAF48F" w14:textId="020B5055" w:rsidR="00241601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Изборни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проводи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обављања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екстерних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премјештаја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1E7893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62/10, 30/14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38/17)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гласник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1E7893">
        <w:rPr>
          <w:rFonts w:ascii="Arial" w:hAnsi="Arial" w:cs="Arial"/>
          <w:sz w:val="20"/>
          <w:szCs w:val="20"/>
          <w:lang w:val="sr-Cyrl-BA"/>
        </w:rPr>
        <w:t>бр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: 63/16, 21/17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28/21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560AB6" w:rsidRPr="001E7893">
        <w:rPr>
          <w:rFonts w:ascii="Arial" w:hAnsi="Arial" w:cs="Arial"/>
          <w:sz w:val="20"/>
          <w:szCs w:val="20"/>
          <w:lang w:val="sr-Cyrl-BA"/>
        </w:rPr>
        <w:t xml:space="preserve"> 38/23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1E7893">
        <w:rPr>
          <w:rFonts w:ascii="Arial" w:hAnsi="Arial" w:cs="Arial"/>
          <w:sz w:val="20"/>
          <w:szCs w:val="20"/>
          <w:lang w:val="sr-Cyrl-BA"/>
        </w:rPr>
        <w:t>Више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информација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конкурсним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процедурама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доступно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7" w:history="1"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FD238D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адс</w:t>
        </w:r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FD238D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гов</w:t>
        </w:r>
        <w:r w:rsidR="00253884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FD238D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ба</w:t>
        </w:r>
      </w:hyperlink>
      <w:r w:rsidR="00253884" w:rsidRPr="001E7893">
        <w:rPr>
          <w:rStyle w:val="Hyperlink"/>
          <w:rFonts w:ascii="Arial" w:hAnsi="Arial" w:cs="Arial"/>
          <w:color w:val="auto"/>
          <w:sz w:val="20"/>
          <w:szCs w:val="20"/>
          <w:lang w:val="sr-Cyrl-BA"/>
        </w:rPr>
        <w:t xml:space="preserve"> 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дијелу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„</w:t>
      </w:r>
      <w:r w:rsidRPr="001E7893">
        <w:rPr>
          <w:rFonts w:ascii="Arial" w:hAnsi="Arial" w:cs="Arial"/>
          <w:sz w:val="20"/>
          <w:szCs w:val="20"/>
          <w:lang w:val="sr-Cyrl-BA"/>
        </w:rPr>
        <w:t>Запошљавање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Врсте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конкурсних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процедура</w:t>
      </w:r>
      <w:r w:rsidR="00241601" w:rsidRPr="001E7893">
        <w:rPr>
          <w:rFonts w:ascii="Arial" w:hAnsi="Arial" w:cs="Arial"/>
          <w:sz w:val="20"/>
          <w:szCs w:val="20"/>
          <w:lang w:val="sr-Cyrl-BA"/>
        </w:rPr>
        <w:t>“.</w:t>
      </w:r>
    </w:p>
    <w:p w14:paraId="09450D82" w14:textId="77BD5AFA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процедуре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формираће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1E7893">
        <w:rPr>
          <w:rFonts w:ascii="Arial" w:hAnsi="Arial" w:cs="Arial"/>
          <w:sz w:val="20"/>
          <w:szCs w:val="20"/>
          <w:lang w:val="sr-Cyrl-BA"/>
        </w:rPr>
        <w:t>Комисија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3923FBEF" w14:textId="2FCF939C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lastRenderedPageBreak/>
        <w:t>Комисија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утврђује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достављене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способности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компетенција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показаних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пријављене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састоји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3484D325" w14:textId="4DB4B848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обавјештавају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мјесту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времену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одржавања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66A50BAE" w14:textId="49D97B15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Независно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свим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захтјевима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завршили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поред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остале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обавезно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циклуса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додипломског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1E7893">
        <w:rPr>
          <w:rFonts w:ascii="Arial" w:hAnsi="Arial" w:cs="Arial"/>
          <w:sz w:val="20"/>
          <w:szCs w:val="20"/>
          <w:lang w:val="sr-Cyrl-BA"/>
        </w:rPr>
        <w:t>чак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трећи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циклус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осим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интегрисане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интегрисаном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видљиво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основне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додатка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нострификацији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признавању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4BDF8DC" w14:textId="1916B893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подразумијева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стечене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спреме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образовања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7010A47" w14:textId="3FDE742A" w:rsidR="00F96AC6" w:rsidRPr="001E7893" w:rsidRDefault="00BA194A" w:rsidP="00A914AF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буду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позвани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усмени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),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општих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постављење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чланом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22. </w:t>
      </w:r>
      <w:r w:rsidRPr="001E7893">
        <w:rPr>
          <w:rFonts w:ascii="Arial" w:hAnsi="Arial" w:cs="Arial"/>
          <w:sz w:val="20"/>
          <w:szCs w:val="20"/>
          <w:lang w:val="sr-Cyrl-BA"/>
        </w:rPr>
        <w:t>став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1. </w:t>
      </w:r>
      <w:r w:rsidRPr="001E7893">
        <w:rPr>
          <w:rFonts w:ascii="Arial" w:hAnsi="Arial" w:cs="Arial"/>
          <w:sz w:val="20"/>
          <w:szCs w:val="20"/>
          <w:lang w:val="sr-Cyrl-BA"/>
        </w:rPr>
        <w:t>тачка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1E7893">
        <w:rPr>
          <w:rFonts w:ascii="Arial" w:hAnsi="Arial" w:cs="Arial"/>
          <w:sz w:val="20"/>
          <w:szCs w:val="20"/>
          <w:lang w:val="sr-Cyrl-BA"/>
        </w:rPr>
        <w:t>Закона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институцијама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Босне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Херцеговине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обавезни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донијети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старије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мјесеца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1E7893">
        <w:rPr>
          <w:rFonts w:ascii="Arial" w:hAnsi="Arial" w:cs="Arial"/>
          <w:sz w:val="20"/>
          <w:szCs w:val="20"/>
          <w:lang w:val="sr-Cyrl-BA"/>
        </w:rPr>
        <w:t>Изузетно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случају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објективних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разлога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исто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уручења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рјешења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постављењу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преузимања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дужности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</w:p>
    <w:p w14:paraId="228289AD" w14:textId="77777777" w:rsidR="00175EEF" w:rsidRPr="001E7893" w:rsidRDefault="00175EEF" w:rsidP="00175EE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4ADBA0B" w14:textId="77777777" w:rsidR="00F96AC6" w:rsidRPr="001E7893" w:rsidRDefault="00F96AC6" w:rsidP="00615B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07C70002" w14:textId="22C6FA6D" w:rsidR="00241601" w:rsidRPr="001E7893" w:rsidRDefault="00BA194A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Припрема</w:t>
      </w:r>
      <w:r w:rsidR="00241601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документације</w:t>
      </w:r>
      <w:r w:rsidR="00241601" w:rsidRPr="001E7893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7857EF31" w14:textId="31015564" w:rsidR="00F96AC6" w:rsidRPr="001E7893" w:rsidRDefault="00BA194A" w:rsidP="00A914AF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lang w:val="sr-Cyrl-BA"/>
        </w:rPr>
        <w:t>Скреће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пажња</w:t>
      </w:r>
      <w:r w:rsidR="00F96AC6" w:rsidRPr="001E7893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b/>
          <w:sz w:val="20"/>
          <w:szCs w:val="20"/>
          <w:lang w:val="sr-Cyrl-BA"/>
        </w:rPr>
        <w:t>кандидатима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складу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 </w:t>
      </w:r>
      <w:hyperlink r:id="rId8" w:history="1"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Правилником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карактеру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садржају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јавног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конкурса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,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начину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обрасцима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спровођење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интервјуа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>, </w:t>
      </w:r>
      <w:r w:rsidRPr="001E7893">
        <w:rPr>
          <w:rFonts w:ascii="Arial" w:hAnsi="Arial" w:cs="Arial"/>
          <w:sz w:val="20"/>
          <w:szCs w:val="20"/>
          <w:lang w:val="sr-Cyrl-BA"/>
        </w:rPr>
        <w:t>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пажњу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измијењене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допуњене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наведеног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прилагоде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тако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преостале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текстом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608019EB" w14:textId="280942E9" w:rsidR="00F96AC6" w:rsidRPr="001E7893" w:rsidRDefault="00BA194A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вези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упућују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појашњење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- </w:t>
      </w:r>
      <w:r w:rsidRPr="001E7893">
        <w:rPr>
          <w:rFonts w:ascii="Arial" w:hAnsi="Arial" w:cs="Arial"/>
          <w:sz w:val="20"/>
          <w:szCs w:val="20"/>
          <w:lang w:val="sr-Cyrl-BA"/>
        </w:rPr>
        <w:t>текст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www.</w:t>
      </w:r>
      <w:r w:rsidRPr="001E7893">
        <w:rPr>
          <w:rFonts w:ascii="Arial" w:hAnsi="Arial" w:cs="Arial"/>
          <w:sz w:val="20"/>
          <w:szCs w:val="20"/>
          <w:lang w:val="sr-Cyrl-BA"/>
        </w:rPr>
        <w:t>адс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Pr="001E7893">
        <w:rPr>
          <w:rFonts w:ascii="Arial" w:hAnsi="Arial" w:cs="Arial"/>
          <w:sz w:val="20"/>
          <w:szCs w:val="20"/>
          <w:lang w:val="sr-Cyrl-BA"/>
        </w:rPr>
        <w:t>гов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Pr="001E7893">
        <w:rPr>
          <w:rFonts w:ascii="Arial" w:hAnsi="Arial" w:cs="Arial"/>
          <w:sz w:val="20"/>
          <w:szCs w:val="20"/>
          <w:lang w:val="sr-Cyrl-BA"/>
        </w:rPr>
        <w:t>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дијелу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9" w:history="1"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„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Запошљавање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Напомена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за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кандидате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/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Стоп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грешкама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у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 xml:space="preserve"> </w:t>
        </w:r>
        <w:r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пријавама</w:t>
        </w:r>
        <w:r w:rsidR="00F96AC6" w:rsidRPr="001E7893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!“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одредбе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Правилника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карактеру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садржају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конкурса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начину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обрасцима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спровођење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интервјуа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дефинишу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/>
        </w:rPr>
        <w:t>пријавни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универзитетску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важеће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hyperlink r:id="rId10" w:anchor="JI" w:tgtFrame="_blank" w:history="1">
        <w:r w:rsidRPr="001E7893">
          <w:rPr>
            <w:rFonts w:ascii="Arial" w:hAnsi="Arial" w:cs="Arial"/>
            <w:sz w:val="20"/>
            <w:szCs w:val="20"/>
            <w:lang w:val="sr-Cyrl-BA"/>
          </w:rPr>
          <w:t>увјерење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положеном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стручном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управном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односно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јавном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испиту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језика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рачунару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невођењу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кривичног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поступка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начин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достављања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73BFAECE" w14:textId="2688304E" w:rsidR="00EB729C" w:rsidRPr="001E7893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3223CFC" w14:textId="77777777" w:rsidR="00EB729C" w:rsidRPr="001E7893" w:rsidRDefault="00EB729C" w:rsidP="00A914AF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E419E76" w14:textId="2F7F814A" w:rsidR="00F96AC6" w:rsidRPr="001E7893" w:rsidRDefault="00BA194A" w:rsidP="00A914AF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Потребни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документи</w:t>
      </w:r>
      <w:r w:rsidR="00F96AC6" w:rsidRPr="001E7893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:</w:t>
      </w:r>
    </w:p>
    <w:p w14:paraId="5668D647" w14:textId="219D32E1" w:rsidR="00F96AC6" w:rsidRPr="001E7893" w:rsidRDefault="00FD238D" w:rsidP="00A914AF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Овјерене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копије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3BAD9DF0" w14:textId="155E1EFC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нострификоване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/</w:t>
      </w:r>
      <w:r w:rsidRPr="001E7893">
        <w:rPr>
          <w:rFonts w:ascii="Arial" w:hAnsi="Arial" w:cs="Arial"/>
          <w:sz w:val="20"/>
          <w:szCs w:val="20"/>
          <w:lang w:val="sr-Cyrl-BA"/>
        </w:rPr>
        <w:t>признате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уколико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факултет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завршен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стечена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некој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другој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након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06.04.1992. </w:t>
      </w:r>
      <w:r w:rsidRPr="001E7893">
        <w:rPr>
          <w:rFonts w:ascii="Arial" w:hAnsi="Arial" w:cs="Arial"/>
          <w:sz w:val="20"/>
          <w:szCs w:val="20"/>
          <w:lang w:val="sr-Cyrl-BA"/>
        </w:rPr>
        <w:t>године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)</w:t>
      </w:r>
    </w:p>
    <w:p w14:paraId="774D2036" w14:textId="11907E3B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додатка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образовање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стекли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Болоњском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систему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студирања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1E7893">
        <w:rPr>
          <w:rFonts w:ascii="Arial" w:hAnsi="Arial" w:cs="Arial"/>
          <w:sz w:val="20"/>
          <w:szCs w:val="20"/>
          <w:lang w:val="sr-Cyrl-BA"/>
        </w:rPr>
        <w:t>изузетно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само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случају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високошколска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установа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додатак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уопште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издавала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нити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дипломца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дужан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универзитетске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високошколске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установе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додатак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уопште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издат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нити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дипломца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23303638" w14:textId="377D71E4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држављанству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старије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1E7893">
        <w:rPr>
          <w:rFonts w:ascii="Arial" w:hAnsi="Arial" w:cs="Arial"/>
          <w:sz w:val="20"/>
          <w:szCs w:val="20"/>
          <w:lang w:val="sr-Cyrl-BA"/>
        </w:rPr>
        <w:t>мјесеци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дана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издавања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од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надлежног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органа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);</w:t>
      </w:r>
    </w:p>
    <w:p w14:paraId="28B61823" w14:textId="06D9539D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положеном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стручном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управном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односно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јавном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испиту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510A5514" w14:textId="591221AE" w:rsidR="00C72807" w:rsidRPr="001E7893" w:rsidRDefault="00BA194A" w:rsidP="00A914AF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потврде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или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увјерења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траженој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врсти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радног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искуства</w:t>
      </w:r>
      <w:r w:rsidR="00C72807" w:rsidRPr="001E7893">
        <w:rPr>
          <w:rFonts w:ascii="Arial" w:hAnsi="Arial" w:cs="Arial"/>
          <w:sz w:val="20"/>
          <w:szCs w:val="20"/>
          <w:lang w:val="sr-Cyrl-BA"/>
        </w:rPr>
        <w:t>;</w:t>
      </w:r>
    </w:p>
    <w:p w14:paraId="4064C515" w14:textId="71508F37" w:rsidR="00BA194A" w:rsidRPr="001E7893" w:rsidRDefault="00BA194A" w:rsidP="00BA194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увјерење/потврде/цертификата о активном знању траженог језика – енглески, најмање Б2 нивоа или еквивалента нивоа Б2;</w:t>
      </w:r>
    </w:p>
    <w:p w14:paraId="74E98C32" w14:textId="187288E5" w:rsidR="00BA194A" w:rsidRPr="001E7893" w:rsidRDefault="00BA194A" w:rsidP="00BA194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доказа о траженом нивоу знања страног језика – француског или њемачког – само уколико кандидат исти посједује, јер је у питању пожељан услов;</w:t>
      </w:r>
    </w:p>
    <w:p w14:paraId="19620DA9" w14:textId="2D6156B8" w:rsidR="003E41A3" w:rsidRPr="001E7893" w:rsidRDefault="00BA194A" w:rsidP="00BA194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доказа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нивоу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знања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рачунару</w:t>
      </w:r>
      <w:r w:rsidR="003E41A3" w:rsidRPr="001E7893">
        <w:rPr>
          <w:rFonts w:ascii="Arial" w:hAnsi="Arial" w:cs="Arial"/>
          <w:sz w:val="20"/>
          <w:szCs w:val="20"/>
          <w:lang w:val="sr-Cyrl-BA"/>
        </w:rPr>
        <w:t xml:space="preserve">. </w:t>
      </w:r>
      <w:bookmarkStart w:id="12" w:name="_Hlk167973680"/>
    </w:p>
    <w:bookmarkEnd w:id="12"/>
    <w:p w14:paraId="669800B5" w14:textId="77777777" w:rsidR="003E41A3" w:rsidRPr="001E7893" w:rsidRDefault="003E41A3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114DA09" w14:textId="566ADA81" w:rsidR="00F96AC6" w:rsidRPr="001E7893" w:rsidRDefault="00FD238D" w:rsidP="00A914AF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II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Својеручно</w:t>
      </w:r>
      <w:r w:rsidR="00F96AC6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sz w:val="20"/>
          <w:szCs w:val="20"/>
          <w:u w:val="single"/>
          <w:lang w:val="sr-Cyrl-BA"/>
        </w:rPr>
        <w:t>потписан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07FD61F7" w14:textId="3B86F65F" w:rsidR="00F96AC6" w:rsidRPr="001E7893" w:rsidRDefault="00BA194A" w:rsidP="00A914A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попуњен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образац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за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државну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можете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преузети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службеној</w:t>
      </w:r>
      <w:r w:rsidR="00601D7C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интернет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страници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Агенције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  <w:hyperlink r:id="rId11" w:history="1"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www.</w:t>
        </w:r>
        <w:r w:rsidR="00FD238D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адс</w:t>
        </w:r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  <w:r w:rsidR="00FD238D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гов</w:t>
        </w:r>
        <w:r w:rsidR="003E41A3" w:rsidRPr="001E7893">
          <w:rPr>
            <w:rStyle w:val="Hyperlink"/>
            <w:rFonts w:ascii="Arial" w:hAnsi="Arial" w:cs="Arial"/>
            <w:sz w:val="20"/>
            <w:szCs w:val="20"/>
            <w:lang w:val="sr-Cyrl-BA"/>
          </w:rPr>
          <w:t>.</w:t>
        </w:r>
      </w:hyperlink>
      <w:r w:rsidR="00FD238D" w:rsidRPr="001E7893">
        <w:rPr>
          <w:rStyle w:val="Hyperlink"/>
          <w:rFonts w:ascii="Arial" w:hAnsi="Arial" w:cs="Arial"/>
          <w:sz w:val="20"/>
          <w:szCs w:val="20"/>
          <w:lang w:val="sr-Cyrl-BA"/>
        </w:rPr>
        <w:t>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  <w:r w:rsidR="00253884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Напомињемо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потписан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hyperlink r:id="rId12" w:anchor="PO" w:tgtFrame="_blank" w:history="1">
        <w:r w:rsidRPr="001E7893">
          <w:rPr>
            <w:rFonts w:ascii="Arial" w:hAnsi="Arial" w:cs="Arial"/>
            <w:sz w:val="20"/>
            <w:szCs w:val="20"/>
            <w:lang w:val="sr-Cyrl-BA"/>
          </w:rPr>
          <w:t>попуњен</w:t>
        </w:r>
        <w:r w:rsidR="00F96AC6" w:rsidRPr="001E7893">
          <w:rPr>
            <w:rFonts w:ascii="Arial" w:hAnsi="Arial" w:cs="Arial"/>
            <w:sz w:val="20"/>
            <w:szCs w:val="20"/>
            <w:lang w:val="sr-Cyrl-BA"/>
          </w:rPr>
          <w:t xml:space="preserve"> </w:t>
        </w:r>
        <w:r w:rsidRPr="001E7893">
          <w:rPr>
            <w:rFonts w:ascii="Arial" w:hAnsi="Arial" w:cs="Arial"/>
            <w:sz w:val="20"/>
            <w:szCs w:val="20"/>
            <w:lang w:val="sr-Cyrl-BA"/>
          </w:rPr>
          <w:t>образац</w:t>
        </w:r>
      </w:hyperlink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може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било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текста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исти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олакшава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органу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врши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избор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именовање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представља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само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информације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потребно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доказати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EA3FA47" w14:textId="77777777" w:rsidR="00F96AC6" w:rsidRPr="001E7893" w:rsidRDefault="00F96AC6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13C53C74" w14:textId="02C9589A" w:rsidR="00F96AC6" w:rsidRPr="001E7893" w:rsidRDefault="00BA194A" w:rsidP="00A914AF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ограничен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под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чије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немају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назначен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1E7893">
        <w:rPr>
          <w:rFonts w:ascii="Arial" w:hAnsi="Arial" w:cs="Arial"/>
          <w:sz w:val="20"/>
          <w:szCs w:val="20"/>
          <w:lang w:val="sr-Cyrl-BA"/>
        </w:rPr>
        <w:t>прецизиран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1E7893">
        <w:rPr>
          <w:rFonts w:ascii="Arial" w:hAnsi="Arial" w:cs="Arial"/>
          <w:sz w:val="20"/>
          <w:szCs w:val="20"/>
          <w:lang w:val="sr-Cyrl-BA"/>
        </w:rPr>
        <w:t>рок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важења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0ACECA2" w14:textId="77777777" w:rsidR="00F96AC6" w:rsidRPr="001E7893" w:rsidRDefault="00F96AC6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4D7425DB" w14:textId="4734BEA8" w:rsidR="00F96AC6" w:rsidRPr="001E7893" w:rsidRDefault="00BA194A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lastRenderedPageBreak/>
        <w:t>Све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треба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доставити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најкасније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</w:t>
      </w:r>
      <w:r w:rsidR="002E18F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="000F6B52" w:rsidRPr="0009215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23.07.</w:t>
      </w:r>
      <w:r w:rsidR="00F96AC6" w:rsidRPr="0009215A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202</w:t>
      </w:r>
      <w:r w:rsidR="00805B02" w:rsidRPr="0009215A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4</w:t>
      </w:r>
      <w:r w:rsidR="00F96AC6" w:rsidRPr="0009215A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. </w:t>
      </w:r>
      <w:r w:rsidRPr="0009215A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године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путем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поштанске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службе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препорученом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пошиљком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адресу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: </w:t>
      </w:r>
    </w:p>
    <w:p w14:paraId="430F14AD" w14:textId="77777777" w:rsidR="001179EF" w:rsidRPr="001E7893" w:rsidRDefault="001179EF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AA8D5B2" w14:textId="2A9F18AC" w:rsidR="00A25A0E" w:rsidRPr="001E7893" w:rsidRDefault="00BA194A" w:rsidP="00A25A0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bookmarkStart w:id="13" w:name="_Hlk124244283"/>
      <w:bookmarkStart w:id="14" w:name="_Hlk118716499"/>
      <w:bookmarkStart w:id="15" w:name="_Hlk118715968"/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Дирекција</w:t>
      </w:r>
      <w:r w:rsidR="00A25A0E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за</w:t>
      </w:r>
      <w:r w:rsidR="00A25A0E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европске</w:t>
      </w:r>
      <w:r w:rsidR="00A25A0E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интеграције</w:t>
      </w:r>
      <w:r w:rsidR="00A8243D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B940A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С</w:t>
      </w:r>
      <w:r w:rsidR="00A8243D" w:rsidRPr="00A8243D">
        <w:rPr>
          <w:rFonts w:ascii="Arial" w:hAnsi="Arial" w:cs="Arial"/>
          <w:b/>
          <w:iCs/>
          <w:sz w:val="20"/>
          <w:szCs w:val="20"/>
          <w:lang w:val="bs-Latn-BA"/>
        </w:rPr>
        <w:t>авјета министара</w:t>
      </w:r>
      <w:r w:rsidR="00A25A0E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БиХ</w:t>
      </w:r>
      <w:r w:rsidR="00A25A0E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</w:p>
    <w:bookmarkEnd w:id="13"/>
    <w:p w14:paraId="3A1AF85D" w14:textId="0E54688C" w:rsidR="00A25A0E" w:rsidRPr="001E7893" w:rsidRDefault="00A25A0E" w:rsidP="00A25A0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„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Интерни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оглас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за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попуњавање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16" w:name="_Hlk124244275"/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радних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мјеста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државних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службеника</w:t>
      </w:r>
      <w:r w:rsidR="00C4175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– шеф Одсјека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у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bCs/>
          <w:sz w:val="20"/>
          <w:szCs w:val="20"/>
          <w:lang w:val="sr-Cyrl-BA"/>
        </w:rPr>
        <w:t>Дирекцији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bCs/>
          <w:sz w:val="20"/>
          <w:szCs w:val="20"/>
          <w:lang w:val="sr-Cyrl-BA"/>
        </w:rPr>
        <w:t>европске</w:t>
      </w:r>
      <w:r w:rsidRPr="001E7893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BA194A" w:rsidRPr="001E7893">
        <w:rPr>
          <w:rFonts w:ascii="Arial" w:hAnsi="Arial" w:cs="Arial"/>
          <w:b/>
          <w:bCs/>
          <w:sz w:val="20"/>
          <w:szCs w:val="20"/>
          <w:lang w:val="sr-Cyrl-BA"/>
        </w:rPr>
        <w:t>интеграције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17" w:name="_Hlk169859391"/>
      <w:r w:rsidR="00B940A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С</w:t>
      </w:r>
      <w:r w:rsidR="00A8243D" w:rsidRPr="00A8243D">
        <w:rPr>
          <w:rFonts w:ascii="Arial" w:hAnsi="Arial" w:cs="Arial"/>
          <w:b/>
          <w:iCs/>
          <w:sz w:val="20"/>
          <w:szCs w:val="20"/>
          <w:lang w:val="bs-Latn-BA"/>
        </w:rPr>
        <w:t>авјета министара</w:t>
      </w:r>
      <w:r w:rsidR="00A8243D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bookmarkEnd w:id="17"/>
      <w:r w:rsidR="00BA194A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БиХ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“</w:t>
      </w:r>
    </w:p>
    <w:p w14:paraId="37B6D470" w14:textId="4BB24420" w:rsidR="00A25A0E" w:rsidRPr="001E7893" w:rsidRDefault="00BA194A" w:rsidP="00A25A0E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Ђоке</w:t>
      </w:r>
      <w:r w:rsidR="00A25A0E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Мазалића</w:t>
      </w:r>
      <w:r w:rsidR="00A25A0E"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5, 71000 </w:t>
      </w:r>
      <w:r w:rsidRPr="001E7893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Сарајево</w:t>
      </w:r>
    </w:p>
    <w:bookmarkEnd w:id="14"/>
    <w:bookmarkEnd w:id="15"/>
    <w:bookmarkEnd w:id="16"/>
    <w:p w14:paraId="1C63AF7D" w14:textId="77777777" w:rsidR="00CB1288" w:rsidRPr="001E7893" w:rsidRDefault="00CB1288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</w:p>
    <w:p w14:paraId="254E70B8" w14:textId="228CC9B7" w:rsidR="00F96AC6" w:rsidRPr="001E7893" w:rsidRDefault="00BA194A" w:rsidP="00A914AF">
      <w:pPr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Испуњавање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утврђених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овим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рачуна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даном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предавања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4D46F75E" w14:textId="550BAF53" w:rsidR="00F96AC6" w:rsidRPr="001E7893" w:rsidRDefault="00BA194A" w:rsidP="00A914AF">
      <w:pPr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1E7893">
        <w:rPr>
          <w:rFonts w:ascii="Arial" w:hAnsi="Arial" w:cs="Arial"/>
          <w:sz w:val="20"/>
          <w:szCs w:val="20"/>
          <w:lang w:val="sr-Cyrl-BA"/>
        </w:rPr>
        <w:t>Непотпуне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неблаговремене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неуредне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пријаве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кандидата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испуњавају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услове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овог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огласа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као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копије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тражене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документације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које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нису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овјерене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1E7893">
        <w:rPr>
          <w:rFonts w:ascii="Arial" w:hAnsi="Arial" w:cs="Arial"/>
          <w:sz w:val="20"/>
          <w:szCs w:val="20"/>
          <w:lang w:val="sr-Cyrl-BA"/>
        </w:rPr>
        <w:t>неће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се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узимати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у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1E7893">
        <w:rPr>
          <w:rFonts w:ascii="Arial" w:hAnsi="Arial" w:cs="Arial"/>
          <w:sz w:val="20"/>
          <w:szCs w:val="20"/>
          <w:lang w:val="sr-Cyrl-BA"/>
        </w:rPr>
        <w:t>разматрање</w:t>
      </w:r>
      <w:r w:rsidR="00F96AC6" w:rsidRPr="001E7893">
        <w:rPr>
          <w:rFonts w:ascii="Arial" w:hAnsi="Arial" w:cs="Arial"/>
          <w:sz w:val="20"/>
          <w:szCs w:val="20"/>
          <w:lang w:val="sr-Cyrl-BA"/>
        </w:rPr>
        <w:t>.</w:t>
      </w:r>
    </w:p>
    <w:p w14:paraId="1B59C38A" w14:textId="77777777" w:rsidR="00B944D0" w:rsidRPr="001E7893" w:rsidRDefault="00B944D0" w:rsidP="00A914AF">
      <w:pPr>
        <w:rPr>
          <w:rFonts w:ascii="Arial" w:hAnsi="Arial" w:cs="Arial"/>
          <w:sz w:val="20"/>
          <w:szCs w:val="20"/>
          <w:lang w:val="sr-Cyrl-BA"/>
        </w:rPr>
      </w:pPr>
    </w:p>
    <w:sectPr w:rsidR="00B944D0" w:rsidRPr="001E7893" w:rsidSect="001C0F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CF8EF" w14:textId="77777777" w:rsidR="0044664D" w:rsidRDefault="0044664D" w:rsidP="002E4FB3">
      <w:r>
        <w:separator/>
      </w:r>
    </w:p>
  </w:endnote>
  <w:endnote w:type="continuationSeparator" w:id="0">
    <w:p w14:paraId="1E88A271" w14:textId="77777777" w:rsidR="0044664D" w:rsidRDefault="0044664D" w:rsidP="002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AB73" w14:textId="77777777" w:rsidR="002E4FB3" w:rsidRDefault="002E4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C165" w14:textId="77777777" w:rsidR="002E4FB3" w:rsidRDefault="002E4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1911" w14:textId="77777777" w:rsidR="002E4FB3" w:rsidRDefault="002E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11B1" w14:textId="77777777" w:rsidR="0044664D" w:rsidRDefault="0044664D" w:rsidP="002E4FB3">
      <w:r>
        <w:separator/>
      </w:r>
    </w:p>
  </w:footnote>
  <w:footnote w:type="continuationSeparator" w:id="0">
    <w:p w14:paraId="142F9F84" w14:textId="77777777" w:rsidR="0044664D" w:rsidRDefault="0044664D" w:rsidP="002E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C926" w14:textId="77777777" w:rsidR="002E4FB3" w:rsidRDefault="002E4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CD13" w14:textId="77777777" w:rsidR="002E4FB3" w:rsidRDefault="002E4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C552" w14:textId="77777777" w:rsidR="002E4FB3" w:rsidRDefault="002E4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80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843258">
    <w:abstractNumId w:val="7"/>
  </w:num>
  <w:num w:numId="3" w16cid:durableId="391468993">
    <w:abstractNumId w:val="1"/>
  </w:num>
  <w:num w:numId="4" w16cid:durableId="1158615412">
    <w:abstractNumId w:val="4"/>
  </w:num>
  <w:num w:numId="5" w16cid:durableId="1132093547">
    <w:abstractNumId w:val="6"/>
  </w:num>
  <w:num w:numId="6" w16cid:durableId="83992627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726342">
    <w:abstractNumId w:val="0"/>
  </w:num>
  <w:num w:numId="8" w16cid:durableId="1453017277">
    <w:abstractNumId w:val="3"/>
  </w:num>
  <w:num w:numId="9" w16cid:durableId="1126696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2807"/>
    <w:rsid w:val="00047560"/>
    <w:rsid w:val="000865C7"/>
    <w:rsid w:val="00087C4A"/>
    <w:rsid w:val="0009215A"/>
    <w:rsid w:val="000C382D"/>
    <w:rsid w:val="000C5A74"/>
    <w:rsid w:val="000E3C2D"/>
    <w:rsid w:val="000F32C8"/>
    <w:rsid w:val="000F56C4"/>
    <w:rsid w:val="000F619F"/>
    <w:rsid w:val="000F6B52"/>
    <w:rsid w:val="000F720B"/>
    <w:rsid w:val="00102EC6"/>
    <w:rsid w:val="00107195"/>
    <w:rsid w:val="001179EF"/>
    <w:rsid w:val="001277B9"/>
    <w:rsid w:val="001540FD"/>
    <w:rsid w:val="00155BBC"/>
    <w:rsid w:val="0016684F"/>
    <w:rsid w:val="00175EEF"/>
    <w:rsid w:val="001929F1"/>
    <w:rsid w:val="00194E29"/>
    <w:rsid w:val="001C0FDB"/>
    <w:rsid w:val="001E7893"/>
    <w:rsid w:val="001F5D53"/>
    <w:rsid w:val="00202A0F"/>
    <w:rsid w:val="00206D01"/>
    <w:rsid w:val="00224CA9"/>
    <w:rsid w:val="00241601"/>
    <w:rsid w:val="002470A8"/>
    <w:rsid w:val="00253884"/>
    <w:rsid w:val="00276344"/>
    <w:rsid w:val="00280584"/>
    <w:rsid w:val="00283028"/>
    <w:rsid w:val="002A61A6"/>
    <w:rsid w:val="002C2E15"/>
    <w:rsid w:val="002D1251"/>
    <w:rsid w:val="002E18F6"/>
    <w:rsid w:val="002E4FB3"/>
    <w:rsid w:val="002F51A6"/>
    <w:rsid w:val="00323F7C"/>
    <w:rsid w:val="00352857"/>
    <w:rsid w:val="00353216"/>
    <w:rsid w:val="0038359F"/>
    <w:rsid w:val="0039227F"/>
    <w:rsid w:val="003A2206"/>
    <w:rsid w:val="003B0459"/>
    <w:rsid w:val="003E41A3"/>
    <w:rsid w:val="00401C4E"/>
    <w:rsid w:val="00401FE1"/>
    <w:rsid w:val="0041112F"/>
    <w:rsid w:val="00433A10"/>
    <w:rsid w:val="0044664D"/>
    <w:rsid w:val="00455215"/>
    <w:rsid w:val="00463B45"/>
    <w:rsid w:val="004673D8"/>
    <w:rsid w:val="00496011"/>
    <w:rsid w:val="004B79C5"/>
    <w:rsid w:val="004C16AE"/>
    <w:rsid w:val="004F343A"/>
    <w:rsid w:val="00513C5A"/>
    <w:rsid w:val="00534B07"/>
    <w:rsid w:val="00560AB6"/>
    <w:rsid w:val="00566AD1"/>
    <w:rsid w:val="00577929"/>
    <w:rsid w:val="005A67BA"/>
    <w:rsid w:val="005B29EC"/>
    <w:rsid w:val="005B7840"/>
    <w:rsid w:val="005C4FCF"/>
    <w:rsid w:val="005E1E97"/>
    <w:rsid w:val="005E5A6A"/>
    <w:rsid w:val="00601D7C"/>
    <w:rsid w:val="00615BAF"/>
    <w:rsid w:val="00636BA0"/>
    <w:rsid w:val="00671B7B"/>
    <w:rsid w:val="0067789F"/>
    <w:rsid w:val="006B2847"/>
    <w:rsid w:val="006D0DE0"/>
    <w:rsid w:val="006E0264"/>
    <w:rsid w:val="00702BB9"/>
    <w:rsid w:val="00721DF9"/>
    <w:rsid w:val="00751334"/>
    <w:rsid w:val="00755EED"/>
    <w:rsid w:val="007A23FA"/>
    <w:rsid w:val="007B51C7"/>
    <w:rsid w:val="007B7745"/>
    <w:rsid w:val="007D7D37"/>
    <w:rsid w:val="00805B02"/>
    <w:rsid w:val="00823F21"/>
    <w:rsid w:val="00826F8E"/>
    <w:rsid w:val="008308C2"/>
    <w:rsid w:val="00871A41"/>
    <w:rsid w:val="0089525D"/>
    <w:rsid w:val="00903E53"/>
    <w:rsid w:val="00947F89"/>
    <w:rsid w:val="009652E4"/>
    <w:rsid w:val="009709AF"/>
    <w:rsid w:val="00973003"/>
    <w:rsid w:val="009920E8"/>
    <w:rsid w:val="00996705"/>
    <w:rsid w:val="009C1A03"/>
    <w:rsid w:val="009C32FB"/>
    <w:rsid w:val="00A134DC"/>
    <w:rsid w:val="00A25A0E"/>
    <w:rsid w:val="00A8243D"/>
    <w:rsid w:val="00A914AF"/>
    <w:rsid w:val="00AE0B7C"/>
    <w:rsid w:val="00AF27C7"/>
    <w:rsid w:val="00B453D1"/>
    <w:rsid w:val="00B67DB3"/>
    <w:rsid w:val="00B8425F"/>
    <w:rsid w:val="00B93268"/>
    <w:rsid w:val="00B940A9"/>
    <w:rsid w:val="00B944D0"/>
    <w:rsid w:val="00BA194A"/>
    <w:rsid w:val="00BD4C8E"/>
    <w:rsid w:val="00BD67A6"/>
    <w:rsid w:val="00BD75C1"/>
    <w:rsid w:val="00C01648"/>
    <w:rsid w:val="00C10F21"/>
    <w:rsid w:val="00C22A05"/>
    <w:rsid w:val="00C41750"/>
    <w:rsid w:val="00C66114"/>
    <w:rsid w:val="00C66904"/>
    <w:rsid w:val="00C72807"/>
    <w:rsid w:val="00CB1117"/>
    <w:rsid w:val="00CB1288"/>
    <w:rsid w:val="00CB4240"/>
    <w:rsid w:val="00CC783C"/>
    <w:rsid w:val="00D3241A"/>
    <w:rsid w:val="00D6483D"/>
    <w:rsid w:val="00D7125E"/>
    <w:rsid w:val="00D72725"/>
    <w:rsid w:val="00D73B40"/>
    <w:rsid w:val="00D80FB9"/>
    <w:rsid w:val="00D821EC"/>
    <w:rsid w:val="00D90CE9"/>
    <w:rsid w:val="00DA1C5C"/>
    <w:rsid w:val="00DA4E51"/>
    <w:rsid w:val="00DC7A88"/>
    <w:rsid w:val="00DD2D09"/>
    <w:rsid w:val="00DD66C2"/>
    <w:rsid w:val="00DF75F2"/>
    <w:rsid w:val="00E20E7A"/>
    <w:rsid w:val="00E21DE7"/>
    <w:rsid w:val="00E22B7F"/>
    <w:rsid w:val="00E2750C"/>
    <w:rsid w:val="00E565B7"/>
    <w:rsid w:val="00EA473F"/>
    <w:rsid w:val="00EB729C"/>
    <w:rsid w:val="00F42901"/>
    <w:rsid w:val="00F53A8F"/>
    <w:rsid w:val="00F96AC6"/>
    <w:rsid w:val="00FA4F28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7E0A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601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4F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FB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E4F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FB3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Strong">
    <w:name w:val="Strong"/>
    <w:basedOn w:val="DefaultParagraphFont"/>
    <w:uiPriority w:val="22"/>
    <w:qFormat/>
    <w:rsid w:val="00175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7</cp:revision>
  <cp:lastPrinted>2023-10-02T09:19:00Z</cp:lastPrinted>
  <dcterms:created xsi:type="dcterms:W3CDTF">2024-06-12T07:59:00Z</dcterms:created>
  <dcterms:modified xsi:type="dcterms:W3CDTF">2024-06-27T14:50:00Z</dcterms:modified>
</cp:coreProperties>
</file>