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9000" w14:textId="77777777" w:rsidR="00F95CD0" w:rsidRPr="007802F1" w:rsidRDefault="009B37A3" w:rsidP="00F95CD0">
      <w:pPr>
        <w:jc w:val="both"/>
        <w:rPr>
          <w:rFonts w:ascii="Arial" w:eastAsia="Calibri" w:hAnsi="Arial" w:cs="Arial"/>
          <w:sz w:val="20"/>
          <w:szCs w:val="20"/>
          <w:lang w:val="sr-Latn-BA" w:eastAsia="en-US"/>
        </w:rPr>
      </w:pPr>
      <w:r w:rsidRPr="007802F1">
        <w:rPr>
          <w:rFonts w:ascii="Arial" w:eastAsia="Calibri" w:hAnsi="Arial" w:cs="Arial"/>
          <w:sz w:val="20"/>
          <w:szCs w:val="20"/>
          <w:lang w:val="sr-Latn-BA" w:eastAsia="en-US"/>
        </w:rPr>
        <w:t>Na osnovu člana 21. Zakona o državnoj službi u institucijama Bosne i Hercegovine</w:t>
      </w:r>
      <w:r w:rsidR="003A78B0" w:rsidRPr="007802F1">
        <w:rPr>
          <w:rFonts w:ascii="Arial" w:eastAsia="Calibri" w:hAnsi="Arial" w:cs="Arial"/>
          <w:sz w:val="20"/>
          <w:szCs w:val="20"/>
          <w:lang w:val="sr-Latn-BA" w:eastAsia="en-US"/>
        </w:rPr>
        <w:t xml:space="preserve"> </w:t>
      </w:r>
      <w:r w:rsidR="0006226C" w:rsidRPr="007802F1">
        <w:rPr>
          <w:rFonts w:ascii="Arial" w:eastAsia="Calibri" w:hAnsi="Arial" w:cs="Arial"/>
          <w:sz w:val="20"/>
          <w:szCs w:val="20"/>
          <w:lang w:val="sr-Latn-BA" w:eastAsia="en-US"/>
        </w:rPr>
        <w:t>(</w:t>
      </w:r>
      <w:r w:rsidRPr="007802F1">
        <w:rPr>
          <w:rFonts w:ascii="Arial" w:eastAsia="Calibri" w:hAnsi="Arial" w:cs="Arial"/>
          <w:sz w:val="20"/>
          <w:szCs w:val="20"/>
          <w:lang w:val="sr-Latn-BA" w:eastAsia="en-US"/>
        </w:rPr>
        <w:t xml:space="preserve">Službeni glasnik BiH”, br. 19/02, 35/03, 4/04, 17/04, 26/04, 37/04, </w:t>
      </w:r>
      <w:r w:rsidR="001538D1" w:rsidRPr="007802F1">
        <w:rPr>
          <w:rFonts w:ascii="Arial" w:eastAsia="Calibri" w:hAnsi="Arial" w:cs="Arial"/>
          <w:sz w:val="20"/>
          <w:szCs w:val="20"/>
          <w:lang w:val="sr-Latn-BA" w:eastAsia="en-US"/>
        </w:rPr>
        <w:t>48/05, 2/06, 32/07, 43/09, 8/10,</w:t>
      </w:r>
      <w:r w:rsidRPr="007802F1">
        <w:rPr>
          <w:rFonts w:ascii="Arial" w:eastAsia="Calibri" w:hAnsi="Arial" w:cs="Arial"/>
          <w:sz w:val="20"/>
          <w:szCs w:val="20"/>
          <w:lang w:val="sr-Latn-BA" w:eastAsia="en-US"/>
        </w:rPr>
        <w:t xml:space="preserve"> 40/12</w:t>
      </w:r>
      <w:r w:rsidR="001538D1" w:rsidRPr="007802F1">
        <w:rPr>
          <w:rFonts w:ascii="Arial" w:eastAsia="Calibri" w:hAnsi="Arial" w:cs="Arial"/>
          <w:sz w:val="20"/>
          <w:szCs w:val="20"/>
          <w:lang w:val="sr-Latn-BA" w:eastAsia="en-US"/>
        </w:rPr>
        <w:t xml:space="preserve"> i 93/17</w:t>
      </w:r>
      <w:r w:rsidRPr="007802F1">
        <w:rPr>
          <w:rFonts w:ascii="Arial" w:eastAsia="Calibri" w:hAnsi="Arial" w:cs="Arial"/>
          <w:sz w:val="20"/>
          <w:szCs w:val="20"/>
          <w:lang w:val="sr-Latn-BA" w:eastAsia="en-US"/>
        </w:rPr>
        <w:t>), Agencija za drža</w:t>
      </w:r>
      <w:r w:rsidR="00964A3E" w:rsidRPr="007802F1">
        <w:rPr>
          <w:rFonts w:ascii="Arial" w:eastAsia="Calibri" w:hAnsi="Arial" w:cs="Arial"/>
          <w:sz w:val="20"/>
          <w:szCs w:val="20"/>
          <w:lang w:val="sr-Latn-BA" w:eastAsia="en-US"/>
        </w:rPr>
        <w:t>vnu službu Bosne i Hercegovine</w:t>
      </w:r>
      <w:r w:rsidR="003A78B0" w:rsidRPr="007802F1">
        <w:rPr>
          <w:rFonts w:ascii="Arial" w:eastAsia="Calibri" w:hAnsi="Arial" w:cs="Arial"/>
          <w:sz w:val="20"/>
          <w:szCs w:val="20"/>
          <w:lang w:val="sr-Latn-BA" w:eastAsia="en-US"/>
        </w:rPr>
        <w:t>,</w:t>
      </w:r>
      <w:r w:rsidR="00964A3E" w:rsidRPr="007802F1">
        <w:rPr>
          <w:rFonts w:ascii="Arial" w:eastAsia="Calibri" w:hAnsi="Arial" w:cs="Arial"/>
          <w:sz w:val="20"/>
          <w:szCs w:val="20"/>
          <w:lang w:val="sr-Latn-BA" w:eastAsia="en-US"/>
        </w:rPr>
        <w:t xml:space="preserve"> </w:t>
      </w:r>
      <w:r w:rsidR="00F95CD0" w:rsidRPr="007802F1">
        <w:rPr>
          <w:rFonts w:ascii="Arial" w:eastAsia="Calibri" w:hAnsi="Arial" w:cs="Arial"/>
          <w:sz w:val="20"/>
          <w:szCs w:val="20"/>
          <w:lang w:val="sr-Latn-BA" w:eastAsia="en-US"/>
        </w:rPr>
        <w:t>na zahtjev Sekretarijata Centralne izborne komisije Bosne i Hercegovine, raspisuje</w:t>
      </w:r>
    </w:p>
    <w:p w14:paraId="1EB4BA2A" w14:textId="196E336F" w:rsidR="00ED3360" w:rsidRPr="007802F1" w:rsidRDefault="00ED3360" w:rsidP="00ED3360">
      <w:pPr>
        <w:jc w:val="both"/>
        <w:rPr>
          <w:rFonts w:ascii="Arial" w:eastAsia="Calibri" w:hAnsi="Arial" w:cs="Arial"/>
          <w:sz w:val="20"/>
          <w:szCs w:val="20"/>
          <w:lang w:val="sr-Latn-BA" w:eastAsia="en-US"/>
        </w:rPr>
      </w:pPr>
    </w:p>
    <w:p w14:paraId="1656A065" w14:textId="77777777" w:rsidR="00ED3360" w:rsidRPr="007802F1" w:rsidRDefault="00ED3360" w:rsidP="00ED3360">
      <w:pPr>
        <w:jc w:val="center"/>
        <w:rPr>
          <w:rFonts w:ascii="Arial" w:eastAsia="Calibri" w:hAnsi="Arial" w:cs="Arial"/>
          <w:b/>
          <w:sz w:val="20"/>
          <w:szCs w:val="20"/>
          <w:lang w:val="sr-Latn-BA" w:eastAsia="en-US"/>
        </w:rPr>
      </w:pPr>
      <w:r w:rsidRPr="007802F1">
        <w:rPr>
          <w:rFonts w:ascii="Arial" w:eastAsia="Calibri" w:hAnsi="Arial" w:cs="Arial"/>
          <w:b/>
          <w:sz w:val="20"/>
          <w:szCs w:val="20"/>
          <w:lang w:val="sr-Latn-BA" w:eastAsia="en-US"/>
        </w:rPr>
        <w:t>JAVNI OGLAS</w:t>
      </w:r>
    </w:p>
    <w:p w14:paraId="145412F1" w14:textId="48429A9F" w:rsidR="00ED3360" w:rsidRPr="007802F1" w:rsidRDefault="00ED3360" w:rsidP="00ED3360">
      <w:pPr>
        <w:jc w:val="center"/>
        <w:rPr>
          <w:rFonts w:ascii="Arial" w:eastAsia="Calibri" w:hAnsi="Arial" w:cs="Arial"/>
          <w:b/>
          <w:sz w:val="20"/>
          <w:szCs w:val="20"/>
          <w:lang w:val="sr-Latn-BA" w:eastAsia="en-US"/>
        </w:rPr>
      </w:pPr>
      <w:bookmarkStart w:id="0" w:name="_Hlk121999052"/>
      <w:r w:rsidRPr="007802F1">
        <w:rPr>
          <w:rFonts w:ascii="Arial" w:eastAsia="Calibri" w:hAnsi="Arial" w:cs="Arial"/>
          <w:b/>
          <w:sz w:val="20"/>
          <w:szCs w:val="20"/>
          <w:lang w:val="sr-Latn-BA" w:eastAsia="en-US"/>
        </w:rPr>
        <w:t xml:space="preserve">za popunjavanje </w:t>
      </w:r>
      <w:bookmarkStart w:id="1" w:name="_Hlk117074059"/>
      <w:r w:rsidRPr="007802F1">
        <w:rPr>
          <w:rFonts w:ascii="Arial" w:eastAsia="Calibri" w:hAnsi="Arial" w:cs="Arial"/>
          <w:b/>
          <w:sz w:val="20"/>
          <w:szCs w:val="20"/>
          <w:lang w:val="sr-Latn-BA" w:eastAsia="en-US"/>
        </w:rPr>
        <w:t>radn</w:t>
      </w:r>
      <w:r w:rsidR="00C95C16" w:rsidRPr="007802F1">
        <w:rPr>
          <w:rFonts w:ascii="Arial" w:eastAsia="Calibri" w:hAnsi="Arial" w:cs="Arial"/>
          <w:b/>
          <w:sz w:val="20"/>
          <w:szCs w:val="20"/>
          <w:lang w:val="sr-Latn-BA" w:eastAsia="en-US"/>
        </w:rPr>
        <w:t>ih</w:t>
      </w:r>
      <w:r w:rsidRPr="007802F1">
        <w:rPr>
          <w:rFonts w:ascii="Arial" w:eastAsia="Calibri" w:hAnsi="Arial" w:cs="Arial"/>
          <w:b/>
          <w:sz w:val="20"/>
          <w:szCs w:val="20"/>
          <w:lang w:val="sr-Latn-BA" w:eastAsia="en-US"/>
        </w:rPr>
        <w:t xml:space="preserve"> mjesta državn</w:t>
      </w:r>
      <w:r w:rsidR="00C95C16" w:rsidRPr="007802F1">
        <w:rPr>
          <w:rFonts w:ascii="Arial" w:eastAsia="Calibri" w:hAnsi="Arial" w:cs="Arial"/>
          <w:b/>
          <w:sz w:val="20"/>
          <w:szCs w:val="20"/>
          <w:lang w:val="sr-Latn-BA" w:eastAsia="en-US"/>
        </w:rPr>
        <w:t>ih</w:t>
      </w:r>
      <w:r w:rsidRPr="007802F1">
        <w:rPr>
          <w:rFonts w:ascii="Arial" w:eastAsia="Calibri" w:hAnsi="Arial" w:cs="Arial"/>
          <w:b/>
          <w:sz w:val="20"/>
          <w:szCs w:val="20"/>
          <w:lang w:val="sr-Latn-BA" w:eastAsia="en-US"/>
        </w:rPr>
        <w:t xml:space="preserve"> službenika u </w:t>
      </w:r>
    </w:p>
    <w:bookmarkEnd w:id="1"/>
    <w:p w14:paraId="0CD36AF5" w14:textId="58BBF801" w:rsidR="009C7504" w:rsidRPr="007802F1" w:rsidRDefault="00F95CD0" w:rsidP="00F95CD0">
      <w:pPr>
        <w:jc w:val="center"/>
        <w:rPr>
          <w:rFonts w:ascii="Arial" w:eastAsia="Calibri" w:hAnsi="Arial" w:cs="Arial"/>
          <w:b/>
          <w:sz w:val="20"/>
          <w:szCs w:val="20"/>
          <w:lang w:val="sr-Latn-BA" w:eastAsia="en-US"/>
        </w:rPr>
      </w:pPr>
      <w:r w:rsidRPr="007802F1">
        <w:rPr>
          <w:rFonts w:ascii="Arial" w:eastAsia="Calibri" w:hAnsi="Arial" w:cs="Arial"/>
          <w:b/>
          <w:sz w:val="20"/>
          <w:szCs w:val="20"/>
          <w:lang w:val="sr-Latn-BA" w:eastAsia="en-US"/>
        </w:rPr>
        <w:t>Sekretarijatu Centralne izborne komisije Bosne i Hercegovine</w:t>
      </w:r>
    </w:p>
    <w:p w14:paraId="25BAFA32" w14:textId="77777777" w:rsidR="009C7504" w:rsidRPr="007802F1" w:rsidRDefault="009C7504" w:rsidP="00BC29F5">
      <w:pPr>
        <w:jc w:val="both"/>
        <w:rPr>
          <w:rFonts w:ascii="Arial" w:eastAsia="Calibri" w:hAnsi="Arial" w:cs="Arial"/>
          <w:b/>
          <w:sz w:val="20"/>
          <w:szCs w:val="20"/>
          <w:lang w:val="sr-Latn-BA" w:eastAsia="en-US"/>
        </w:rPr>
      </w:pPr>
    </w:p>
    <w:p w14:paraId="34EED0A5" w14:textId="6F84E0E2" w:rsidR="005D794B" w:rsidRPr="007802F1" w:rsidRDefault="009C7504" w:rsidP="00ED3360">
      <w:pPr>
        <w:jc w:val="both"/>
        <w:rPr>
          <w:rFonts w:ascii="Arial" w:eastAsia="Calibri" w:hAnsi="Arial" w:cs="Arial"/>
          <w:b/>
          <w:sz w:val="20"/>
          <w:szCs w:val="20"/>
          <w:lang w:val="sr-Latn-BA" w:eastAsia="en-US"/>
        </w:rPr>
      </w:pPr>
      <w:bookmarkStart w:id="2" w:name="_Hlk120183244"/>
      <w:r w:rsidRPr="007802F1">
        <w:rPr>
          <w:rFonts w:ascii="Arial" w:eastAsia="Calibri" w:hAnsi="Arial" w:cs="Arial"/>
          <w:b/>
          <w:sz w:val="20"/>
          <w:szCs w:val="20"/>
          <w:lang w:val="sr-Latn-BA" w:eastAsia="en-US"/>
        </w:rPr>
        <w:t>1/0</w:t>
      </w:r>
      <w:r w:rsidR="00C1519B" w:rsidRPr="007802F1">
        <w:rPr>
          <w:rFonts w:ascii="Arial" w:eastAsia="Calibri" w:hAnsi="Arial" w:cs="Arial"/>
          <w:b/>
          <w:sz w:val="20"/>
          <w:szCs w:val="20"/>
          <w:lang w:val="sr-Latn-BA" w:eastAsia="en-US"/>
        </w:rPr>
        <w:t xml:space="preserve">1 </w:t>
      </w:r>
      <w:r w:rsidR="00C95C16" w:rsidRPr="007802F1">
        <w:rPr>
          <w:rFonts w:ascii="Arial" w:eastAsia="Calibri" w:hAnsi="Arial" w:cs="Arial"/>
          <w:b/>
          <w:sz w:val="20"/>
          <w:szCs w:val="20"/>
          <w:lang w:val="sr-Latn-BA" w:eastAsia="en-US"/>
        </w:rPr>
        <w:t>Stručni savjetnik za razvoj aplikacija i baza podataka</w:t>
      </w:r>
    </w:p>
    <w:p w14:paraId="57B44353" w14:textId="7B7E0A58" w:rsidR="00FC4910" w:rsidRPr="007802F1" w:rsidRDefault="00FC4910" w:rsidP="00ED3360">
      <w:pPr>
        <w:jc w:val="both"/>
        <w:rPr>
          <w:rFonts w:ascii="Arial" w:eastAsia="Calibri" w:hAnsi="Arial" w:cs="Arial"/>
          <w:b/>
          <w:sz w:val="20"/>
          <w:szCs w:val="20"/>
          <w:lang w:val="sr-Latn-BA" w:eastAsia="en-US"/>
        </w:rPr>
      </w:pPr>
      <w:r w:rsidRPr="007802F1">
        <w:rPr>
          <w:rFonts w:ascii="Arial" w:eastAsia="Calibri" w:hAnsi="Arial" w:cs="Arial"/>
          <w:b/>
          <w:sz w:val="20"/>
          <w:szCs w:val="20"/>
          <w:lang w:val="sr-Latn-BA" w:eastAsia="en-US"/>
        </w:rPr>
        <w:t>1/02 Stručni saradnik za analizu i održavanje baza podataka</w:t>
      </w:r>
    </w:p>
    <w:p w14:paraId="2D5FDC83" w14:textId="23129F1F" w:rsidR="00FC4910" w:rsidRPr="007802F1" w:rsidRDefault="00FC4910" w:rsidP="00ED3360">
      <w:pPr>
        <w:jc w:val="both"/>
        <w:rPr>
          <w:rFonts w:ascii="Arial" w:eastAsia="Calibri" w:hAnsi="Arial" w:cs="Arial"/>
          <w:b/>
          <w:sz w:val="20"/>
          <w:szCs w:val="20"/>
          <w:lang w:val="sr-Latn-BA" w:eastAsia="en-US"/>
        </w:rPr>
      </w:pPr>
      <w:r w:rsidRPr="007802F1">
        <w:rPr>
          <w:rFonts w:ascii="Arial" w:eastAsia="Calibri" w:hAnsi="Arial" w:cs="Arial"/>
          <w:b/>
          <w:sz w:val="20"/>
          <w:szCs w:val="20"/>
          <w:lang w:val="sr-Latn-BA" w:eastAsia="en-US"/>
        </w:rPr>
        <w:t>1/03 Viši stručni saradnik u centru za edukaciju</w:t>
      </w:r>
    </w:p>
    <w:p w14:paraId="54198F58" w14:textId="77777777" w:rsidR="00A31B0C" w:rsidRPr="007802F1" w:rsidRDefault="00A31B0C" w:rsidP="00ED3360">
      <w:pPr>
        <w:jc w:val="both"/>
        <w:rPr>
          <w:rFonts w:ascii="Arial" w:eastAsia="Calibri" w:hAnsi="Arial" w:cs="Arial"/>
          <w:b/>
          <w:sz w:val="20"/>
          <w:szCs w:val="20"/>
          <w:lang w:val="sr-Latn-BA" w:eastAsia="en-US"/>
        </w:rPr>
      </w:pPr>
    </w:p>
    <w:p w14:paraId="63B10CE7" w14:textId="77777777" w:rsidR="005E0326" w:rsidRPr="007802F1" w:rsidRDefault="005E0326" w:rsidP="00BC29F5">
      <w:pPr>
        <w:jc w:val="both"/>
        <w:rPr>
          <w:rFonts w:ascii="Arial" w:eastAsia="Calibri" w:hAnsi="Arial" w:cs="Arial"/>
          <w:b/>
          <w:sz w:val="20"/>
          <w:szCs w:val="20"/>
          <w:lang w:val="sr-Latn-BA" w:eastAsia="en-US"/>
        </w:rPr>
      </w:pPr>
    </w:p>
    <w:p w14:paraId="0B036E0C" w14:textId="15C1F5E6" w:rsidR="00A16C9D" w:rsidRPr="007802F1" w:rsidRDefault="00A16C9D" w:rsidP="00A16C9D">
      <w:pPr>
        <w:jc w:val="both"/>
        <w:rPr>
          <w:rFonts w:ascii="Arial" w:eastAsia="Calibri" w:hAnsi="Arial" w:cs="Arial"/>
          <w:sz w:val="20"/>
          <w:szCs w:val="20"/>
          <w:lang w:val="sr-Latn-BA" w:eastAsia="en-US"/>
        </w:rPr>
      </w:pPr>
      <w:r w:rsidRPr="007802F1">
        <w:rPr>
          <w:rFonts w:ascii="Arial" w:eastAsia="Calibri" w:hAnsi="Arial" w:cs="Arial"/>
          <w:sz w:val="20"/>
          <w:szCs w:val="20"/>
          <w:lang w:val="sr-Latn-BA" w:eastAsia="en-US"/>
        </w:rPr>
        <w:t xml:space="preserve">SEKTOR ZA IZBORE I INFORMACIONE TEHNOLOGIJE </w:t>
      </w:r>
    </w:p>
    <w:p w14:paraId="3BFA25FA" w14:textId="56748170" w:rsidR="00C1519B" w:rsidRPr="007802F1" w:rsidRDefault="00A16C9D" w:rsidP="00A16C9D">
      <w:pPr>
        <w:jc w:val="both"/>
        <w:rPr>
          <w:rFonts w:ascii="Arial" w:eastAsia="Calibri" w:hAnsi="Arial" w:cs="Arial"/>
          <w:sz w:val="20"/>
          <w:szCs w:val="20"/>
          <w:lang w:val="sr-Latn-BA" w:eastAsia="en-US"/>
        </w:rPr>
      </w:pPr>
      <w:r w:rsidRPr="007802F1">
        <w:rPr>
          <w:rFonts w:ascii="Arial" w:eastAsia="Calibri" w:hAnsi="Arial" w:cs="Arial"/>
          <w:sz w:val="20"/>
          <w:szCs w:val="20"/>
          <w:lang w:val="sr-Latn-BA" w:eastAsia="en-US"/>
        </w:rPr>
        <w:t>Odsjek za informaciono-komunikacione tehnologije</w:t>
      </w:r>
    </w:p>
    <w:p w14:paraId="4E969362" w14:textId="77777777" w:rsidR="00A16C9D" w:rsidRPr="007802F1" w:rsidRDefault="00A16C9D" w:rsidP="00A16C9D">
      <w:pPr>
        <w:jc w:val="both"/>
        <w:rPr>
          <w:rFonts w:ascii="Arial" w:eastAsia="Calibri" w:hAnsi="Arial" w:cs="Arial"/>
          <w:b/>
          <w:sz w:val="20"/>
          <w:szCs w:val="20"/>
          <w:u w:val="single"/>
          <w:lang w:val="sr-Latn-BA" w:eastAsia="en-US"/>
        </w:rPr>
      </w:pPr>
    </w:p>
    <w:p w14:paraId="6DCF268D" w14:textId="77777777" w:rsidR="00C95C16" w:rsidRPr="007802F1" w:rsidRDefault="00C95C16" w:rsidP="00C95C16">
      <w:pPr>
        <w:jc w:val="both"/>
        <w:rPr>
          <w:rFonts w:ascii="Arial" w:eastAsia="Calibri" w:hAnsi="Arial" w:cs="Arial"/>
          <w:b/>
          <w:sz w:val="20"/>
          <w:szCs w:val="20"/>
          <w:lang w:val="sr-Latn-BA" w:eastAsia="en-US"/>
        </w:rPr>
      </w:pPr>
      <w:r w:rsidRPr="007802F1">
        <w:rPr>
          <w:rFonts w:ascii="Arial" w:eastAsia="Calibri" w:hAnsi="Arial" w:cs="Arial"/>
          <w:b/>
          <w:sz w:val="20"/>
          <w:szCs w:val="20"/>
          <w:u w:val="single"/>
          <w:lang w:val="sr-Latn-BA" w:eastAsia="en-US"/>
        </w:rPr>
        <w:t>1/01 Stručni savjetnik za razvoj aplikacija i baza podataka</w:t>
      </w:r>
    </w:p>
    <w:p w14:paraId="3E7E8DEB" w14:textId="2B7B0C4F" w:rsidR="00ED3360" w:rsidRPr="007802F1" w:rsidRDefault="00ED3360" w:rsidP="00A31B0C">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 xml:space="preserve">Opis poslova i radnih zadataka: </w:t>
      </w:r>
      <w:r w:rsidR="00A16C9D" w:rsidRPr="007802F1">
        <w:rPr>
          <w:rFonts w:ascii="Arial" w:eastAsia="Calibri" w:hAnsi="Arial" w:cs="Arial"/>
          <w:sz w:val="20"/>
          <w:szCs w:val="20"/>
          <w:lang w:val="sr-Latn-BA" w:eastAsia="en-US"/>
        </w:rPr>
        <w:t xml:space="preserve">Stručni savjetnik za razvoj aplikacija i baza podataka izrađuje složenije analize, razvojne projekte, informacije, izvještaje i druge najsloženije materijale i vrši analizu složenijih projektnih zahtjeva, te pravi konceptualni, logički i fizički dizajn programskih rješenja korištenjem standardnih programa i alata; izrađuje i razvija programske aplikacije, testira funkcioniranje i izrađuje prateću dokumentaciju; održava i ažurira postojeće programe i aplikacije i samostalno izrađuje aplikacije za unos i ažuriranje i priprema podatke za daljnju obradu podataka; </w:t>
      </w:r>
      <w:r w:rsidR="00866666" w:rsidRPr="007802F1">
        <w:rPr>
          <w:rFonts w:ascii="Arial" w:eastAsia="Calibri" w:hAnsi="Arial" w:cs="Arial"/>
          <w:sz w:val="20"/>
          <w:szCs w:val="20"/>
          <w:lang w:val="sr-Latn-BA" w:eastAsia="en-US"/>
        </w:rPr>
        <w:t>odgovoran</w:t>
      </w:r>
      <w:r w:rsidR="00A16C9D" w:rsidRPr="007802F1">
        <w:rPr>
          <w:rFonts w:ascii="Arial" w:eastAsia="Calibri" w:hAnsi="Arial" w:cs="Arial"/>
          <w:sz w:val="20"/>
          <w:szCs w:val="20"/>
          <w:lang w:val="sr-Latn-BA" w:eastAsia="en-US"/>
        </w:rPr>
        <w:t xml:space="preserve"> za jednoobrazan izgled svih aplikacija; pronalazi uzroke i rješenja za eventualne nedostatke aplikacija razvijenih u </w:t>
      </w:r>
      <w:r w:rsidR="00573463" w:rsidRPr="007802F1">
        <w:rPr>
          <w:rFonts w:ascii="Arial" w:eastAsia="Calibri" w:hAnsi="Arial" w:cs="Arial"/>
          <w:sz w:val="20"/>
          <w:szCs w:val="20"/>
          <w:lang w:val="sr-Latn-BA" w:eastAsia="en-US"/>
        </w:rPr>
        <w:t>O</w:t>
      </w:r>
      <w:r w:rsidR="00A16C9D" w:rsidRPr="007802F1">
        <w:rPr>
          <w:rFonts w:ascii="Arial" w:eastAsia="Calibri" w:hAnsi="Arial" w:cs="Arial"/>
          <w:sz w:val="20"/>
          <w:szCs w:val="20"/>
          <w:lang w:val="sr-Latn-BA" w:eastAsia="en-US"/>
        </w:rPr>
        <w:t xml:space="preserve">dsjeku; prikuplja i dokumentira zahtjeve korisnika i izrađuje rješenja za iste (dizajn, projekt, modifikacija, implementacija, testiranje modela podataka i sistema za upravljanje bazom podataka); izrađuje rješenja za dizajn i razvoj arhitekture baza podataka i svih objekata baze podataka u projektima informacionih sistema; obavlja i druge poslove koje mu odredi šef </w:t>
      </w:r>
      <w:r w:rsidR="00573463" w:rsidRPr="007802F1">
        <w:rPr>
          <w:rFonts w:ascii="Arial" w:eastAsia="Calibri" w:hAnsi="Arial" w:cs="Arial"/>
          <w:sz w:val="20"/>
          <w:szCs w:val="20"/>
          <w:lang w:val="sr-Latn-BA" w:eastAsia="en-US"/>
        </w:rPr>
        <w:t>O</w:t>
      </w:r>
      <w:r w:rsidR="00A16C9D" w:rsidRPr="007802F1">
        <w:rPr>
          <w:rFonts w:ascii="Arial" w:eastAsia="Calibri" w:hAnsi="Arial" w:cs="Arial"/>
          <w:sz w:val="20"/>
          <w:szCs w:val="20"/>
          <w:lang w:val="sr-Latn-BA" w:eastAsia="en-US"/>
        </w:rPr>
        <w:t xml:space="preserve">dsjeka i za svoj rad odgovara šefu </w:t>
      </w:r>
      <w:r w:rsidR="00573463" w:rsidRPr="007802F1">
        <w:rPr>
          <w:rFonts w:ascii="Arial" w:eastAsia="Calibri" w:hAnsi="Arial" w:cs="Arial"/>
          <w:sz w:val="20"/>
          <w:szCs w:val="20"/>
          <w:lang w:val="sr-Latn-BA" w:eastAsia="en-US"/>
        </w:rPr>
        <w:t>O</w:t>
      </w:r>
      <w:r w:rsidR="00A16C9D" w:rsidRPr="007802F1">
        <w:rPr>
          <w:rFonts w:ascii="Arial" w:eastAsia="Calibri" w:hAnsi="Arial" w:cs="Arial"/>
          <w:sz w:val="20"/>
          <w:szCs w:val="20"/>
          <w:lang w:val="sr-Latn-BA" w:eastAsia="en-US"/>
        </w:rPr>
        <w:t>dsjeka za informaciono-komunikaci</w:t>
      </w:r>
      <w:r w:rsidR="007802F1">
        <w:rPr>
          <w:rFonts w:ascii="Arial" w:eastAsia="Calibri" w:hAnsi="Arial" w:cs="Arial"/>
          <w:sz w:val="20"/>
          <w:szCs w:val="20"/>
          <w:lang w:val="en-US" w:eastAsia="en-US"/>
        </w:rPr>
        <w:t>one</w:t>
      </w:r>
      <w:r w:rsidR="00A16C9D" w:rsidRPr="007802F1">
        <w:rPr>
          <w:rFonts w:ascii="Arial" w:eastAsia="Calibri" w:hAnsi="Arial" w:cs="Arial"/>
          <w:sz w:val="20"/>
          <w:szCs w:val="20"/>
          <w:lang w:val="sr-Latn-BA" w:eastAsia="en-US"/>
        </w:rPr>
        <w:t xml:space="preserve"> tehnologije.</w:t>
      </w:r>
    </w:p>
    <w:bookmarkEnd w:id="2"/>
    <w:p w14:paraId="18173ADA" w14:textId="53C39972" w:rsidR="00ED3360" w:rsidRPr="007802F1" w:rsidRDefault="00ED3360" w:rsidP="004B6B46">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 xml:space="preserve">Posebni uslovi: </w:t>
      </w:r>
      <w:bookmarkStart w:id="3" w:name="_Hlk117074136"/>
      <w:r w:rsidR="00A16C9D" w:rsidRPr="007802F1">
        <w:rPr>
          <w:rFonts w:ascii="Arial" w:eastAsia="Calibri" w:hAnsi="Arial" w:cs="Arial"/>
          <w:sz w:val="20"/>
          <w:szCs w:val="20"/>
          <w:lang w:val="sr-Latn-BA" w:eastAsia="en-US"/>
        </w:rPr>
        <w:t xml:space="preserve">VII. stepen stručne spreme, završen tehnički, prirodno-matematički ili ekonomski fakultet, smjer informatika odnosno tehnički, prirodno-matematički ili ekonomski fakultet, smjer informatika Bolonjskog sistema studiranja sa najmanje 240 ECTS; položen stručni upravni ili javni ispit; najmanje tri godine radnog iskustva u struci. </w:t>
      </w:r>
    </w:p>
    <w:bookmarkEnd w:id="3"/>
    <w:p w14:paraId="4E3985CD" w14:textId="09418C05" w:rsidR="00ED3360" w:rsidRPr="007802F1" w:rsidRDefault="00ED3360" w:rsidP="00ED3360">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Status:</w:t>
      </w:r>
      <w:r w:rsidRPr="007802F1">
        <w:rPr>
          <w:rFonts w:ascii="Arial" w:eastAsia="Calibri" w:hAnsi="Arial" w:cs="Arial"/>
          <w:sz w:val="20"/>
          <w:szCs w:val="20"/>
          <w:lang w:val="sr-Latn-BA" w:eastAsia="en-US"/>
        </w:rPr>
        <w:t xml:space="preserve"> Državni službenik – </w:t>
      </w:r>
      <w:bookmarkStart w:id="4" w:name="_Hlk117074128"/>
      <w:r w:rsidR="007F0A8C" w:rsidRPr="007802F1">
        <w:rPr>
          <w:rFonts w:ascii="Arial" w:eastAsia="Calibri" w:hAnsi="Arial" w:cs="Arial"/>
          <w:sz w:val="20"/>
          <w:szCs w:val="20"/>
          <w:lang w:val="sr-Latn-BA" w:eastAsia="en-US"/>
        </w:rPr>
        <w:t>stručni savjetnik</w:t>
      </w:r>
      <w:r w:rsidRPr="007802F1">
        <w:rPr>
          <w:rFonts w:ascii="Arial" w:eastAsia="Calibri" w:hAnsi="Arial" w:cs="Arial"/>
          <w:sz w:val="20"/>
          <w:szCs w:val="20"/>
          <w:lang w:val="sr-Latn-BA" w:eastAsia="en-US"/>
        </w:rPr>
        <w:t>.</w:t>
      </w:r>
      <w:bookmarkEnd w:id="4"/>
    </w:p>
    <w:p w14:paraId="0FCEE3B1" w14:textId="2775C787" w:rsidR="00ED3360" w:rsidRPr="007802F1" w:rsidRDefault="00ED3360" w:rsidP="00ED3360">
      <w:pPr>
        <w:jc w:val="both"/>
        <w:rPr>
          <w:rFonts w:ascii="Arial" w:hAnsi="Arial" w:cs="Arial"/>
          <w:sz w:val="20"/>
          <w:szCs w:val="20"/>
          <w:lang w:val="sr-Latn-BA" w:eastAsia="en-US"/>
        </w:rPr>
      </w:pPr>
      <w:r w:rsidRPr="007802F1">
        <w:rPr>
          <w:rFonts w:ascii="Arial" w:hAnsi="Arial" w:cs="Arial"/>
          <w:b/>
          <w:sz w:val="20"/>
          <w:szCs w:val="20"/>
          <w:lang w:val="sr-Latn-BA" w:eastAsia="en-US"/>
        </w:rPr>
        <w:t>Pripadajuća osnovna neto plata</w:t>
      </w:r>
      <w:r w:rsidRPr="007802F1">
        <w:rPr>
          <w:rFonts w:ascii="Arial" w:hAnsi="Arial" w:cs="Arial"/>
          <w:i/>
          <w:sz w:val="20"/>
          <w:szCs w:val="20"/>
          <w:lang w:val="sr-Latn-BA" w:eastAsia="en-US"/>
        </w:rPr>
        <w:t>:</w:t>
      </w:r>
      <w:r w:rsidRPr="007802F1">
        <w:rPr>
          <w:rFonts w:ascii="Arial" w:hAnsi="Arial" w:cs="Arial"/>
          <w:sz w:val="20"/>
          <w:szCs w:val="20"/>
          <w:lang w:val="sr-Latn-BA" w:eastAsia="en-US"/>
        </w:rPr>
        <w:t xml:space="preserve"> </w:t>
      </w:r>
      <w:bookmarkStart w:id="5" w:name="_Hlk117074113"/>
      <w:r w:rsidRPr="007802F1">
        <w:rPr>
          <w:rFonts w:ascii="Arial" w:hAnsi="Arial" w:cs="Arial"/>
          <w:sz w:val="20"/>
          <w:szCs w:val="20"/>
          <w:lang w:val="sr-Latn-BA" w:eastAsia="en-US"/>
        </w:rPr>
        <w:t>1.</w:t>
      </w:r>
      <w:r w:rsidR="007F0A8C" w:rsidRPr="007802F1">
        <w:rPr>
          <w:rFonts w:ascii="Arial" w:hAnsi="Arial" w:cs="Arial"/>
          <w:sz w:val="20"/>
          <w:szCs w:val="20"/>
          <w:lang w:val="sr-Latn-BA" w:eastAsia="en-US"/>
        </w:rPr>
        <w:t>5</w:t>
      </w:r>
      <w:r w:rsidR="005E2100">
        <w:rPr>
          <w:rFonts w:ascii="Arial" w:hAnsi="Arial" w:cs="Arial"/>
          <w:sz w:val="20"/>
          <w:szCs w:val="20"/>
          <w:lang w:val="sr-Latn-BA" w:eastAsia="en-US"/>
        </w:rPr>
        <w:t>67</w:t>
      </w:r>
      <w:r w:rsidRPr="007802F1">
        <w:rPr>
          <w:rFonts w:ascii="Arial" w:hAnsi="Arial" w:cs="Arial"/>
          <w:sz w:val="20"/>
          <w:szCs w:val="20"/>
          <w:lang w:val="sr-Latn-BA" w:eastAsia="en-US"/>
        </w:rPr>
        <w:t>,</w:t>
      </w:r>
      <w:r w:rsidR="005E2100">
        <w:rPr>
          <w:rFonts w:ascii="Arial" w:hAnsi="Arial" w:cs="Arial"/>
          <w:sz w:val="20"/>
          <w:szCs w:val="20"/>
          <w:lang w:val="sr-Latn-BA" w:eastAsia="en-US"/>
        </w:rPr>
        <w:t>55</w:t>
      </w:r>
      <w:r w:rsidRPr="007802F1">
        <w:rPr>
          <w:rFonts w:ascii="Arial" w:hAnsi="Arial" w:cs="Arial"/>
          <w:sz w:val="20"/>
          <w:szCs w:val="20"/>
          <w:lang w:val="sr-Latn-BA" w:eastAsia="en-US"/>
        </w:rPr>
        <w:t xml:space="preserve"> KM</w:t>
      </w:r>
      <w:bookmarkEnd w:id="5"/>
    </w:p>
    <w:p w14:paraId="0F01A517" w14:textId="77777777" w:rsidR="00ED3360" w:rsidRPr="007802F1" w:rsidRDefault="00ED3360" w:rsidP="00ED3360">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 xml:space="preserve">Broj izvršilaca: </w:t>
      </w:r>
      <w:r w:rsidRPr="00CE7E41">
        <w:rPr>
          <w:rFonts w:ascii="Arial" w:eastAsia="Calibri" w:hAnsi="Arial" w:cs="Arial"/>
          <w:bCs/>
          <w:sz w:val="20"/>
          <w:szCs w:val="20"/>
          <w:lang w:val="sr-Latn-BA" w:eastAsia="en-US"/>
        </w:rPr>
        <w:t>je</w:t>
      </w:r>
      <w:r w:rsidRPr="007802F1">
        <w:rPr>
          <w:rFonts w:ascii="Arial" w:eastAsia="Calibri" w:hAnsi="Arial" w:cs="Arial"/>
          <w:sz w:val="20"/>
          <w:szCs w:val="20"/>
          <w:lang w:val="sr-Latn-BA" w:eastAsia="en-US"/>
        </w:rPr>
        <w:t>dan (1)</w:t>
      </w:r>
    </w:p>
    <w:p w14:paraId="4D272824" w14:textId="77777777" w:rsidR="00ED3360" w:rsidRPr="007802F1" w:rsidRDefault="00ED3360" w:rsidP="00ED3360">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Mjesto rada:</w:t>
      </w:r>
      <w:r w:rsidRPr="007802F1">
        <w:rPr>
          <w:rFonts w:ascii="Arial" w:eastAsia="Calibri" w:hAnsi="Arial" w:cs="Arial"/>
          <w:sz w:val="20"/>
          <w:szCs w:val="20"/>
          <w:lang w:val="sr-Latn-BA" w:eastAsia="en-US"/>
        </w:rPr>
        <w:t xml:space="preserve"> Sarajevo</w:t>
      </w:r>
    </w:p>
    <w:p w14:paraId="1372864A" w14:textId="3A8398A1" w:rsidR="00BC29F5" w:rsidRPr="007802F1" w:rsidRDefault="00BC29F5" w:rsidP="00BC29F5">
      <w:pPr>
        <w:jc w:val="both"/>
        <w:rPr>
          <w:rFonts w:ascii="Arial" w:eastAsia="Calibri" w:hAnsi="Arial" w:cs="Arial"/>
          <w:sz w:val="20"/>
          <w:szCs w:val="20"/>
          <w:lang w:val="sr-Latn-BA" w:eastAsia="en-US"/>
        </w:rPr>
      </w:pPr>
    </w:p>
    <w:p w14:paraId="65833147" w14:textId="77777777" w:rsidR="00C95C16" w:rsidRPr="007802F1" w:rsidRDefault="00C95C16" w:rsidP="00BC29F5">
      <w:pPr>
        <w:jc w:val="both"/>
        <w:rPr>
          <w:rFonts w:ascii="Arial" w:eastAsia="Calibri" w:hAnsi="Arial" w:cs="Arial"/>
          <w:sz w:val="20"/>
          <w:szCs w:val="20"/>
          <w:lang w:val="sr-Latn-BA" w:eastAsia="en-US"/>
        </w:rPr>
      </w:pPr>
    </w:p>
    <w:p w14:paraId="0FD0BF25" w14:textId="58AFE60C" w:rsidR="00C95C16" w:rsidRPr="007802F1" w:rsidRDefault="00C95C16" w:rsidP="00C95C16">
      <w:pPr>
        <w:jc w:val="both"/>
        <w:rPr>
          <w:rFonts w:ascii="Arial" w:eastAsia="Calibri" w:hAnsi="Arial" w:cs="Arial"/>
          <w:b/>
          <w:sz w:val="20"/>
          <w:szCs w:val="20"/>
          <w:lang w:val="sr-Latn-BA" w:eastAsia="en-US"/>
        </w:rPr>
      </w:pPr>
      <w:r w:rsidRPr="007802F1">
        <w:rPr>
          <w:rFonts w:ascii="Arial" w:eastAsia="Calibri" w:hAnsi="Arial" w:cs="Arial"/>
          <w:b/>
          <w:sz w:val="20"/>
          <w:szCs w:val="20"/>
          <w:u w:val="single"/>
          <w:lang w:val="sr-Latn-BA" w:eastAsia="en-US"/>
        </w:rPr>
        <w:t>1/0</w:t>
      </w:r>
      <w:r w:rsidR="00FC4910" w:rsidRPr="007802F1">
        <w:rPr>
          <w:rFonts w:ascii="Arial" w:eastAsia="Calibri" w:hAnsi="Arial" w:cs="Arial"/>
          <w:b/>
          <w:sz w:val="20"/>
          <w:szCs w:val="20"/>
          <w:u w:val="single"/>
          <w:lang w:val="sr-Latn-BA" w:eastAsia="en-US"/>
        </w:rPr>
        <w:t>2</w:t>
      </w:r>
      <w:r w:rsidRPr="007802F1">
        <w:rPr>
          <w:rFonts w:ascii="Arial" w:eastAsia="Calibri" w:hAnsi="Arial" w:cs="Arial"/>
          <w:b/>
          <w:sz w:val="20"/>
          <w:szCs w:val="20"/>
          <w:u w:val="single"/>
          <w:lang w:val="sr-Latn-BA" w:eastAsia="en-US"/>
        </w:rPr>
        <w:t xml:space="preserve"> </w:t>
      </w:r>
      <w:r w:rsidR="00A16C9D" w:rsidRPr="007802F1">
        <w:rPr>
          <w:rFonts w:ascii="Arial" w:eastAsia="Calibri" w:hAnsi="Arial" w:cs="Arial"/>
          <w:b/>
          <w:sz w:val="20"/>
          <w:szCs w:val="20"/>
          <w:u w:val="single"/>
          <w:lang w:val="sr-Latn-BA" w:eastAsia="en-US"/>
        </w:rPr>
        <w:t>Stručni saradnik za analizu i održavanje baza podataka</w:t>
      </w:r>
    </w:p>
    <w:p w14:paraId="56419ACC" w14:textId="086A9212" w:rsidR="00C95C16" w:rsidRPr="007802F1" w:rsidRDefault="00C95C16" w:rsidP="00C95C16">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 xml:space="preserve">Opis poslova i radnih zadataka: </w:t>
      </w:r>
      <w:r w:rsidR="00FC4910" w:rsidRPr="007802F1">
        <w:rPr>
          <w:rFonts w:ascii="Arial" w:eastAsia="Calibri" w:hAnsi="Arial" w:cs="Arial"/>
          <w:sz w:val="20"/>
          <w:szCs w:val="20"/>
          <w:lang w:val="sr-Latn-BA" w:eastAsia="en-US"/>
        </w:rPr>
        <w:t xml:space="preserve">Stručni saradnik za analizu i održavanje baza podataka dizajnira, postavlja, rješava probleme, daje pristup, usklađuje, pravi rezervne kopije i daje tehničku podršku za sve baze podataka Centralne izborne komisije BiH i Sekretarijata; </w:t>
      </w:r>
      <w:r w:rsidR="00866666" w:rsidRPr="007802F1">
        <w:rPr>
          <w:rFonts w:ascii="Arial" w:eastAsia="Calibri" w:hAnsi="Arial" w:cs="Arial"/>
          <w:sz w:val="20"/>
          <w:szCs w:val="20"/>
          <w:lang w:val="sr-Latn-BA" w:eastAsia="en-US"/>
        </w:rPr>
        <w:t>odgovoran</w:t>
      </w:r>
      <w:r w:rsidR="00FC4910" w:rsidRPr="007802F1">
        <w:rPr>
          <w:rFonts w:ascii="Arial" w:eastAsia="Calibri" w:hAnsi="Arial" w:cs="Arial"/>
          <w:sz w:val="20"/>
          <w:szCs w:val="20"/>
          <w:lang w:val="sr-Latn-BA" w:eastAsia="en-US"/>
        </w:rPr>
        <w:t xml:space="preserve"> je za sigurnost, administraciju, podešavanje, pravljenje rezervnih kopija i oporavak nakon rušenja sistema; prilagođava logički i fizički modele baze podataka u skladu s potrebama, osigurava integritet podataka i kreira SQL pohranjene procedure; sarađuje s licima zaduženim za razvoj softvera i učestvuje u doradi i razvoju postojećeg softvera; kreira upite i izvještaje u centralnoj bazi podataka za potrebe Centralne izborne komisije BiH i Sekretarijata; analizira dosljednost i tačnost baze podataka i osigurava preporuke za razvoj softvera za čišćenje podataka, te analizira dosljednost i tačnost ulaznih podataka koji dolaze iz različitih izvora i popravlja greške u tim podacima; definira pravila pristupa i zaštite podataka i prati propise iz područja rada; vodi i sarađuje u projektnim grupama; obavlja i druge poslove koje mu odredi šef </w:t>
      </w:r>
      <w:r w:rsidR="00866666" w:rsidRPr="007802F1">
        <w:rPr>
          <w:rFonts w:ascii="Arial" w:eastAsia="Calibri" w:hAnsi="Arial" w:cs="Arial"/>
          <w:sz w:val="20"/>
          <w:szCs w:val="20"/>
          <w:lang w:val="sr-Latn-BA" w:eastAsia="en-US"/>
        </w:rPr>
        <w:t>O</w:t>
      </w:r>
      <w:r w:rsidR="00FC4910" w:rsidRPr="007802F1">
        <w:rPr>
          <w:rFonts w:ascii="Arial" w:eastAsia="Calibri" w:hAnsi="Arial" w:cs="Arial"/>
          <w:sz w:val="20"/>
          <w:szCs w:val="20"/>
          <w:lang w:val="sr-Latn-BA" w:eastAsia="en-US"/>
        </w:rPr>
        <w:t xml:space="preserve">dsjeka i za svoj rad odgovara šefu </w:t>
      </w:r>
      <w:r w:rsidR="00866666" w:rsidRPr="007802F1">
        <w:rPr>
          <w:rFonts w:ascii="Arial" w:eastAsia="Calibri" w:hAnsi="Arial" w:cs="Arial"/>
          <w:sz w:val="20"/>
          <w:szCs w:val="20"/>
          <w:lang w:val="sr-Latn-BA" w:eastAsia="en-US"/>
        </w:rPr>
        <w:t>O</w:t>
      </w:r>
      <w:r w:rsidR="00FC4910" w:rsidRPr="007802F1">
        <w:rPr>
          <w:rFonts w:ascii="Arial" w:eastAsia="Calibri" w:hAnsi="Arial" w:cs="Arial"/>
          <w:sz w:val="20"/>
          <w:szCs w:val="20"/>
          <w:lang w:val="sr-Latn-BA" w:eastAsia="en-US"/>
        </w:rPr>
        <w:t>dsjeka za informaciono-komunikaci</w:t>
      </w:r>
      <w:r w:rsidR="007802F1">
        <w:rPr>
          <w:rFonts w:ascii="Arial" w:eastAsia="Calibri" w:hAnsi="Arial" w:cs="Arial"/>
          <w:sz w:val="20"/>
          <w:szCs w:val="20"/>
          <w:lang w:val="en-US" w:eastAsia="en-US"/>
        </w:rPr>
        <w:t>one</w:t>
      </w:r>
      <w:r w:rsidR="00FC4910" w:rsidRPr="007802F1">
        <w:rPr>
          <w:rFonts w:ascii="Arial" w:eastAsia="Calibri" w:hAnsi="Arial" w:cs="Arial"/>
          <w:sz w:val="20"/>
          <w:szCs w:val="20"/>
          <w:lang w:val="sr-Latn-BA" w:eastAsia="en-US"/>
        </w:rPr>
        <w:t xml:space="preserve"> tehnologije.</w:t>
      </w:r>
    </w:p>
    <w:p w14:paraId="2DDC7255" w14:textId="5423AEEF" w:rsidR="00C95C16" w:rsidRPr="007802F1" w:rsidRDefault="00C95C16" w:rsidP="00C95C16">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 xml:space="preserve">Posebni uslovi: </w:t>
      </w:r>
      <w:r w:rsidR="00FC4910" w:rsidRPr="007802F1">
        <w:rPr>
          <w:rFonts w:ascii="Arial" w:eastAsia="Calibri" w:hAnsi="Arial" w:cs="Arial"/>
          <w:sz w:val="20"/>
          <w:szCs w:val="20"/>
          <w:lang w:val="sr-Latn-BA" w:eastAsia="en-US"/>
        </w:rPr>
        <w:t>VII. stepen stručne spreme, završen tehnički, prirodno-matematički ili ekonomski fakultet, smjer informatika odnosno tehnički, prirodno-matematički ili ekonomski fakultet, smjer informatika Bolonjskog sistema studiranja sa najmanje 180 ECTS; položen stručni upravni ili javni ispit; najmanje jedna godina radnog iskustva u struci.</w:t>
      </w:r>
    </w:p>
    <w:p w14:paraId="7D1AE1C5" w14:textId="50B5B60E" w:rsidR="00C95C16" w:rsidRPr="007802F1" w:rsidRDefault="00C95C16" w:rsidP="00C95C16">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Status:</w:t>
      </w:r>
      <w:r w:rsidRPr="007802F1">
        <w:rPr>
          <w:rFonts w:ascii="Arial" w:eastAsia="Calibri" w:hAnsi="Arial" w:cs="Arial"/>
          <w:sz w:val="20"/>
          <w:szCs w:val="20"/>
          <w:lang w:val="sr-Latn-BA" w:eastAsia="en-US"/>
        </w:rPr>
        <w:t xml:space="preserve"> Državni službenik – stručni </w:t>
      </w:r>
      <w:r w:rsidR="00A16C9D" w:rsidRPr="007802F1">
        <w:rPr>
          <w:rFonts w:ascii="Arial" w:eastAsia="Calibri" w:hAnsi="Arial" w:cs="Arial"/>
          <w:sz w:val="20"/>
          <w:szCs w:val="20"/>
          <w:lang w:val="sr-Latn-BA" w:eastAsia="en-US"/>
        </w:rPr>
        <w:t>saradnik</w:t>
      </w:r>
      <w:r w:rsidRPr="007802F1">
        <w:rPr>
          <w:rFonts w:ascii="Arial" w:eastAsia="Calibri" w:hAnsi="Arial" w:cs="Arial"/>
          <w:sz w:val="20"/>
          <w:szCs w:val="20"/>
          <w:lang w:val="sr-Latn-BA" w:eastAsia="en-US"/>
        </w:rPr>
        <w:t>.</w:t>
      </w:r>
    </w:p>
    <w:p w14:paraId="0B5439EE" w14:textId="700E6DDE" w:rsidR="00C95C16" w:rsidRPr="007802F1" w:rsidRDefault="00C95C16" w:rsidP="00C95C16">
      <w:pPr>
        <w:jc w:val="both"/>
        <w:rPr>
          <w:rFonts w:ascii="Arial" w:hAnsi="Arial" w:cs="Arial"/>
          <w:sz w:val="20"/>
          <w:szCs w:val="20"/>
          <w:lang w:val="sr-Latn-BA" w:eastAsia="en-US"/>
        </w:rPr>
      </w:pPr>
      <w:r w:rsidRPr="007802F1">
        <w:rPr>
          <w:rFonts w:ascii="Arial" w:hAnsi="Arial" w:cs="Arial"/>
          <w:b/>
          <w:sz w:val="20"/>
          <w:szCs w:val="20"/>
          <w:lang w:val="sr-Latn-BA" w:eastAsia="en-US"/>
        </w:rPr>
        <w:t>Pripadajuća osnovna neto plata</w:t>
      </w:r>
      <w:r w:rsidRPr="007802F1">
        <w:rPr>
          <w:rFonts w:ascii="Arial" w:hAnsi="Arial" w:cs="Arial"/>
          <w:i/>
          <w:sz w:val="20"/>
          <w:szCs w:val="20"/>
          <w:lang w:val="sr-Latn-BA" w:eastAsia="en-US"/>
        </w:rPr>
        <w:t>:</w:t>
      </w:r>
      <w:r w:rsidRPr="007802F1">
        <w:rPr>
          <w:rFonts w:ascii="Arial" w:hAnsi="Arial" w:cs="Arial"/>
          <w:sz w:val="20"/>
          <w:szCs w:val="20"/>
          <w:lang w:val="sr-Latn-BA" w:eastAsia="en-US"/>
        </w:rPr>
        <w:t xml:space="preserve"> </w:t>
      </w:r>
      <w:r w:rsidR="00A16C9D" w:rsidRPr="007802F1">
        <w:rPr>
          <w:rFonts w:ascii="Arial" w:hAnsi="Arial" w:cs="Arial"/>
          <w:sz w:val="20"/>
          <w:szCs w:val="20"/>
          <w:lang w:val="sr-Latn-BA" w:eastAsia="en-US"/>
        </w:rPr>
        <w:t xml:space="preserve">1.230,50 </w:t>
      </w:r>
      <w:r w:rsidRPr="007802F1">
        <w:rPr>
          <w:rFonts w:ascii="Arial" w:hAnsi="Arial" w:cs="Arial"/>
          <w:sz w:val="20"/>
          <w:szCs w:val="20"/>
          <w:lang w:val="sr-Latn-BA" w:eastAsia="en-US"/>
        </w:rPr>
        <w:t>KM</w:t>
      </w:r>
    </w:p>
    <w:p w14:paraId="393F2093" w14:textId="77777777" w:rsidR="00C95C16" w:rsidRPr="007802F1" w:rsidRDefault="00C95C16" w:rsidP="00C95C16">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 xml:space="preserve">Broj izvršilaca: </w:t>
      </w:r>
      <w:r w:rsidRPr="00CE7E41">
        <w:rPr>
          <w:rFonts w:ascii="Arial" w:eastAsia="Calibri" w:hAnsi="Arial" w:cs="Arial"/>
          <w:bCs/>
          <w:sz w:val="20"/>
          <w:szCs w:val="20"/>
          <w:lang w:val="sr-Latn-BA" w:eastAsia="en-US"/>
        </w:rPr>
        <w:t>je</w:t>
      </w:r>
      <w:r w:rsidRPr="007802F1">
        <w:rPr>
          <w:rFonts w:ascii="Arial" w:eastAsia="Calibri" w:hAnsi="Arial" w:cs="Arial"/>
          <w:sz w:val="20"/>
          <w:szCs w:val="20"/>
          <w:lang w:val="sr-Latn-BA" w:eastAsia="en-US"/>
        </w:rPr>
        <w:t>dan (1)</w:t>
      </w:r>
    </w:p>
    <w:p w14:paraId="45D17B52" w14:textId="77777777" w:rsidR="00C95C16" w:rsidRPr="007802F1" w:rsidRDefault="00C95C16" w:rsidP="00C95C16">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Mjesto rada:</w:t>
      </w:r>
      <w:r w:rsidRPr="007802F1">
        <w:rPr>
          <w:rFonts w:ascii="Arial" w:eastAsia="Calibri" w:hAnsi="Arial" w:cs="Arial"/>
          <w:sz w:val="20"/>
          <w:szCs w:val="20"/>
          <w:lang w:val="sr-Latn-BA" w:eastAsia="en-US"/>
        </w:rPr>
        <w:t xml:space="preserve"> Sarajevo</w:t>
      </w:r>
    </w:p>
    <w:p w14:paraId="64F02352" w14:textId="1074E36A" w:rsidR="00A31B0C" w:rsidRPr="007802F1" w:rsidRDefault="00A31B0C" w:rsidP="00BC29F5">
      <w:pPr>
        <w:jc w:val="both"/>
        <w:rPr>
          <w:rFonts w:ascii="Arial" w:eastAsia="Calibri" w:hAnsi="Arial" w:cs="Arial"/>
          <w:sz w:val="20"/>
          <w:szCs w:val="20"/>
          <w:lang w:val="sr-Latn-BA" w:eastAsia="en-US"/>
        </w:rPr>
      </w:pPr>
    </w:p>
    <w:p w14:paraId="6F451F30" w14:textId="49CA71CB" w:rsidR="00C95C16" w:rsidRPr="007802F1" w:rsidRDefault="00C95C16" w:rsidP="00BC29F5">
      <w:pPr>
        <w:jc w:val="both"/>
        <w:rPr>
          <w:rFonts w:ascii="Arial" w:eastAsia="Calibri" w:hAnsi="Arial" w:cs="Arial"/>
          <w:sz w:val="20"/>
          <w:szCs w:val="20"/>
          <w:lang w:val="sr-Latn-BA" w:eastAsia="en-US"/>
        </w:rPr>
      </w:pPr>
    </w:p>
    <w:p w14:paraId="22D970EB" w14:textId="56E1DBF8" w:rsidR="00FC4910" w:rsidRPr="007802F1" w:rsidRDefault="00FC4910" w:rsidP="00FC4910">
      <w:pPr>
        <w:jc w:val="both"/>
        <w:rPr>
          <w:rFonts w:ascii="Arial" w:eastAsia="Calibri" w:hAnsi="Arial" w:cs="Arial"/>
          <w:sz w:val="20"/>
          <w:szCs w:val="20"/>
          <w:lang w:val="sr-Latn-BA" w:eastAsia="en-US"/>
        </w:rPr>
      </w:pPr>
      <w:r w:rsidRPr="007802F1">
        <w:rPr>
          <w:rFonts w:ascii="Arial" w:eastAsia="Calibri" w:hAnsi="Arial" w:cs="Arial"/>
          <w:sz w:val="20"/>
          <w:szCs w:val="20"/>
          <w:lang w:val="sr-Latn-BA" w:eastAsia="en-US"/>
        </w:rPr>
        <w:t xml:space="preserve">SEKTOR ZA INFORMIRANJE, MEĐUNARODNU SARADNJU, PROTOKOL I OBUKU </w:t>
      </w:r>
    </w:p>
    <w:p w14:paraId="2177DCC6" w14:textId="05570744" w:rsidR="00C95C16" w:rsidRPr="007802F1" w:rsidRDefault="00FC4910" w:rsidP="00FC4910">
      <w:pPr>
        <w:jc w:val="both"/>
        <w:rPr>
          <w:rFonts w:ascii="Arial" w:eastAsia="Calibri" w:hAnsi="Arial" w:cs="Arial"/>
          <w:sz w:val="20"/>
          <w:szCs w:val="20"/>
          <w:lang w:val="sr-Latn-BA" w:eastAsia="en-US"/>
        </w:rPr>
      </w:pPr>
      <w:r w:rsidRPr="007802F1">
        <w:rPr>
          <w:rFonts w:ascii="Arial" w:eastAsia="Calibri" w:hAnsi="Arial" w:cs="Arial"/>
          <w:sz w:val="20"/>
          <w:szCs w:val="20"/>
          <w:lang w:val="sr-Latn-BA" w:eastAsia="en-US"/>
        </w:rPr>
        <w:lastRenderedPageBreak/>
        <w:t>Odsjek za administrativno-dokumentacione poslove i obuku</w:t>
      </w:r>
    </w:p>
    <w:p w14:paraId="76BE7A0A" w14:textId="77777777" w:rsidR="00823028" w:rsidRPr="007802F1" w:rsidRDefault="00823028" w:rsidP="00FC4910">
      <w:pPr>
        <w:jc w:val="both"/>
        <w:rPr>
          <w:rFonts w:ascii="Arial" w:eastAsia="Calibri" w:hAnsi="Arial" w:cs="Arial"/>
          <w:b/>
          <w:sz w:val="20"/>
          <w:szCs w:val="20"/>
          <w:u w:val="single"/>
          <w:lang w:val="sr-Latn-BA" w:eastAsia="en-US"/>
        </w:rPr>
      </w:pPr>
    </w:p>
    <w:p w14:paraId="0E5D49C3" w14:textId="4402C284" w:rsidR="00C95C16" w:rsidRPr="007802F1" w:rsidRDefault="00C95C16" w:rsidP="00C95C16">
      <w:pPr>
        <w:jc w:val="both"/>
        <w:rPr>
          <w:rFonts w:ascii="Arial" w:eastAsia="Calibri" w:hAnsi="Arial" w:cs="Arial"/>
          <w:b/>
          <w:sz w:val="20"/>
          <w:szCs w:val="20"/>
          <w:lang w:val="sr-Latn-BA" w:eastAsia="en-US"/>
        </w:rPr>
      </w:pPr>
      <w:r w:rsidRPr="007802F1">
        <w:rPr>
          <w:rFonts w:ascii="Arial" w:eastAsia="Calibri" w:hAnsi="Arial" w:cs="Arial"/>
          <w:b/>
          <w:sz w:val="20"/>
          <w:szCs w:val="20"/>
          <w:u w:val="single"/>
          <w:lang w:val="sr-Latn-BA" w:eastAsia="en-US"/>
        </w:rPr>
        <w:t>1/0</w:t>
      </w:r>
      <w:r w:rsidR="00FC4910" w:rsidRPr="007802F1">
        <w:rPr>
          <w:rFonts w:ascii="Arial" w:eastAsia="Calibri" w:hAnsi="Arial" w:cs="Arial"/>
          <w:b/>
          <w:sz w:val="20"/>
          <w:szCs w:val="20"/>
          <w:u w:val="single"/>
          <w:lang w:val="sr-Latn-BA" w:eastAsia="en-US"/>
        </w:rPr>
        <w:t>3</w:t>
      </w:r>
      <w:r w:rsidRPr="007802F1">
        <w:rPr>
          <w:rFonts w:ascii="Arial" w:eastAsia="Calibri" w:hAnsi="Arial" w:cs="Arial"/>
          <w:b/>
          <w:sz w:val="20"/>
          <w:szCs w:val="20"/>
          <w:u w:val="single"/>
          <w:lang w:val="sr-Latn-BA" w:eastAsia="en-US"/>
        </w:rPr>
        <w:t xml:space="preserve"> </w:t>
      </w:r>
      <w:r w:rsidR="00FC4910" w:rsidRPr="007802F1">
        <w:rPr>
          <w:rFonts w:ascii="Arial" w:eastAsia="Calibri" w:hAnsi="Arial" w:cs="Arial"/>
          <w:b/>
          <w:sz w:val="20"/>
          <w:szCs w:val="20"/>
          <w:u w:val="single"/>
          <w:lang w:val="sr-Latn-BA" w:eastAsia="en-US"/>
        </w:rPr>
        <w:t>Viši stručni saradnik u centru za edukaciju</w:t>
      </w:r>
    </w:p>
    <w:p w14:paraId="2BE3694D" w14:textId="3968CA34" w:rsidR="00C95C16" w:rsidRPr="007802F1" w:rsidRDefault="00C95C16" w:rsidP="00C95C16">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 xml:space="preserve">Opis poslova i radnih zadataka: </w:t>
      </w:r>
      <w:r w:rsidR="00FC4910" w:rsidRPr="007802F1">
        <w:rPr>
          <w:rFonts w:ascii="Arial" w:eastAsia="Calibri" w:hAnsi="Arial" w:cs="Arial"/>
          <w:sz w:val="20"/>
          <w:szCs w:val="20"/>
          <w:lang w:val="sr-Latn-BA" w:eastAsia="en-US"/>
        </w:rPr>
        <w:t xml:space="preserve">Viši stručni saradnik u Centru za edukaciju Centralne izborne komisije BiH vodi i organizira sve administrativne poslove Centra za edukaciju: priprema i ažurira protokol korištenja usluga Centra za edukaciju i o svim izmjenama obavještava menadžment i javnost, vodi sveobuhvatan, ažuran i tačan registar polaznika obuka, seminara, radionica i studijskih posjeta, kao i resursni centar i bibliotekarni fond i razvija katalog procedura za korištenje bibliotekarskog fonda; na osnovu procjene potrebe za obukom i nabavkom opreme, o čemu daje preporuke šefu </w:t>
      </w:r>
      <w:r w:rsidR="00B97E31" w:rsidRPr="007802F1">
        <w:rPr>
          <w:rFonts w:ascii="Arial" w:eastAsia="Calibri" w:hAnsi="Arial" w:cs="Arial"/>
          <w:sz w:val="20"/>
          <w:szCs w:val="20"/>
          <w:lang w:val="sr-Latn-BA" w:eastAsia="en-US"/>
        </w:rPr>
        <w:t>Odsjek</w:t>
      </w:r>
      <w:r w:rsidR="00FC4910" w:rsidRPr="007802F1">
        <w:rPr>
          <w:rFonts w:ascii="Arial" w:eastAsia="Calibri" w:hAnsi="Arial" w:cs="Arial"/>
          <w:sz w:val="20"/>
          <w:szCs w:val="20"/>
          <w:lang w:val="sr-Latn-BA" w:eastAsia="en-US"/>
        </w:rPr>
        <w:t xml:space="preserve">a, učestvuje u pripremi godišnjih i tromjesečnih prijedloga obuka, seminara, radionica i studijskih posjeta koji će se održati u Centru za edukaciju, kao i prijedloga projekata za unaprijeđenje rada Centra za edukaciju i dostavlja ih potencijalnim donatorima i partnerima; priprema i ažurira informativnu brošuru o Centru za edukaciju, njegovoj svrsi, načinu funkcionisanja, ciljevima osnivanja, te priprema i distribuira brošure, pozivnice ili oglase za događaje i predavanja, kao i materijale za seminare, obuke i radionice u saradnji sa predavačima i priprema, distribuira i brine se o prikupljanju evaluacija tokom programa obuke i kreira godišnju publikaciju posvećenu radu Centra za edukaciju; priprema analizu pojedinačnih obuka, seminara i radionica, te priprema godišnje kvantitativne i kvalitativne analize o realizaciji plana obuka i dostavlja izvještaj šefu </w:t>
      </w:r>
      <w:r w:rsidR="00B97E31" w:rsidRPr="007802F1">
        <w:rPr>
          <w:rFonts w:ascii="Arial" w:eastAsia="Calibri" w:hAnsi="Arial" w:cs="Arial"/>
          <w:sz w:val="20"/>
          <w:szCs w:val="20"/>
          <w:lang w:val="sr-Latn-BA" w:eastAsia="en-US"/>
        </w:rPr>
        <w:t>Odsjek</w:t>
      </w:r>
      <w:r w:rsidR="00FC4910" w:rsidRPr="007802F1">
        <w:rPr>
          <w:rFonts w:ascii="Arial" w:eastAsia="Calibri" w:hAnsi="Arial" w:cs="Arial"/>
          <w:sz w:val="20"/>
          <w:szCs w:val="20"/>
          <w:lang w:val="sr-Latn-BA" w:eastAsia="en-US"/>
        </w:rPr>
        <w:t xml:space="preserve">a, šefu </w:t>
      </w:r>
      <w:r w:rsidR="008769A2" w:rsidRPr="007802F1">
        <w:rPr>
          <w:rFonts w:ascii="Arial" w:eastAsia="Calibri" w:hAnsi="Arial" w:cs="Arial"/>
          <w:sz w:val="20"/>
          <w:szCs w:val="20"/>
          <w:lang w:val="sr-Latn-BA" w:eastAsia="en-US"/>
        </w:rPr>
        <w:t>S</w:t>
      </w:r>
      <w:r w:rsidR="00FC4910" w:rsidRPr="007802F1">
        <w:rPr>
          <w:rFonts w:ascii="Arial" w:eastAsia="Calibri" w:hAnsi="Arial" w:cs="Arial"/>
          <w:sz w:val="20"/>
          <w:szCs w:val="20"/>
          <w:lang w:val="sr-Latn-BA" w:eastAsia="en-US"/>
        </w:rPr>
        <w:t xml:space="preserve">ektora i generalnom sekretaru; razvija, implementira i nadgleda održavanje sistema arhiviranja materijala za obuku i vođenje evidencija, te identifikuje i procjenjuje metode za poboljšanje protoka radnih zadataka i finansijsku opravdanost projekata te daje preporuke za poboljšanja šefu </w:t>
      </w:r>
      <w:r w:rsidR="00B97E31" w:rsidRPr="007802F1">
        <w:rPr>
          <w:rFonts w:ascii="Arial" w:eastAsia="Calibri" w:hAnsi="Arial" w:cs="Arial"/>
          <w:sz w:val="20"/>
          <w:szCs w:val="20"/>
          <w:lang w:val="sr-Latn-BA" w:eastAsia="en-US"/>
        </w:rPr>
        <w:t>Odsjek</w:t>
      </w:r>
      <w:r w:rsidR="00FC4910" w:rsidRPr="007802F1">
        <w:rPr>
          <w:rFonts w:ascii="Arial" w:eastAsia="Calibri" w:hAnsi="Arial" w:cs="Arial"/>
          <w:sz w:val="20"/>
          <w:szCs w:val="20"/>
          <w:lang w:val="sr-Latn-BA" w:eastAsia="en-US"/>
        </w:rPr>
        <w:t xml:space="preserve">a kojem pruža podršku u vezi sa pitanjima vođenja Centra za edukaciju, aktivnostima i statusom projekata; u saradnji sa stručnim savjetnikom za odnose sa javnošću kreira, odnosno održava vanjske programe oglašavanja putem web stranice, brošura, publikacija i drugih medija; učestvuje u pripremi pojedinačnih akata koji se odnose na </w:t>
      </w:r>
      <w:r w:rsidR="003B180F" w:rsidRPr="007802F1">
        <w:rPr>
          <w:rFonts w:ascii="Arial" w:eastAsia="Calibri" w:hAnsi="Arial" w:cs="Arial"/>
          <w:sz w:val="20"/>
          <w:szCs w:val="20"/>
          <w:lang w:val="sr-Latn-BA" w:eastAsia="en-US"/>
        </w:rPr>
        <w:t>C</w:t>
      </w:r>
      <w:r w:rsidR="00FC4910" w:rsidRPr="007802F1">
        <w:rPr>
          <w:rFonts w:ascii="Arial" w:eastAsia="Calibri" w:hAnsi="Arial" w:cs="Arial"/>
          <w:sz w:val="20"/>
          <w:szCs w:val="20"/>
          <w:lang w:val="sr-Latn-BA" w:eastAsia="en-US"/>
        </w:rPr>
        <w:t xml:space="preserve">entar za edukaciju, te prevodi dokumente sa engleskog jezika na jezike u zvaničnoj upotrebi u BiH i obrnuto za potrebe Centra za edukaciju; obavlja i druge poslove koje mu odredi šef </w:t>
      </w:r>
      <w:r w:rsidR="00B97E31" w:rsidRPr="007802F1">
        <w:rPr>
          <w:rFonts w:ascii="Arial" w:eastAsia="Calibri" w:hAnsi="Arial" w:cs="Arial"/>
          <w:sz w:val="20"/>
          <w:szCs w:val="20"/>
          <w:lang w:val="sr-Latn-BA" w:eastAsia="en-US"/>
        </w:rPr>
        <w:t>Odsjek</w:t>
      </w:r>
      <w:r w:rsidR="00FC4910" w:rsidRPr="007802F1">
        <w:rPr>
          <w:rFonts w:ascii="Arial" w:eastAsia="Calibri" w:hAnsi="Arial" w:cs="Arial"/>
          <w:sz w:val="20"/>
          <w:szCs w:val="20"/>
          <w:lang w:val="sr-Latn-BA" w:eastAsia="en-US"/>
        </w:rPr>
        <w:t>a za administrativno-dokumentacione poslove i obuku.</w:t>
      </w:r>
    </w:p>
    <w:p w14:paraId="4E4B6FEF" w14:textId="166405BC" w:rsidR="00C95C16" w:rsidRPr="007802F1" w:rsidRDefault="00C95C16" w:rsidP="00C95C16">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 xml:space="preserve">Posebni uslovi: </w:t>
      </w:r>
      <w:r w:rsidR="00FC4910" w:rsidRPr="007802F1">
        <w:rPr>
          <w:rFonts w:ascii="Arial" w:eastAsia="Calibri" w:hAnsi="Arial" w:cs="Arial"/>
          <w:sz w:val="20"/>
          <w:szCs w:val="20"/>
          <w:lang w:val="sr-Latn-BA" w:eastAsia="en-US"/>
        </w:rPr>
        <w:t>VII. stepen stručne spreme, završen fakultet društvenog ili tehničkog smjera, odnosno fakultet društvenog ili tehničkog smjera Bolonjskog sistema studiranja sa najmanje 240 ECTS; položen stručni-upravni ili javni ispit; najmanje dvije godine radnog iskustva u struci; poznavanje rada na računaru; aktivno znanje engleskog jezika u pismu i govoru.</w:t>
      </w:r>
    </w:p>
    <w:p w14:paraId="3F12102C" w14:textId="0DC16D09" w:rsidR="00C95C16" w:rsidRPr="007802F1" w:rsidRDefault="00C95C16" w:rsidP="00C95C16">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Status:</w:t>
      </w:r>
      <w:r w:rsidRPr="007802F1">
        <w:rPr>
          <w:rFonts w:ascii="Arial" w:eastAsia="Calibri" w:hAnsi="Arial" w:cs="Arial"/>
          <w:sz w:val="20"/>
          <w:szCs w:val="20"/>
          <w:lang w:val="sr-Latn-BA" w:eastAsia="en-US"/>
        </w:rPr>
        <w:t xml:space="preserve"> Državni službenik – </w:t>
      </w:r>
      <w:r w:rsidR="00FC4910" w:rsidRPr="007802F1">
        <w:rPr>
          <w:rFonts w:ascii="Arial" w:eastAsia="Calibri" w:hAnsi="Arial" w:cs="Arial"/>
          <w:sz w:val="20"/>
          <w:szCs w:val="20"/>
          <w:lang w:val="sr-Latn-BA" w:eastAsia="en-US"/>
        </w:rPr>
        <w:t>viši stručni saradnik</w:t>
      </w:r>
      <w:r w:rsidRPr="007802F1">
        <w:rPr>
          <w:rFonts w:ascii="Arial" w:eastAsia="Calibri" w:hAnsi="Arial" w:cs="Arial"/>
          <w:sz w:val="20"/>
          <w:szCs w:val="20"/>
          <w:lang w:val="sr-Latn-BA" w:eastAsia="en-US"/>
        </w:rPr>
        <w:t>.</w:t>
      </w:r>
    </w:p>
    <w:p w14:paraId="3303347D" w14:textId="2F1A2C31" w:rsidR="00C95C16" w:rsidRPr="007802F1" w:rsidRDefault="00C95C16" w:rsidP="00C95C16">
      <w:pPr>
        <w:jc w:val="both"/>
        <w:rPr>
          <w:rFonts w:ascii="Arial" w:hAnsi="Arial" w:cs="Arial"/>
          <w:sz w:val="20"/>
          <w:szCs w:val="20"/>
          <w:lang w:val="sr-Latn-BA" w:eastAsia="en-US"/>
        </w:rPr>
      </w:pPr>
      <w:r w:rsidRPr="007802F1">
        <w:rPr>
          <w:rFonts w:ascii="Arial" w:hAnsi="Arial" w:cs="Arial"/>
          <w:b/>
          <w:sz w:val="20"/>
          <w:szCs w:val="20"/>
          <w:lang w:val="sr-Latn-BA" w:eastAsia="en-US"/>
        </w:rPr>
        <w:t>Pripadajuća osnovna neto plata</w:t>
      </w:r>
      <w:r w:rsidRPr="007802F1">
        <w:rPr>
          <w:rFonts w:ascii="Arial" w:hAnsi="Arial" w:cs="Arial"/>
          <w:i/>
          <w:sz w:val="20"/>
          <w:szCs w:val="20"/>
          <w:lang w:val="sr-Latn-BA" w:eastAsia="en-US"/>
        </w:rPr>
        <w:t>:</w:t>
      </w:r>
      <w:r w:rsidRPr="007802F1">
        <w:rPr>
          <w:rFonts w:ascii="Arial" w:hAnsi="Arial" w:cs="Arial"/>
          <w:sz w:val="20"/>
          <w:szCs w:val="20"/>
          <w:lang w:val="sr-Latn-BA" w:eastAsia="en-US"/>
        </w:rPr>
        <w:t xml:space="preserve"> </w:t>
      </w:r>
      <w:r w:rsidR="00C82BB6" w:rsidRPr="007802F1">
        <w:rPr>
          <w:rFonts w:ascii="Arial" w:hAnsi="Arial" w:cs="Arial"/>
          <w:sz w:val="20"/>
          <w:szCs w:val="20"/>
          <w:lang w:val="sr-Latn-BA" w:eastAsia="en-US"/>
        </w:rPr>
        <w:t xml:space="preserve">1.364,25 </w:t>
      </w:r>
      <w:r w:rsidRPr="007802F1">
        <w:rPr>
          <w:rFonts w:ascii="Arial" w:hAnsi="Arial" w:cs="Arial"/>
          <w:sz w:val="20"/>
          <w:szCs w:val="20"/>
          <w:lang w:val="sr-Latn-BA" w:eastAsia="en-US"/>
        </w:rPr>
        <w:t>KM</w:t>
      </w:r>
    </w:p>
    <w:p w14:paraId="1D016459" w14:textId="77777777" w:rsidR="00C95C16" w:rsidRPr="007802F1" w:rsidRDefault="00C95C16" w:rsidP="00C95C16">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 xml:space="preserve">Broj izvršilaca: </w:t>
      </w:r>
      <w:r w:rsidRPr="00CE7E41">
        <w:rPr>
          <w:rFonts w:ascii="Arial" w:eastAsia="Calibri" w:hAnsi="Arial" w:cs="Arial"/>
          <w:bCs/>
          <w:sz w:val="20"/>
          <w:szCs w:val="20"/>
          <w:lang w:val="sr-Latn-BA" w:eastAsia="en-US"/>
        </w:rPr>
        <w:t>jed</w:t>
      </w:r>
      <w:r w:rsidRPr="007802F1">
        <w:rPr>
          <w:rFonts w:ascii="Arial" w:eastAsia="Calibri" w:hAnsi="Arial" w:cs="Arial"/>
          <w:sz w:val="20"/>
          <w:szCs w:val="20"/>
          <w:lang w:val="sr-Latn-BA" w:eastAsia="en-US"/>
        </w:rPr>
        <w:t>an (1)</w:t>
      </w:r>
    </w:p>
    <w:p w14:paraId="59736201" w14:textId="77777777" w:rsidR="00C95C16" w:rsidRPr="007802F1" w:rsidRDefault="00C95C16" w:rsidP="00C95C16">
      <w:pPr>
        <w:jc w:val="both"/>
        <w:rPr>
          <w:rFonts w:ascii="Arial" w:eastAsia="Calibri" w:hAnsi="Arial" w:cs="Arial"/>
          <w:sz w:val="20"/>
          <w:szCs w:val="20"/>
          <w:lang w:val="sr-Latn-BA" w:eastAsia="en-US"/>
        </w:rPr>
      </w:pPr>
      <w:r w:rsidRPr="007802F1">
        <w:rPr>
          <w:rFonts w:ascii="Arial" w:eastAsia="Calibri" w:hAnsi="Arial" w:cs="Arial"/>
          <w:b/>
          <w:sz w:val="20"/>
          <w:szCs w:val="20"/>
          <w:lang w:val="sr-Latn-BA" w:eastAsia="en-US"/>
        </w:rPr>
        <w:t>Mjesto rada:</w:t>
      </w:r>
      <w:r w:rsidRPr="007802F1">
        <w:rPr>
          <w:rFonts w:ascii="Arial" w:eastAsia="Calibri" w:hAnsi="Arial" w:cs="Arial"/>
          <w:sz w:val="20"/>
          <w:szCs w:val="20"/>
          <w:lang w:val="sr-Latn-BA" w:eastAsia="en-US"/>
        </w:rPr>
        <w:t xml:space="preserve"> Sarajevo</w:t>
      </w:r>
    </w:p>
    <w:bookmarkEnd w:id="0"/>
    <w:p w14:paraId="767C4E3C" w14:textId="77777777" w:rsidR="00C95C16" w:rsidRPr="007802F1" w:rsidRDefault="00C95C16" w:rsidP="00BC29F5">
      <w:pPr>
        <w:jc w:val="both"/>
        <w:rPr>
          <w:rFonts w:ascii="Arial" w:eastAsia="Calibri" w:hAnsi="Arial" w:cs="Arial"/>
          <w:sz w:val="20"/>
          <w:szCs w:val="20"/>
          <w:lang w:val="sr-Latn-BA" w:eastAsia="en-US"/>
        </w:rPr>
      </w:pPr>
    </w:p>
    <w:p w14:paraId="3CED61B1" w14:textId="77777777" w:rsidR="00257982" w:rsidRPr="007802F1"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7802F1">
        <w:rPr>
          <w:rStyle w:val="Strong"/>
          <w:rFonts w:ascii="Arial" w:hAnsi="Arial" w:cs="Arial"/>
          <w:sz w:val="20"/>
          <w:szCs w:val="20"/>
          <w:u w:val="single"/>
          <w:lang w:val="sr-Latn-BA"/>
        </w:rPr>
        <w:t>Napomene za kandidate:</w:t>
      </w:r>
    </w:p>
    <w:p w14:paraId="79C98FA6" w14:textId="7A4FA4D6" w:rsidR="00A56B7D" w:rsidRPr="007802F1"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7802F1">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7802F1">
        <w:rPr>
          <w:rFonts w:ascii="Arial" w:hAnsi="Arial" w:cs="Arial"/>
          <w:sz w:val="20"/>
          <w:szCs w:val="20"/>
          <w:lang w:val="sr-Latn-BA"/>
        </w:rPr>
        <w:t>iH“, br. 63/16, 21/17 i 28/21).</w:t>
      </w:r>
      <w:r w:rsidR="0065386E" w:rsidRPr="007802F1">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7802F1"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7802F1">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7802F1">
          <w:rPr>
            <w:rStyle w:val="Hyperlink"/>
            <w:rFonts w:ascii="Arial" w:hAnsi="Arial" w:cs="Arial"/>
            <w:color w:val="auto"/>
            <w:sz w:val="20"/>
            <w:szCs w:val="20"/>
            <w:u w:val="none"/>
            <w:lang w:val="sr-Latn-BA"/>
          </w:rPr>
          <w:t>Zakona o državnoj službi</w:t>
        </w:r>
      </w:hyperlink>
      <w:r w:rsidRPr="007802F1">
        <w:rPr>
          <w:rFonts w:ascii="Arial" w:hAnsi="Arial" w:cs="Arial"/>
          <w:sz w:val="20"/>
          <w:szCs w:val="20"/>
          <w:lang w:val="sr-Latn-BA"/>
        </w:rPr>
        <w:t xml:space="preserve"> u institucijama Bosne i Hercegovine.</w:t>
      </w:r>
    </w:p>
    <w:p w14:paraId="367E0DF9" w14:textId="77777777" w:rsidR="00257982" w:rsidRPr="007802F1"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7802F1">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7802F1"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7802F1">
        <w:rPr>
          <w:rFonts w:ascii="Arial" w:hAnsi="Arial" w:cs="Arial"/>
          <w:sz w:val="20"/>
          <w:szCs w:val="20"/>
          <w:lang w:val="sr-Latn-BA"/>
        </w:rPr>
        <w:t xml:space="preserve">Kandidati ne smiju biti u sukobu interesa, odnosno nespojivosti, iz člana 16. stav 1. </w:t>
      </w:r>
      <w:hyperlink r:id="rId12" w:tgtFrame="_blank" w:history="1">
        <w:r w:rsidRPr="007802F1">
          <w:rPr>
            <w:rStyle w:val="Hyperlink"/>
            <w:rFonts w:ascii="Arial" w:hAnsi="Arial" w:cs="Arial"/>
            <w:color w:val="auto"/>
            <w:sz w:val="20"/>
            <w:szCs w:val="20"/>
            <w:u w:val="none"/>
            <w:lang w:val="sr-Latn-BA"/>
          </w:rPr>
          <w:t>Zakona o državnoj službi</w:t>
        </w:r>
      </w:hyperlink>
      <w:r w:rsidRPr="007802F1">
        <w:rPr>
          <w:rFonts w:ascii="Arial" w:hAnsi="Arial" w:cs="Arial"/>
          <w:sz w:val="20"/>
          <w:szCs w:val="20"/>
          <w:lang w:val="sr-Latn-BA"/>
        </w:rPr>
        <w:t xml:space="preserve"> u institucijama Bosne i Hercegovine.</w:t>
      </w:r>
    </w:p>
    <w:p w14:paraId="51B50DD3" w14:textId="77777777" w:rsidR="00422BE5" w:rsidRPr="007802F1"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7802F1">
        <w:rPr>
          <w:rFonts w:ascii="Arial" w:hAnsi="Arial" w:cs="Arial"/>
          <w:sz w:val="20"/>
          <w:szCs w:val="20"/>
          <w:lang w:val="sr-Latn-BA"/>
        </w:rPr>
        <w:t>Za sprovođenje konkursne procedure po ovom Javnom oglasu formirat će se jedna (1) Komisija za izbor.</w:t>
      </w:r>
    </w:p>
    <w:p w14:paraId="48286BDF" w14:textId="0092A3AE" w:rsidR="00422BE5" w:rsidRPr="007802F1"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7802F1">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7802F1"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7802F1">
        <w:rPr>
          <w:rStyle w:val="Strong"/>
          <w:rFonts w:ascii="Arial" w:hAnsi="Arial" w:cs="Arial"/>
          <w:b w:val="0"/>
          <w:bCs w:val="0"/>
          <w:sz w:val="20"/>
          <w:szCs w:val="20"/>
          <w:lang w:val="sr-Latn-BA"/>
        </w:rPr>
        <w:t xml:space="preserve">Član 5. navedenog </w:t>
      </w:r>
      <w:r w:rsidR="00C310BB" w:rsidRPr="007802F1">
        <w:rPr>
          <w:rStyle w:val="Strong"/>
          <w:rFonts w:ascii="Arial" w:hAnsi="Arial" w:cs="Arial"/>
          <w:b w:val="0"/>
          <w:bCs w:val="0"/>
          <w:sz w:val="20"/>
          <w:szCs w:val="20"/>
          <w:lang w:val="sr-Latn-BA"/>
        </w:rPr>
        <w:t>Uputstv</w:t>
      </w:r>
      <w:r w:rsidR="009C46DE" w:rsidRPr="007802F1">
        <w:rPr>
          <w:rStyle w:val="Strong"/>
          <w:rFonts w:ascii="Arial" w:hAnsi="Arial" w:cs="Arial"/>
          <w:b w:val="0"/>
          <w:bCs w:val="0"/>
          <w:sz w:val="20"/>
          <w:szCs w:val="20"/>
          <w:lang w:val="sr-Latn-BA"/>
        </w:rPr>
        <w:t>a</w:t>
      </w:r>
      <w:r w:rsidR="00C310BB" w:rsidRPr="007802F1">
        <w:rPr>
          <w:rStyle w:val="Strong"/>
          <w:rFonts w:ascii="Arial" w:hAnsi="Arial" w:cs="Arial"/>
          <w:b w:val="0"/>
          <w:bCs w:val="0"/>
          <w:sz w:val="20"/>
          <w:szCs w:val="20"/>
          <w:lang w:val="sr-Latn-BA"/>
        </w:rPr>
        <w:t>, defini</w:t>
      </w:r>
      <w:r w:rsidRPr="007802F1">
        <w:rPr>
          <w:rStyle w:val="Strong"/>
          <w:rFonts w:ascii="Arial" w:hAnsi="Arial" w:cs="Arial"/>
          <w:b w:val="0"/>
          <w:bCs w:val="0"/>
          <w:sz w:val="20"/>
          <w:szCs w:val="20"/>
          <w:lang w:val="sr-Latn-BA"/>
        </w:rPr>
        <w:t xml:space="preserve">še </w:t>
      </w:r>
      <w:r w:rsidR="00C310BB" w:rsidRPr="007802F1">
        <w:rPr>
          <w:rStyle w:val="Strong"/>
          <w:rFonts w:ascii="Arial" w:hAnsi="Arial" w:cs="Arial"/>
          <w:b w:val="0"/>
          <w:bCs w:val="0"/>
          <w:sz w:val="20"/>
          <w:szCs w:val="20"/>
          <w:lang w:val="sr-Latn-BA"/>
        </w:rPr>
        <w:t>u</w:t>
      </w:r>
      <w:r w:rsidR="004C4BA4" w:rsidRPr="007802F1">
        <w:rPr>
          <w:rStyle w:val="Strong"/>
          <w:rFonts w:ascii="Arial" w:hAnsi="Arial" w:cs="Arial"/>
          <w:b w:val="0"/>
          <w:bCs w:val="0"/>
          <w:sz w:val="20"/>
          <w:szCs w:val="20"/>
          <w:lang w:val="sr-Latn-BA"/>
        </w:rPr>
        <w:t>slov</w:t>
      </w:r>
      <w:r w:rsidRPr="007802F1">
        <w:rPr>
          <w:rStyle w:val="Strong"/>
          <w:rFonts w:ascii="Arial" w:hAnsi="Arial" w:cs="Arial"/>
          <w:b w:val="0"/>
          <w:bCs w:val="0"/>
          <w:sz w:val="20"/>
          <w:szCs w:val="20"/>
          <w:lang w:val="sr-Latn-BA"/>
        </w:rPr>
        <w:t>e</w:t>
      </w:r>
      <w:r w:rsidR="004C4BA4" w:rsidRPr="007802F1">
        <w:rPr>
          <w:rStyle w:val="Strong"/>
          <w:rFonts w:ascii="Arial" w:hAnsi="Arial" w:cs="Arial"/>
          <w:b w:val="0"/>
          <w:bCs w:val="0"/>
          <w:sz w:val="20"/>
          <w:szCs w:val="20"/>
          <w:lang w:val="sr-Latn-BA"/>
        </w:rPr>
        <w:t xml:space="preserve"> za podnošenje elektronske prijave</w:t>
      </w:r>
      <w:r w:rsidR="00C310BB" w:rsidRPr="007802F1">
        <w:rPr>
          <w:rStyle w:val="Strong"/>
          <w:rFonts w:ascii="Arial" w:hAnsi="Arial" w:cs="Arial"/>
          <w:b w:val="0"/>
          <w:bCs w:val="0"/>
          <w:sz w:val="20"/>
          <w:szCs w:val="20"/>
          <w:lang w:val="sr-Latn-BA"/>
        </w:rPr>
        <w:t>.</w:t>
      </w:r>
    </w:p>
    <w:p w14:paraId="3D927494" w14:textId="145197FE" w:rsidR="00257982" w:rsidRPr="007802F1" w:rsidRDefault="00257982" w:rsidP="00257982">
      <w:pPr>
        <w:jc w:val="both"/>
        <w:rPr>
          <w:rFonts w:ascii="Arial" w:hAnsi="Arial" w:cs="Arial"/>
          <w:b/>
          <w:sz w:val="20"/>
          <w:szCs w:val="20"/>
          <w:u w:val="single"/>
          <w:lang w:val="sr-Latn-BA"/>
        </w:rPr>
      </w:pPr>
    </w:p>
    <w:p w14:paraId="1940959C" w14:textId="77777777" w:rsidR="00602C56" w:rsidRPr="007802F1" w:rsidRDefault="00602C56" w:rsidP="00257982">
      <w:pPr>
        <w:jc w:val="both"/>
        <w:rPr>
          <w:rFonts w:ascii="Arial" w:hAnsi="Arial" w:cs="Arial"/>
          <w:b/>
          <w:sz w:val="20"/>
          <w:szCs w:val="20"/>
          <w:u w:val="single"/>
          <w:lang w:val="sr-Latn-BA"/>
        </w:rPr>
      </w:pPr>
    </w:p>
    <w:p w14:paraId="368F33B3" w14:textId="77777777" w:rsidR="00257982" w:rsidRPr="007802F1" w:rsidRDefault="00257982" w:rsidP="00257982">
      <w:pPr>
        <w:pStyle w:val="NormalWeb"/>
        <w:spacing w:before="0" w:beforeAutospacing="0" w:after="0" w:afterAutospacing="0"/>
        <w:ind w:right="27"/>
        <w:jc w:val="both"/>
        <w:rPr>
          <w:rFonts w:ascii="Arial" w:hAnsi="Arial" w:cs="Arial"/>
          <w:b/>
          <w:sz w:val="20"/>
          <w:szCs w:val="20"/>
          <w:lang w:val="sr-Latn-BA"/>
        </w:rPr>
      </w:pPr>
      <w:r w:rsidRPr="007802F1">
        <w:rPr>
          <w:rFonts w:ascii="Arial" w:hAnsi="Arial" w:cs="Arial"/>
          <w:b/>
          <w:i/>
          <w:sz w:val="20"/>
          <w:szCs w:val="20"/>
          <w:u w:val="single"/>
          <w:lang w:val="sr-Latn-BA"/>
        </w:rPr>
        <w:t>Priprema dokumentacije</w:t>
      </w:r>
      <w:r w:rsidRPr="007802F1">
        <w:rPr>
          <w:rFonts w:ascii="Arial" w:hAnsi="Arial" w:cs="Arial"/>
          <w:b/>
          <w:sz w:val="20"/>
          <w:szCs w:val="20"/>
          <w:lang w:val="sr-Latn-BA"/>
        </w:rPr>
        <w:t>:</w:t>
      </w:r>
    </w:p>
    <w:p w14:paraId="2EBF1D04" w14:textId="77777777" w:rsidR="00257982" w:rsidRPr="007802F1" w:rsidRDefault="00257982" w:rsidP="00257982">
      <w:pPr>
        <w:pStyle w:val="NormalWeb"/>
        <w:spacing w:before="0" w:beforeAutospacing="0" w:after="0" w:afterAutospacing="0"/>
        <w:ind w:right="27"/>
        <w:jc w:val="both"/>
        <w:rPr>
          <w:rFonts w:ascii="Arial" w:hAnsi="Arial" w:cs="Arial"/>
          <w:sz w:val="20"/>
          <w:szCs w:val="20"/>
          <w:lang w:val="sr-Latn-BA"/>
        </w:rPr>
      </w:pPr>
      <w:r w:rsidRPr="007802F1">
        <w:rPr>
          <w:rFonts w:ascii="Arial" w:hAnsi="Arial" w:cs="Arial"/>
          <w:b/>
          <w:sz w:val="20"/>
          <w:szCs w:val="20"/>
          <w:lang w:val="sr-Latn-BA"/>
        </w:rPr>
        <w:t>Skreće se pažnja kandidatima</w:t>
      </w:r>
      <w:r w:rsidRPr="007802F1">
        <w:rPr>
          <w:rFonts w:ascii="Arial" w:hAnsi="Arial" w:cs="Arial"/>
          <w:sz w:val="20"/>
          <w:szCs w:val="20"/>
          <w:lang w:val="sr-Latn-BA"/>
        </w:rPr>
        <w:t xml:space="preserve"> da su potrebnu dokumentaciju na oglas dužni dostaviti u skladu sa </w:t>
      </w:r>
      <w:hyperlink r:id="rId13" w:history="1">
        <w:r w:rsidRPr="007802F1">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7802F1">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7802F1" w:rsidRDefault="00257982" w:rsidP="00257982">
      <w:pPr>
        <w:tabs>
          <w:tab w:val="left" w:pos="284"/>
        </w:tabs>
        <w:ind w:right="28"/>
        <w:jc w:val="both"/>
        <w:rPr>
          <w:rFonts w:ascii="Arial" w:hAnsi="Arial" w:cs="Arial"/>
          <w:sz w:val="20"/>
          <w:szCs w:val="20"/>
          <w:lang w:val="sr-Latn-BA"/>
        </w:rPr>
      </w:pPr>
      <w:r w:rsidRPr="007802F1">
        <w:rPr>
          <w:rFonts w:ascii="Arial" w:hAnsi="Arial" w:cs="Arial"/>
          <w:sz w:val="20"/>
          <w:szCs w:val="20"/>
          <w:lang w:val="sr-Latn-BA"/>
        </w:rPr>
        <w:t xml:space="preserve">S tim u vezi, kandidati se upućuju na pojašnjenje - tekst na službenoj internet stranici www.ads.gov.ba, u dijelu </w:t>
      </w:r>
      <w:hyperlink r:id="rId14" w:history="1">
        <w:r w:rsidRPr="007802F1">
          <w:rPr>
            <w:rStyle w:val="Hyperlink"/>
            <w:rFonts w:ascii="Arial" w:hAnsi="Arial" w:cs="Arial"/>
            <w:color w:val="auto"/>
            <w:sz w:val="20"/>
            <w:szCs w:val="20"/>
            <w:lang w:val="sr-Latn-BA"/>
          </w:rPr>
          <w:t>„Zapošljavanje/Napomena za kandidate/Stop greškama u prijavama!“</w:t>
        </w:r>
      </w:hyperlink>
      <w:r w:rsidRPr="007802F1">
        <w:rPr>
          <w:rFonts w:ascii="Arial" w:hAnsi="Arial" w:cs="Arial"/>
          <w:sz w:val="20"/>
          <w:szCs w:val="20"/>
          <w:lang w:val="sr-Latn-BA"/>
        </w:rPr>
        <w:t xml:space="preserve">, te posebno odredbe Pravilnika o </w:t>
      </w:r>
      <w:r w:rsidRPr="007802F1">
        <w:rPr>
          <w:rFonts w:ascii="Arial" w:hAnsi="Arial" w:cs="Arial"/>
          <w:sz w:val="20"/>
          <w:szCs w:val="20"/>
          <w:lang w:val="sr-Latn-BA"/>
        </w:rPr>
        <w:lastRenderedPageBreak/>
        <w:t xml:space="preserve">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7802F1">
          <w:rPr>
            <w:rFonts w:ascii="Arial" w:hAnsi="Arial" w:cs="Arial"/>
            <w:sz w:val="20"/>
            <w:szCs w:val="20"/>
            <w:lang w:val="sr-Latn-BA"/>
          </w:rPr>
          <w:t>uvjerenje o položenom stručnom upravnom odnosno javnom ispitu</w:t>
        </w:r>
      </w:hyperlink>
      <w:r w:rsidRPr="007802F1">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7802F1" w:rsidRDefault="00257982" w:rsidP="00257982">
      <w:pPr>
        <w:jc w:val="both"/>
        <w:rPr>
          <w:rFonts w:ascii="Arial" w:hAnsi="Arial" w:cs="Arial"/>
          <w:b/>
          <w:sz w:val="20"/>
          <w:szCs w:val="20"/>
          <w:u w:val="single"/>
          <w:lang w:val="sr-Latn-BA"/>
        </w:rPr>
      </w:pPr>
    </w:p>
    <w:p w14:paraId="5A7D2117" w14:textId="77777777" w:rsidR="00257982" w:rsidRPr="007802F1" w:rsidRDefault="00257982" w:rsidP="00257982">
      <w:pPr>
        <w:jc w:val="both"/>
        <w:rPr>
          <w:rFonts w:ascii="Arial" w:hAnsi="Arial" w:cs="Arial"/>
          <w:b/>
          <w:sz w:val="20"/>
          <w:szCs w:val="20"/>
          <w:u w:val="single"/>
          <w:lang w:val="sr-Latn-BA"/>
        </w:rPr>
      </w:pPr>
      <w:r w:rsidRPr="007802F1">
        <w:rPr>
          <w:rFonts w:ascii="Arial" w:hAnsi="Arial" w:cs="Arial"/>
          <w:b/>
          <w:sz w:val="20"/>
          <w:szCs w:val="20"/>
          <w:u w:val="single"/>
          <w:lang w:val="sr-Latn-BA"/>
        </w:rPr>
        <w:t xml:space="preserve">Potrebni dokumenti: </w:t>
      </w:r>
    </w:p>
    <w:p w14:paraId="0D6B6166" w14:textId="77777777" w:rsidR="00243300" w:rsidRPr="007802F1" w:rsidRDefault="00BC08E1" w:rsidP="00910A2D">
      <w:pPr>
        <w:jc w:val="both"/>
        <w:rPr>
          <w:rFonts w:ascii="Arial" w:hAnsi="Arial" w:cs="Arial"/>
          <w:sz w:val="20"/>
          <w:szCs w:val="20"/>
          <w:lang w:val="sr-Latn-BA"/>
        </w:rPr>
      </w:pPr>
      <w:r w:rsidRPr="007802F1">
        <w:rPr>
          <w:rFonts w:ascii="Arial" w:hAnsi="Arial" w:cs="Arial"/>
          <w:b/>
          <w:sz w:val="20"/>
          <w:szCs w:val="20"/>
          <w:u w:val="single"/>
          <w:lang w:val="sr-Latn-BA"/>
        </w:rPr>
        <w:t xml:space="preserve">I </w:t>
      </w:r>
      <w:r w:rsidR="00243300" w:rsidRPr="007802F1">
        <w:rPr>
          <w:rFonts w:ascii="Arial" w:hAnsi="Arial" w:cs="Arial"/>
          <w:b/>
          <w:sz w:val="20"/>
          <w:szCs w:val="20"/>
          <w:u w:val="single"/>
          <w:lang w:val="sr-Latn-BA"/>
        </w:rPr>
        <w:t>Ovjerene kopije</w:t>
      </w:r>
      <w:r w:rsidR="00243300" w:rsidRPr="007802F1">
        <w:rPr>
          <w:rFonts w:ascii="Arial" w:hAnsi="Arial" w:cs="Arial"/>
          <w:b/>
          <w:sz w:val="20"/>
          <w:szCs w:val="20"/>
          <w:lang w:val="sr-Latn-BA"/>
        </w:rPr>
        <w:t>:</w:t>
      </w:r>
      <w:r w:rsidR="00243300" w:rsidRPr="007802F1">
        <w:rPr>
          <w:rFonts w:ascii="Arial" w:hAnsi="Arial" w:cs="Arial"/>
          <w:sz w:val="20"/>
          <w:szCs w:val="20"/>
          <w:lang w:val="sr-Latn-BA"/>
        </w:rPr>
        <w:t xml:space="preserve"> </w:t>
      </w:r>
    </w:p>
    <w:p w14:paraId="6B844B10" w14:textId="77777777" w:rsidR="000D2B8B" w:rsidRPr="007802F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802F1">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7802F1">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7802F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802F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7802F1">
        <w:rPr>
          <w:rFonts w:ascii="Arial" w:hAnsi="Arial" w:cs="Arial"/>
          <w:sz w:val="20"/>
          <w:szCs w:val="20"/>
          <w:lang w:val="sr-Latn-BA"/>
        </w:rPr>
        <w:t xml:space="preserve"> </w:t>
      </w:r>
    </w:p>
    <w:p w14:paraId="3FF3EB12" w14:textId="77777777" w:rsidR="00EF2D2E" w:rsidRPr="007802F1"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802F1">
        <w:rPr>
          <w:rFonts w:ascii="Arial" w:hAnsi="Arial" w:cs="Arial"/>
          <w:sz w:val="20"/>
          <w:szCs w:val="20"/>
          <w:lang w:val="sr-Latn-BA"/>
        </w:rPr>
        <w:t>uvjerenja o državlјanstvu (ne starije od 6 mjeseci od dana izdavanja od strane nadležnog organa);</w:t>
      </w:r>
    </w:p>
    <w:p w14:paraId="0B8DEAB5" w14:textId="77777777" w:rsidR="00EF2D2E" w:rsidRPr="007802F1"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802F1">
        <w:rPr>
          <w:rFonts w:ascii="Arial" w:eastAsia="Times New Roman" w:hAnsi="Arial" w:cs="Arial"/>
          <w:sz w:val="20"/>
          <w:szCs w:val="20"/>
          <w:lang w:val="sr-Latn-BA"/>
        </w:rPr>
        <w:t xml:space="preserve">uvjerenja o položenom stručnom upravnom ispitu odnosno javnom ispitu; </w:t>
      </w:r>
    </w:p>
    <w:p w14:paraId="7B1FD75C" w14:textId="74428A38" w:rsidR="002E73B1" w:rsidRPr="007802F1"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802F1">
        <w:rPr>
          <w:rFonts w:ascii="Arial" w:eastAsia="Times New Roman" w:hAnsi="Arial" w:cs="Arial"/>
          <w:sz w:val="20"/>
          <w:szCs w:val="20"/>
          <w:lang w:val="sr-Latn-BA"/>
        </w:rPr>
        <w:t xml:space="preserve">potvrde ili uvjerenja kao dokaza o </w:t>
      </w:r>
      <w:r w:rsidR="00C45162" w:rsidRPr="007802F1">
        <w:rPr>
          <w:rFonts w:ascii="Arial" w:eastAsia="Times New Roman" w:hAnsi="Arial" w:cs="Arial"/>
          <w:sz w:val="20"/>
          <w:szCs w:val="20"/>
          <w:lang w:val="sr-Latn-BA"/>
        </w:rPr>
        <w:t>traženoj vrsti iskustva;</w:t>
      </w:r>
    </w:p>
    <w:p w14:paraId="7185FF54" w14:textId="6EC5DED0" w:rsidR="003E351A" w:rsidRPr="007802F1" w:rsidRDefault="003E351A" w:rsidP="003E351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802F1">
        <w:rPr>
          <w:rFonts w:ascii="Arial" w:hAnsi="Arial" w:cs="Arial"/>
          <w:sz w:val="20"/>
          <w:szCs w:val="20"/>
          <w:lang w:val="sr-Latn-BA"/>
        </w:rPr>
        <w:t xml:space="preserve">uvjerenja/potvrde/certifikata o aktivnom znanju traženog jezika – engleski, najmanje B2 nivoa ili ekvivalenta nivoa B2 </w:t>
      </w:r>
      <w:r w:rsidRPr="007802F1">
        <w:rPr>
          <w:rFonts w:ascii="Arial" w:eastAsia="Times New Roman" w:hAnsi="Arial" w:cs="Arial"/>
          <w:sz w:val="20"/>
          <w:szCs w:val="20"/>
          <w:lang w:val="sr-Latn-BA"/>
        </w:rPr>
        <w:t>(samo za poziciju 1/03;)</w:t>
      </w:r>
      <w:r w:rsidRPr="007802F1">
        <w:rPr>
          <w:rFonts w:ascii="Arial" w:hAnsi="Arial" w:cs="Arial"/>
          <w:sz w:val="20"/>
          <w:szCs w:val="20"/>
          <w:lang w:val="sr-Latn-BA"/>
        </w:rPr>
        <w:t>;</w:t>
      </w:r>
    </w:p>
    <w:p w14:paraId="50EE4004" w14:textId="1233B972" w:rsidR="005D794B" w:rsidRPr="007802F1"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802F1">
        <w:rPr>
          <w:rFonts w:ascii="Arial" w:eastAsia="Times New Roman" w:hAnsi="Arial" w:cs="Arial"/>
          <w:sz w:val="20"/>
          <w:szCs w:val="20"/>
          <w:lang w:val="sr-Latn-BA"/>
        </w:rPr>
        <w:t>dokaz</w:t>
      </w:r>
      <w:r w:rsidR="00647080" w:rsidRPr="007802F1">
        <w:rPr>
          <w:rFonts w:ascii="Arial" w:eastAsia="Times New Roman" w:hAnsi="Arial" w:cs="Arial"/>
          <w:sz w:val="20"/>
          <w:szCs w:val="20"/>
          <w:lang w:val="sr-Latn-BA"/>
        </w:rPr>
        <w:t>a</w:t>
      </w:r>
      <w:r w:rsidRPr="007802F1">
        <w:rPr>
          <w:rFonts w:ascii="Arial" w:eastAsia="Times New Roman" w:hAnsi="Arial" w:cs="Arial"/>
          <w:sz w:val="20"/>
          <w:szCs w:val="20"/>
          <w:lang w:val="sr-Latn-BA"/>
        </w:rPr>
        <w:t xml:space="preserve"> o traženom nivou znanja na računaru</w:t>
      </w:r>
      <w:r w:rsidR="00C82BB6" w:rsidRPr="007802F1">
        <w:rPr>
          <w:rFonts w:ascii="Arial" w:eastAsia="Times New Roman" w:hAnsi="Arial" w:cs="Arial"/>
          <w:sz w:val="20"/>
          <w:szCs w:val="20"/>
          <w:lang w:val="sr-Latn-BA"/>
        </w:rPr>
        <w:t xml:space="preserve"> (samo za poziciju 1/03;)</w:t>
      </w:r>
      <w:r w:rsidR="00B60245" w:rsidRPr="007802F1">
        <w:rPr>
          <w:rFonts w:ascii="Arial" w:eastAsia="Times New Roman" w:hAnsi="Arial" w:cs="Arial"/>
          <w:sz w:val="20"/>
          <w:szCs w:val="20"/>
          <w:lang w:val="sr-Latn-BA"/>
        </w:rPr>
        <w:t>;</w:t>
      </w:r>
    </w:p>
    <w:p w14:paraId="66EB800E" w14:textId="70953CD8" w:rsidR="00DC32DC" w:rsidRPr="007802F1"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6" w:name="_Hlk116990076"/>
      <w:r w:rsidRPr="007802F1">
        <w:rPr>
          <w:rFonts w:ascii="Arial" w:eastAsia="Times New Roman" w:hAnsi="Arial" w:cs="Arial"/>
          <w:b/>
          <w:bCs/>
          <w:sz w:val="20"/>
          <w:szCs w:val="20"/>
          <w:lang w:val="sr-Latn-BA"/>
        </w:rPr>
        <w:t>Za prijavu putem</w:t>
      </w:r>
      <w:r w:rsidR="00DC32DC" w:rsidRPr="007802F1">
        <w:rPr>
          <w:rFonts w:ascii="Arial" w:eastAsia="Times New Roman" w:hAnsi="Arial" w:cs="Arial"/>
          <w:b/>
          <w:bCs/>
          <w:sz w:val="20"/>
          <w:szCs w:val="20"/>
          <w:lang w:val="sr-Latn-BA"/>
        </w:rPr>
        <w:t xml:space="preserve"> pošte, </w:t>
      </w:r>
      <w:r w:rsidR="004C4BA4" w:rsidRPr="007802F1">
        <w:rPr>
          <w:rFonts w:ascii="Arial" w:eastAsia="Times New Roman" w:hAnsi="Arial" w:cs="Arial"/>
          <w:b/>
          <w:bCs/>
          <w:sz w:val="20"/>
          <w:szCs w:val="20"/>
          <w:lang w:val="sr-Latn-BA"/>
        </w:rPr>
        <w:t>kandidati</w:t>
      </w:r>
      <w:r w:rsidR="00DC32DC" w:rsidRPr="007802F1">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7802F1"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7802F1">
        <w:rPr>
          <w:rFonts w:ascii="Arial" w:eastAsia="Times New Roman" w:hAnsi="Arial" w:cs="Arial"/>
          <w:b/>
          <w:bCs/>
          <w:sz w:val="20"/>
          <w:szCs w:val="20"/>
          <w:lang w:val="sr-Latn-BA"/>
        </w:rPr>
        <w:t>Za elektronsku prijavu, kandidat</w:t>
      </w:r>
      <w:r w:rsidR="001C2862" w:rsidRPr="007802F1">
        <w:rPr>
          <w:rFonts w:ascii="Arial" w:eastAsia="Times New Roman" w:hAnsi="Arial" w:cs="Arial"/>
          <w:b/>
          <w:bCs/>
          <w:sz w:val="20"/>
          <w:szCs w:val="20"/>
          <w:lang w:val="sr-Latn-BA"/>
        </w:rPr>
        <w:t>i</w:t>
      </w:r>
      <w:r w:rsidRPr="007802F1">
        <w:rPr>
          <w:rFonts w:ascii="Arial" w:eastAsia="Times New Roman" w:hAnsi="Arial" w:cs="Arial"/>
          <w:b/>
          <w:bCs/>
          <w:sz w:val="20"/>
          <w:szCs w:val="20"/>
          <w:lang w:val="sr-Latn-BA"/>
        </w:rPr>
        <w:t xml:space="preserve"> u sistem prilaž</w:t>
      </w:r>
      <w:r w:rsidR="001C2862" w:rsidRPr="007802F1">
        <w:rPr>
          <w:rFonts w:ascii="Arial" w:eastAsia="Times New Roman" w:hAnsi="Arial" w:cs="Arial"/>
          <w:b/>
          <w:bCs/>
          <w:sz w:val="20"/>
          <w:szCs w:val="20"/>
          <w:lang w:val="sr-Latn-BA"/>
        </w:rPr>
        <w:t>u</w:t>
      </w:r>
      <w:r w:rsidRPr="007802F1">
        <w:rPr>
          <w:rFonts w:ascii="Arial" w:eastAsia="Times New Roman" w:hAnsi="Arial" w:cs="Arial"/>
          <w:b/>
          <w:bCs/>
          <w:sz w:val="20"/>
          <w:szCs w:val="20"/>
          <w:lang w:val="sr-Latn-BA"/>
        </w:rPr>
        <w:t xml:space="preserve"> PDF skenirane dokumente maksimalne veličine po dokumentu 2 MB.</w:t>
      </w:r>
    </w:p>
    <w:bookmarkEnd w:id="6"/>
    <w:p w14:paraId="5F1ACAAB" w14:textId="77777777" w:rsidR="005A52C0" w:rsidRPr="007802F1" w:rsidRDefault="005A52C0" w:rsidP="00910A2D">
      <w:pPr>
        <w:rPr>
          <w:rFonts w:ascii="Arial" w:hAnsi="Arial" w:cs="Arial"/>
          <w:b/>
          <w:sz w:val="20"/>
          <w:szCs w:val="20"/>
          <w:u w:val="single"/>
          <w:lang w:val="sr-Latn-BA" w:eastAsia="en-US"/>
        </w:rPr>
      </w:pPr>
    </w:p>
    <w:p w14:paraId="21DDED92" w14:textId="796D2D50" w:rsidR="00BC08E1" w:rsidRPr="007802F1" w:rsidRDefault="00BC08E1" w:rsidP="00910A2D">
      <w:pPr>
        <w:rPr>
          <w:rFonts w:ascii="Arial" w:hAnsi="Arial" w:cs="Arial"/>
          <w:b/>
          <w:sz w:val="20"/>
          <w:szCs w:val="20"/>
          <w:u w:val="single"/>
          <w:lang w:val="sr-Latn-BA" w:eastAsia="en-US"/>
        </w:rPr>
      </w:pPr>
      <w:bookmarkStart w:id="7" w:name="_Hlk116990189"/>
      <w:r w:rsidRPr="007802F1">
        <w:rPr>
          <w:rFonts w:ascii="Arial" w:hAnsi="Arial" w:cs="Arial"/>
          <w:b/>
          <w:sz w:val="20"/>
          <w:szCs w:val="20"/>
          <w:u w:val="single"/>
          <w:lang w:val="sr-Latn-BA" w:eastAsia="en-US"/>
        </w:rPr>
        <w:t xml:space="preserve">II </w:t>
      </w:r>
      <w:r w:rsidR="004E1A7E" w:rsidRPr="007802F1">
        <w:rPr>
          <w:rFonts w:ascii="Arial" w:hAnsi="Arial" w:cs="Arial"/>
          <w:b/>
          <w:sz w:val="20"/>
          <w:szCs w:val="20"/>
          <w:u w:val="single"/>
          <w:lang w:val="sr-Latn-BA" w:eastAsia="en-US"/>
        </w:rPr>
        <w:t>Popunjen obrazac/elektronska prijava</w:t>
      </w:r>
      <w:r w:rsidR="000158FC" w:rsidRPr="007802F1">
        <w:rPr>
          <w:rFonts w:ascii="Arial" w:hAnsi="Arial" w:cs="Arial"/>
          <w:b/>
          <w:sz w:val="20"/>
          <w:szCs w:val="20"/>
          <w:u w:val="single"/>
          <w:lang w:val="sr-Latn-BA" w:eastAsia="en-US"/>
        </w:rPr>
        <w:t>:</w:t>
      </w:r>
    </w:p>
    <w:p w14:paraId="361FB77E" w14:textId="17C5F5AD" w:rsidR="004E1A7E" w:rsidRPr="007802F1"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8" w:name="_Hlk116990208"/>
      <w:bookmarkEnd w:id="7"/>
      <w:r w:rsidRPr="007802F1">
        <w:rPr>
          <w:rFonts w:ascii="Arial" w:hAnsi="Arial" w:cs="Arial"/>
          <w:sz w:val="20"/>
          <w:szCs w:val="20"/>
          <w:lang w:val="sr-Latn-BA"/>
        </w:rPr>
        <w:t xml:space="preserve">Za kandidate koji se prijavljuju putem pošte, svojeručno </w:t>
      </w:r>
      <w:r w:rsidR="0079588B" w:rsidRPr="007802F1">
        <w:rPr>
          <w:rFonts w:ascii="Arial" w:hAnsi="Arial" w:cs="Arial"/>
          <w:sz w:val="20"/>
          <w:szCs w:val="20"/>
          <w:lang w:val="sr-Latn-BA"/>
        </w:rPr>
        <w:t xml:space="preserve">popunjen i </w:t>
      </w:r>
      <w:r w:rsidRPr="007802F1">
        <w:rPr>
          <w:rFonts w:ascii="Arial" w:hAnsi="Arial" w:cs="Arial"/>
          <w:sz w:val="20"/>
          <w:szCs w:val="20"/>
          <w:lang w:val="sr-Latn-BA"/>
        </w:rPr>
        <w:t xml:space="preserve">potpisan </w:t>
      </w:r>
      <w:r w:rsidR="00470EFC" w:rsidRPr="007802F1">
        <w:rPr>
          <w:rFonts w:ascii="Arial" w:hAnsi="Arial" w:cs="Arial"/>
          <w:sz w:val="20"/>
          <w:szCs w:val="20"/>
          <w:lang w:val="sr-Latn-BA"/>
        </w:rPr>
        <w:t>obrazac Agencije za državnu službu BiH: isti možete preuzeti na web stranici Agencije:</w:t>
      </w:r>
      <w:r w:rsidR="00470EFC" w:rsidRPr="007802F1">
        <w:rPr>
          <w:rStyle w:val="apple-converted-space"/>
          <w:rFonts w:ascii="Arial" w:hAnsi="Arial" w:cs="Arial"/>
          <w:sz w:val="20"/>
          <w:szCs w:val="20"/>
          <w:lang w:val="sr-Latn-BA"/>
        </w:rPr>
        <w:t> </w:t>
      </w:r>
      <w:hyperlink r:id="rId16" w:history="1">
        <w:r w:rsidR="00C850BD" w:rsidRPr="007802F1">
          <w:rPr>
            <w:rStyle w:val="Hyperlink"/>
            <w:rFonts w:ascii="Arial" w:hAnsi="Arial" w:cs="Arial"/>
            <w:color w:val="auto"/>
            <w:sz w:val="20"/>
            <w:szCs w:val="20"/>
            <w:lang w:val="sr-Latn-BA"/>
          </w:rPr>
          <w:t>www.ads.gov.ba</w:t>
        </w:r>
      </w:hyperlink>
      <w:r w:rsidR="00C850BD" w:rsidRPr="007802F1">
        <w:rPr>
          <w:rFonts w:ascii="Arial" w:hAnsi="Arial" w:cs="Arial"/>
          <w:sz w:val="20"/>
          <w:szCs w:val="20"/>
          <w:lang w:val="sr-Latn-BA"/>
        </w:rPr>
        <w:t xml:space="preserve"> unutar svakog konkursa pojedinačno, u rubrici „dokumenti“</w:t>
      </w:r>
      <w:r w:rsidR="00470EFC" w:rsidRPr="007802F1">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7802F1"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7802F1">
        <w:rPr>
          <w:rFonts w:ascii="Arial" w:hAnsi="Arial" w:cs="Arial"/>
          <w:sz w:val="20"/>
          <w:szCs w:val="20"/>
          <w:lang w:val="sr-Latn-BA"/>
        </w:rPr>
        <w:t>Za kandidate koji se prijavljuju putem informacionog sistema, popunjena elektronska prijava.</w:t>
      </w:r>
    </w:p>
    <w:p w14:paraId="62DF5BF5" w14:textId="77777777" w:rsidR="00E5561C" w:rsidRPr="007802F1"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7802F1" w:rsidRDefault="00AB0731" w:rsidP="00AB0731">
      <w:pPr>
        <w:jc w:val="both"/>
        <w:rPr>
          <w:rFonts w:ascii="Arial" w:hAnsi="Arial" w:cs="Arial"/>
          <w:b/>
          <w:bCs/>
          <w:sz w:val="20"/>
          <w:szCs w:val="20"/>
          <w:u w:val="single"/>
          <w:lang w:val="sr-Latn-BA"/>
        </w:rPr>
      </w:pPr>
      <w:bookmarkStart w:id="9" w:name="_Hlk116990244"/>
      <w:bookmarkEnd w:id="8"/>
      <w:r w:rsidRPr="007802F1">
        <w:rPr>
          <w:rFonts w:ascii="Arial" w:hAnsi="Arial" w:cs="Arial"/>
          <w:b/>
          <w:bCs/>
          <w:sz w:val="20"/>
          <w:szCs w:val="20"/>
          <w:u w:val="single"/>
          <w:lang w:val="sr-Latn-BA"/>
        </w:rPr>
        <w:t>Napomena za kandidate koji podnose elektronsku prijavu:</w:t>
      </w:r>
    </w:p>
    <w:p w14:paraId="71947010" w14:textId="23BFD091" w:rsidR="00AB0731" w:rsidRPr="007802F1"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7802F1">
        <w:rPr>
          <w:rFonts w:ascii="Arial" w:hAnsi="Arial" w:cs="Arial"/>
          <w:sz w:val="20"/>
          <w:szCs w:val="20"/>
          <w:lang w:val="sr-Latn-BA"/>
        </w:rPr>
        <w:t>p</w:t>
      </w:r>
      <w:r w:rsidR="00AB0731" w:rsidRPr="007802F1">
        <w:rPr>
          <w:rFonts w:ascii="Arial" w:hAnsi="Arial" w:cs="Arial"/>
          <w:sz w:val="20"/>
          <w:szCs w:val="20"/>
          <w:lang w:val="sr-Latn-BA"/>
        </w:rPr>
        <w:t>opunjavanjem elektronske prijave kandidat</w:t>
      </w:r>
      <w:r w:rsidR="001C2862" w:rsidRPr="007802F1">
        <w:rPr>
          <w:rFonts w:ascii="Arial" w:hAnsi="Arial" w:cs="Arial"/>
          <w:sz w:val="20"/>
          <w:szCs w:val="20"/>
          <w:lang w:val="sr-Latn-BA"/>
        </w:rPr>
        <w:t>i</w:t>
      </w:r>
      <w:r w:rsidR="00AB0731" w:rsidRPr="007802F1">
        <w:rPr>
          <w:rFonts w:ascii="Arial" w:hAnsi="Arial" w:cs="Arial"/>
          <w:sz w:val="20"/>
          <w:szCs w:val="20"/>
          <w:lang w:val="sr-Latn-BA"/>
        </w:rPr>
        <w:t xml:space="preserve"> se upoznaj</w:t>
      </w:r>
      <w:r w:rsidR="001C2862" w:rsidRPr="007802F1">
        <w:rPr>
          <w:rFonts w:ascii="Arial" w:hAnsi="Arial" w:cs="Arial"/>
          <w:sz w:val="20"/>
          <w:szCs w:val="20"/>
          <w:lang w:val="sr-Latn-BA"/>
        </w:rPr>
        <w:t>u</w:t>
      </w:r>
      <w:r w:rsidR="00AB0731" w:rsidRPr="007802F1">
        <w:rPr>
          <w:rFonts w:ascii="Arial" w:hAnsi="Arial" w:cs="Arial"/>
          <w:sz w:val="20"/>
          <w:szCs w:val="20"/>
          <w:lang w:val="sr-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7802F1">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7802F1">
        <w:rPr>
          <w:rFonts w:ascii="Arial" w:hAnsi="Arial" w:cs="Arial"/>
          <w:sz w:val="20"/>
          <w:szCs w:val="20"/>
          <w:lang w:val="sr-Latn-BA"/>
        </w:rPr>
        <w:t>.</w:t>
      </w:r>
    </w:p>
    <w:p w14:paraId="65691DB9" w14:textId="0BE41FF0" w:rsidR="00A923F7" w:rsidRPr="007802F1"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7802F1">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7802F1">
        <w:rPr>
          <w:rFonts w:ascii="Arial" w:hAnsi="Arial" w:cs="Arial"/>
          <w:sz w:val="20"/>
          <w:szCs w:val="20"/>
          <w:lang w:val="sr-Latn-BA"/>
        </w:rPr>
        <w:t>pomenutog</w:t>
      </w:r>
      <w:r w:rsidRPr="007802F1">
        <w:rPr>
          <w:rFonts w:ascii="Arial" w:hAnsi="Arial" w:cs="Arial"/>
          <w:sz w:val="20"/>
          <w:szCs w:val="20"/>
          <w:lang w:val="sr-Latn-BA"/>
        </w:rPr>
        <w:t xml:space="preserve"> uputstva.</w:t>
      </w:r>
    </w:p>
    <w:p w14:paraId="7A900E3C" w14:textId="3F3D1C50" w:rsidR="00A923F7" w:rsidRPr="007802F1"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7802F1">
        <w:rPr>
          <w:rFonts w:ascii="Arial" w:hAnsi="Arial" w:cs="Arial"/>
          <w:sz w:val="20"/>
          <w:szCs w:val="20"/>
          <w:lang w:val="sr-Latn-BA"/>
        </w:rPr>
        <w:t>kandidat</w:t>
      </w:r>
      <w:r w:rsidR="001C2862" w:rsidRPr="007802F1">
        <w:rPr>
          <w:rFonts w:ascii="Arial" w:hAnsi="Arial" w:cs="Arial"/>
          <w:sz w:val="20"/>
          <w:szCs w:val="20"/>
          <w:lang w:val="sr-Latn-BA"/>
        </w:rPr>
        <w:t>i</w:t>
      </w:r>
      <w:r w:rsidRPr="007802F1">
        <w:rPr>
          <w:rFonts w:ascii="Arial" w:hAnsi="Arial" w:cs="Arial"/>
          <w:sz w:val="20"/>
          <w:szCs w:val="20"/>
          <w:lang w:val="sr-Latn-BA"/>
        </w:rPr>
        <w:t xml:space="preserve"> se elektronskim putem kroz sistem (e-mail i SMS notifikacije) informiš</w:t>
      </w:r>
      <w:r w:rsidR="001C2862" w:rsidRPr="007802F1">
        <w:rPr>
          <w:rFonts w:ascii="Arial" w:hAnsi="Arial" w:cs="Arial"/>
          <w:sz w:val="20"/>
          <w:szCs w:val="20"/>
          <w:lang w:val="sr-Latn-BA"/>
        </w:rPr>
        <w:t>u</w:t>
      </w:r>
      <w:r w:rsidRPr="007802F1">
        <w:rPr>
          <w:rFonts w:ascii="Arial" w:hAnsi="Arial" w:cs="Arial"/>
          <w:sz w:val="20"/>
          <w:szCs w:val="20"/>
          <w:lang w:val="sr-Latn-BA"/>
        </w:rPr>
        <w:t xml:space="preserve"> o vremenu, datumu i mjestu održavanja svakog od pojedinačnih ispita u konkursnoj proceduri, kao i o rezultatima istih, dok će se putem web stranice ads.gov.ba informisati o vremenu održavanja ispita</w:t>
      </w:r>
      <w:r w:rsidR="00FD5481" w:rsidRPr="007802F1">
        <w:rPr>
          <w:rFonts w:ascii="Arial" w:hAnsi="Arial" w:cs="Arial"/>
          <w:sz w:val="20"/>
          <w:szCs w:val="20"/>
          <w:lang w:val="sr-Latn-BA"/>
        </w:rPr>
        <w:t>.</w:t>
      </w:r>
    </w:p>
    <w:bookmarkEnd w:id="9"/>
    <w:p w14:paraId="66F94FD7" w14:textId="77777777" w:rsidR="004C4BA4" w:rsidRPr="007802F1" w:rsidRDefault="004C4BA4" w:rsidP="009C7504">
      <w:pPr>
        <w:jc w:val="both"/>
        <w:rPr>
          <w:rFonts w:ascii="Arial" w:hAnsi="Arial" w:cs="Arial"/>
          <w:b/>
          <w:sz w:val="20"/>
          <w:szCs w:val="20"/>
          <w:lang w:val="sr-Latn-BA"/>
        </w:rPr>
      </w:pPr>
    </w:p>
    <w:p w14:paraId="125CAAC3" w14:textId="3BBD447D" w:rsidR="009C7504" w:rsidRPr="007802F1" w:rsidRDefault="009C7504" w:rsidP="009C7504">
      <w:pPr>
        <w:jc w:val="both"/>
        <w:rPr>
          <w:rFonts w:ascii="Arial" w:hAnsi="Arial" w:cs="Arial"/>
          <w:b/>
          <w:sz w:val="20"/>
          <w:szCs w:val="20"/>
          <w:lang w:val="sr-Latn-BA"/>
        </w:rPr>
      </w:pPr>
      <w:r w:rsidRPr="007802F1">
        <w:rPr>
          <w:rFonts w:ascii="Arial" w:hAnsi="Arial" w:cs="Arial"/>
          <w:b/>
          <w:sz w:val="20"/>
          <w:szCs w:val="20"/>
          <w:lang w:val="sr-Latn-BA"/>
        </w:rPr>
        <w:t>Dodatni dokumenti koji se dostavljaju naknadno:</w:t>
      </w:r>
    </w:p>
    <w:p w14:paraId="080FC792" w14:textId="77777777" w:rsidR="009C7504" w:rsidRPr="007802F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7802F1">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7802F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7802F1">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7802F1"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10" w:name="_Hlk116991430"/>
      <w:r w:rsidRPr="007802F1">
        <w:rPr>
          <w:rFonts w:ascii="Arial" w:hAnsi="Arial" w:cs="Arial"/>
          <w:sz w:val="20"/>
          <w:szCs w:val="20"/>
          <w:lang w:val="sr-Latn-BA"/>
        </w:rPr>
        <w:t>Kandidat prijavljen elektronskim putem, koji se postavlja, odnosno, kvalifikuje z</w:t>
      </w:r>
      <w:r w:rsidR="00AE2577" w:rsidRPr="007802F1">
        <w:rPr>
          <w:rFonts w:ascii="Arial" w:hAnsi="Arial" w:cs="Arial"/>
          <w:sz w:val="20"/>
          <w:szCs w:val="20"/>
          <w:lang w:val="sr-Latn-BA"/>
        </w:rPr>
        <w:t>a</w:t>
      </w:r>
      <w:r w:rsidRPr="007802F1">
        <w:rPr>
          <w:rFonts w:ascii="Arial" w:hAnsi="Arial" w:cs="Arial"/>
          <w:sz w:val="20"/>
          <w:szCs w:val="20"/>
          <w:lang w:val="sr-Latn-BA"/>
        </w:rPr>
        <w:t xml:space="preserve"> imenovanje za radno mjesto državnog službenika, </w:t>
      </w:r>
      <w:r w:rsidR="00AE2577" w:rsidRPr="007802F1">
        <w:rPr>
          <w:rFonts w:ascii="Arial" w:hAnsi="Arial" w:cs="Arial"/>
          <w:sz w:val="20"/>
          <w:szCs w:val="20"/>
          <w:lang w:val="sr-Latn-BA"/>
        </w:rPr>
        <w:t>dostavlja Agenciji originale skenirane dokumentacije nakon intervjua, a prije postavljenja, odnosno, dostavljanja mišljenja nadležnoj instituciji.</w:t>
      </w:r>
    </w:p>
    <w:bookmarkEnd w:id="10"/>
    <w:p w14:paraId="0BF69CA1" w14:textId="77777777" w:rsidR="00934DA0" w:rsidRPr="007802F1" w:rsidRDefault="00934DA0" w:rsidP="005526BF">
      <w:pPr>
        <w:shd w:val="clear" w:color="auto" w:fill="FFFFFF"/>
        <w:jc w:val="both"/>
        <w:rPr>
          <w:rFonts w:ascii="Arial" w:hAnsi="Arial" w:cs="Arial"/>
          <w:sz w:val="20"/>
          <w:szCs w:val="20"/>
          <w:lang w:val="sr-Latn-BA"/>
        </w:rPr>
      </w:pPr>
    </w:p>
    <w:p w14:paraId="0EE37F85" w14:textId="77777777" w:rsidR="005526BF" w:rsidRPr="007802F1" w:rsidRDefault="005526BF" w:rsidP="005526BF">
      <w:pPr>
        <w:jc w:val="both"/>
        <w:rPr>
          <w:rFonts w:ascii="Arial" w:hAnsi="Arial" w:cs="Arial"/>
          <w:sz w:val="20"/>
          <w:szCs w:val="20"/>
          <w:lang w:val="sr-Latn-BA"/>
        </w:rPr>
      </w:pPr>
      <w:r w:rsidRPr="007802F1">
        <w:rPr>
          <w:rFonts w:ascii="Arial" w:hAnsi="Arial" w:cs="Arial"/>
          <w:sz w:val="20"/>
          <w:szCs w:val="20"/>
          <w:lang w:val="sr-Latn-BA"/>
        </w:rPr>
        <w:t xml:space="preserve">Kandidati koji nemaju položen stručni (upravni) ispit, prije pristupanja </w:t>
      </w:r>
      <w:r w:rsidR="009C7504" w:rsidRPr="007802F1">
        <w:rPr>
          <w:rFonts w:ascii="Arial" w:hAnsi="Arial" w:cs="Arial"/>
          <w:sz w:val="20"/>
          <w:szCs w:val="20"/>
          <w:lang w:val="sr-Latn-BA"/>
        </w:rPr>
        <w:t>pismenom dijelu stručnog ispita</w:t>
      </w:r>
      <w:r w:rsidRPr="007802F1">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7802F1" w:rsidRDefault="005526BF" w:rsidP="005526BF">
      <w:pPr>
        <w:jc w:val="both"/>
        <w:rPr>
          <w:rFonts w:ascii="Arial" w:hAnsi="Arial" w:cs="Arial"/>
          <w:sz w:val="20"/>
          <w:szCs w:val="20"/>
          <w:lang w:val="sr-Latn-BA"/>
        </w:rPr>
      </w:pPr>
    </w:p>
    <w:p w14:paraId="328FE577" w14:textId="2B51DDD5" w:rsidR="005526BF" w:rsidRPr="007802F1" w:rsidRDefault="005526BF" w:rsidP="005526BF">
      <w:pPr>
        <w:jc w:val="both"/>
        <w:rPr>
          <w:rFonts w:ascii="Arial" w:hAnsi="Arial" w:cs="Arial"/>
          <w:sz w:val="20"/>
          <w:szCs w:val="20"/>
          <w:lang w:val="sr-Latn-BA"/>
        </w:rPr>
      </w:pPr>
      <w:r w:rsidRPr="007802F1">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7802F1" w:rsidRDefault="00EC7ECB" w:rsidP="005526BF">
      <w:pPr>
        <w:jc w:val="both"/>
        <w:rPr>
          <w:rFonts w:ascii="Arial" w:hAnsi="Arial" w:cs="Arial"/>
          <w:sz w:val="20"/>
          <w:szCs w:val="20"/>
          <w:lang w:val="sr-Latn-BA"/>
        </w:rPr>
      </w:pPr>
    </w:p>
    <w:p w14:paraId="7711A49B" w14:textId="1B64D0F1" w:rsidR="00EB33F5" w:rsidRPr="007802F1" w:rsidRDefault="00A923F7" w:rsidP="00910A2D">
      <w:pPr>
        <w:jc w:val="both"/>
        <w:rPr>
          <w:rFonts w:ascii="Arial" w:hAnsi="Arial" w:cs="Arial"/>
          <w:sz w:val="20"/>
          <w:szCs w:val="20"/>
          <w:lang w:val="sr-Latn-BA"/>
        </w:rPr>
      </w:pPr>
      <w:bookmarkStart w:id="11" w:name="_Hlk116990513"/>
      <w:r w:rsidRPr="007802F1">
        <w:rPr>
          <w:rFonts w:ascii="Arial" w:hAnsi="Arial" w:cs="Arial"/>
          <w:b/>
          <w:bCs/>
          <w:sz w:val="20"/>
          <w:szCs w:val="20"/>
          <w:lang w:val="sr-Latn-BA"/>
        </w:rPr>
        <w:t>Podnošenje elektronske prijave je moguće do isteka krajnjeg roka za prijavu</w:t>
      </w:r>
      <w:r w:rsidRPr="007802F1">
        <w:rPr>
          <w:rFonts w:ascii="Arial" w:hAnsi="Arial" w:cs="Arial"/>
          <w:sz w:val="20"/>
          <w:szCs w:val="20"/>
          <w:lang w:val="sr-Latn-BA"/>
        </w:rPr>
        <w:t>. Kandidatu je omogućeno da kroz sistem može povući svoju prijavu i ponovo je podnijeti sa ažuriranim podacima i doda</w:t>
      </w:r>
      <w:r w:rsidR="00FD5481" w:rsidRPr="007802F1">
        <w:rPr>
          <w:rFonts w:ascii="Arial" w:hAnsi="Arial" w:cs="Arial"/>
          <w:sz w:val="20"/>
          <w:szCs w:val="20"/>
          <w:lang w:val="sr-Latn-BA"/>
        </w:rPr>
        <w:t>t</w:t>
      </w:r>
      <w:r w:rsidRPr="007802F1">
        <w:rPr>
          <w:rFonts w:ascii="Arial" w:hAnsi="Arial" w:cs="Arial"/>
          <w:sz w:val="20"/>
          <w:szCs w:val="20"/>
          <w:lang w:val="sr-Latn-BA"/>
        </w:rPr>
        <w:t>im dokumentima sve do isteka krajnjeg roka za prijave.</w:t>
      </w:r>
    </w:p>
    <w:p w14:paraId="5E6C7107" w14:textId="69F4FBB3" w:rsidR="001F69E0" w:rsidRPr="007802F1" w:rsidRDefault="001F69E0" w:rsidP="00910A2D">
      <w:pPr>
        <w:jc w:val="both"/>
        <w:rPr>
          <w:rFonts w:ascii="Arial" w:hAnsi="Arial" w:cs="Arial"/>
          <w:sz w:val="20"/>
          <w:szCs w:val="20"/>
          <w:lang w:val="sr-Latn-BA"/>
        </w:rPr>
      </w:pPr>
      <w:r w:rsidRPr="007802F1">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1"/>
    <w:p w14:paraId="522EB6EA" w14:textId="77777777" w:rsidR="00EB33F5" w:rsidRPr="007802F1" w:rsidRDefault="00EB33F5" w:rsidP="00910A2D">
      <w:pPr>
        <w:jc w:val="both"/>
        <w:rPr>
          <w:rFonts w:ascii="Arial" w:hAnsi="Arial" w:cs="Arial"/>
          <w:sz w:val="20"/>
          <w:szCs w:val="20"/>
          <w:lang w:val="sr-Latn-BA"/>
        </w:rPr>
      </w:pPr>
    </w:p>
    <w:p w14:paraId="4B271C23" w14:textId="6458D9E8" w:rsidR="00F07F7A" w:rsidRPr="007802F1" w:rsidRDefault="00EB33F5" w:rsidP="00910A2D">
      <w:pPr>
        <w:jc w:val="both"/>
        <w:rPr>
          <w:rFonts w:ascii="Arial" w:hAnsi="Arial" w:cs="Arial"/>
          <w:sz w:val="20"/>
          <w:szCs w:val="20"/>
          <w:lang w:val="sr-Latn-BA"/>
        </w:rPr>
      </w:pPr>
      <w:bookmarkStart w:id="12" w:name="_Hlk116990656"/>
      <w:r w:rsidRPr="007802F1">
        <w:rPr>
          <w:rFonts w:ascii="Arial" w:hAnsi="Arial" w:cs="Arial"/>
          <w:sz w:val="20"/>
          <w:szCs w:val="20"/>
          <w:lang w:val="sr-Latn-BA"/>
        </w:rPr>
        <w:t>Putem poštanske službe, preporučenom pošiljkom, sva tražena</w:t>
      </w:r>
      <w:r w:rsidR="00F07F7A" w:rsidRPr="007802F1">
        <w:rPr>
          <w:rFonts w:ascii="Arial" w:hAnsi="Arial" w:cs="Arial"/>
          <w:sz w:val="20"/>
          <w:szCs w:val="20"/>
          <w:lang w:val="sr-Latn-BA"/>
        </w:rPr>
        <w:t xml:space="preserve"> </w:t>
      </w:r>
      <w:r w:rsidR="00644ACA" w:rsidRPr="007802F1">
        <w:rPr>
          <w:rFonts w:ascii="Arial" w:hAnsi="Arial" w:cs="Arial"/>
          <w:sz w:val="20"/>
          <w:szCs w:val="20"/>
          <w:lang w:val="sr-Latn-BA"/>
        </w:rPr>
        <w:t>dokumenta</w:t>
      </w:r>
      <w:r w:rsidR="00257982" w:rsidRPr="007802F1">
        <w:rPr>
          <w:rFonts w:ascii="Arial" w:hAnsi="Arial" w:cs="Arial"/>
          <w:sz w:val="20"/>
          <w:szCs w:val="20"/>
          <w:lang w:val="sr-Latn-BA"/>
        </w:rPr>
        <w:t xml:space="preserve"> </w:t>
      </w:r>
      <w:r w:rsidR="00644ACA" w:rsidRPr="007802F1">
        <w:rPr>
          <w:rFonts w:ascii="Arial" w:hAnsi="Arial" w:cs="Arial"/>
          <w:sz w:val="20"/>
          <w:szCs w:val="20"/>
          <w:lang w:val="sr-Latn-BA"/>
        </w:rPr>
        <w:t>treba</w:t>
      </w:r>
      <w:r w:rsidR="00F07F7A" w:rsidRPr="007802F1">
        <w:rPr>
          <w:rFonts w:ascii="Arial" w:hAnsi="Arial" w:cs="Arial"/>
          <w:sz w:val="20"/>
          <w:szCs w:val="20"/>
          <w:lang w:val="sr-Latn-BA"/>
        </w:rPr>
        <w:t xml:space="preserve"> </w:t>
      </w:r>
      <w:r w:rsidR="00644ACA" w:rsidRPr="007802F1">
        <w:rPr>
          <w:rFonts w:ascii="Arial" w:hAnsi="Arial" w:cs="Arial"/>
          <w:b/>
          <w:sz w:val="20"/>
          <w:szCs w:val="20"/>
          <w:lang w:val="sr-Latn-BA"/>
        </w:rPr>
        <w:t>dostaviti</w:t>
      </w:r>
      <w:r w:rsidR="00F07F7A" w:rsidRPr="007802F1">
        <w:rPr>
          <w:rFonts w:ascii="Arial" w:hAnsi="Arial" w:cs="Arial"/>
          <w:b/>
          <w:sz w:val="20"/>
          <w:szCs w:val="20"/>
          <w:lang w:val="sr-Latn-BA"/>
        </w:rPr>
        <w:t xml:space="preserve"> </w:t>
      </w:r>
      <w:r w:rsidR="00644ACA" w:rsidRPr="007802F1">
        <w:rPr>
          <w:rFonts w:ascii="Arial" w:hAnsi="Arial" w:cs="Arial"/>
          <w:b/>
          <w:sz w:val="20"/>
          <w:szCs w:val="20"/>
          <w:lang w:val="sr-Latn-BA"/>
        </w:rPr>
        <w:t>najkasnije</w:t>
      </w:r>
      <w:r w:rsidR="00F07F7A" w:rsidRPr="007802F1">
        <w:rPr>
          <w:rFonts w:ascii="Arial" w:hAnsi="Arial" w:cs="Arial"/>
          <w:b/>
          <w:sz w:val="20"/>
          <w:szCs w:val="20"/>
          <w:lang w:val="sr-Latn-BA"/>
        </w:rPr>
        <w:t xml:space="preserve"> </w:t>
      </w:r>
      <w:r w:rsidR="00644ACA" w:rsidRPr="007802F1">
        <w:rPr>
          <w:rFonts w:ascii="Arial" w:hAnsi="Arial" w:cs="Arial"/>
          <w:b/>
          <w:sz w:val="20"/>
          <w:szCs w:val="20"/>
          <w:lang w:val="sr-Latn-BA"/>
        </w:rPr>
        <w:t>do</w:t>
      </w:r>
      <w:r w:rsidR="00A16C9D" w:rsidRPr="007802F1">
        <w:rPr>
          <w:rFonts w:ascii="Arial" w:hAnsi="Arial" w:cs="Arial"/>
          <w:b/>
          <w:sz w:val="20"/>
          <w:szCs w:val="20"/>
          <w:lang w:val="sr-Latn-BA"/>
        </w:rPr>
        <w:t xml:space="preserve"> </w:t>
      </w:r>
      <w:bookmarkStart w:id="13" w:name="_Hlk112151947"/>
      <w:r w:rsidR="003E351A" w:rsidRPr="007802F1">
        <w:rPr>
          <w:rFonts w:ascii="Arial" w:hAnsi="Arial" w:cs="Arial"/>
          <w:b/>
          <w:sz w:val="20"/>
          <w:szCs w:val="20"/>
          <w:u w:val="single"/>
          <w:lang w:val="sr-Latn-BA"/>
        </w:rPr>
        <w:t xml:space="preserve">      </w:t>
      </w:r>
      <w:r w:rsidR="004C1DB9">
        <w:rPr>
          <w:rFonts w:ascii="Arial" w:hAnsi="Arial" w:cs="Arial"/>
          <w:b/>
          <w:sz w:val="20"/>
          <w:szCs w:val="20"/>
          <w:u w:val="single"/>
          <w:lang w:val="sr-Latn-BA"/>
        </w:rPr>
        <w:t>12.01.</w:t>
      </w:r>
      <w:r w:rsidR="00272BA9" w:rsidRPr="007802F1">
        <w:rPr>
          <w:rFonts w:ascii="Arial" w:hAnsi="Arial" w:cs="Arial"/>
          <w:b/>
          <w:sz w:val="20"/>
          <w:szCs w:val="20"/>
          <w:u w:val="single"/>
          <w:lang w:val="sr-Latn-BA"/>
        </w:rPr>
        <w:t>20</w:t>
      </w:r>
      <w:r w:rsidR="00CD5C34" w:rsidRPr="007802F1">
        <w:rPr>
          <w:rFonts w:ascii="Arial" w:hAnsi="Arial" w:cs="Arial"/>
          <w:b/>
          <w:sz w:val="20"/>
          <w:szCs w:val="20"/>
          <w:u w:val="single"/>
          <w:lang w:val="sr-Latn-BA"/>
        </w:rPr>
        <w:t>2</w:t>
      </w:r>
      <w:r w:rsidR="004C1DB9">
        <w:rPr>
          <w:rFonts w:ascii="Arial" w:hAnsi="Arial" w:cs="Arial"/>
          <w:b/>
          <w:sz w:val="20"/>
          <w:szCs w:val="20"/>
          <w:u w:val="single"/>
          <w:lang w:val="sr-Latn-BA"/>
        </w:rPr>
        <w:t>3</w:t>
      </w:r>
      <w:r w:rsidR="004735BA" w:rsidRPr="007802F1">
        <w:rPr>
          <w:rFonts w:ascii="Arial" w:hAnsi="Arial" w:cs="Arial"/>
          <w:b/>
          <w:sz w:val="20"/>
          <w:szCs w:val="20"/>
          <w:u w:val="single"/>
          <w:lang w:val="sr-Latn-BA"/>
        </w:rPr>
        <w:t xml:space="preserve">. </w:t>
      </w:r>
      <w:bookmarkEnd w:id="13"/>
      <w:r w:rsidR="00644ACA" w:rsidRPr="007802F1">
        <w:rPr>
          <w:rFonts w:ascii="Arial" w:hAnsi="Arial" w:cs="Arial"/>
          <w:b/>
          <w:sz w:val="20"/>
          <w:szCs w:val="20"/>
          <w:u w:val="single"/>
          <w:lang w:val="sr-Latn-BA"/>
        </w:rPr>
        <w:t>godine</w:t>
      </w:r>
      <w:r w:rsidR="00F07F7A" w:rsidRPr="007802F1">
        <w:rPr>
          <w:rFonts w:ascii="Arial" w:hAnsi="Arial" w:cs="Arial"/>
          <w:sz w:val="20"/>
          <w:szCs w:val="20"/>
          <w:lang w:val="sr-Latn-BA"/>
        </w:rPr>
        <w:t xml:space="preserve">, </w:t>
      </w:r>
      <w:r w:rsidR="00644ACA" w:rsidRPr="007802F1">
        <w:rPr>
          <w:rFonts w:ascii="Arial" w:hAnsi="Arial" w:cs="Arial"/>
          <w:sz w:val="20"/>
          <w:szCs w:val="20"/>
          <w:lang w:val="sr-Latn-BA"/>
        </w:rPr>
        <w:t>na</w:t>
      </w:r>
      <w:r w:rsidR="00F07F7A" w:rsidRPr="007802F1">
        <w:rPr>
          <w:rFonts w:ascii="Arial" w:hAnsi="Arial" w:cs="Arial"/>
          <w:sz w:val="20"/>
          <w:szCs w:val="20"/>
          <w:lang w:val="sr-Latn-BA"/>
        </w:rPr>
        <w:t xml:space="preserve"> </w:t>
      </w:r>
      <w:r w:rsidR="00644ACA" w:rsidRPr="007802F1">
        <w:rPr>
          <w:rFonts w:ascii="Arial" w:hAnsi="Arial" w:cs="Arial"/>
          <w:sz w:val="20"/>
          <w:szCs w:val="20"/>
          <w:lang w:val="sr-Latn-BA"/>
        </w:rPr>
        <w:t>adresu</w:t>
      </w:r>
      <w:r w:rsidR="00F07F7A" w:rsidRPr="007802F1">
        <w:rPr>
          <w:rFonts w:ascii="Arial" w:hAnsi="Arial" w:cs="Arial"/>
          <w:sz w:val="20"/>
          <w:szCs w:val="20"/>
          <w:lang w:val="sr-Latn-BA"/>
        </w:rPr>
        <w:t>:</w:t>
      </w:r>
    </w:p>
    <w:bookmarkEnd w:id="12"/>
    <w:p w14:paraId="366F3F3C" w14:textId="77777777" w:rsidR="00F07F7A" w:rsidRPr="007802F1" w:rsidRDefault="00F07F7A" w:rsidP="00910A2D">
      <w:pPr>
        <w:jc w:val="both"/>
        <w:rPr>
          <w:rFonts w:ascii="Arial" w:hAnsi="Arial" w:cs="Arial"/>
          <w:b/>
          <w:sz w:val="20"/>
          <w:szCs w:val="20"/>
          <w:lang w:val="sr-Latn-BA"/>
        </w:rPr>
      </w:pPr>
    </w:p>
    <w:p w14:paraId="64D9B670" w14:textId="77777777" w:rsidR="005A52C0" w:rsidRPr="007802F1" w:rsidRDefault="002A2866" w:rsidP="005A52C0">
      <w:pPr>
        <w:jc w:val="both"/>
        <w:rPr>
          <w:rFonts w:ascii="Arial" w:hAnsi="Arial" w:cs="Arial"/>
          <w:b/>
          <w:bCs/>
          <w:sz w:val="20"/>
          <w:szCs w:val="20"/>
          <w:lang w:val="sr-Latn-BA" w:eastAsia="en-US"/>
        </w:rPr>
      </w:pPr>
      <w:r w:rsidRPr="007802F1">
        <w:rPr>
          <w:rFonts w:ascii="Arial" w:hAnsi="Arial" w:cs="Arial"/>
          <w:b/>
          <w:bCs/>
          <w:sz w:val="20"/>
          <w:szCs w:val="20"/>
          <w:lang w:val="sr-Latn-BA" w:eastAsia="en-US"/>
        </w:rPr>
        <w:t>Agencija za državnu službu BiH</w:t>
      </w:r>
    </w:p>
    <w:p w14:paraId="0F38D822" w14:textId="3F9CFBF1" w:rsidR="005A52C0" w:rsidRPr="007802F1" w:rsidRDefault="005A52C0" w:rsidP="006D1734">
      <w:pPr>
        <w:jc w:val="both"/>
        <w:rPr>
          <w:rFonts w:ascii="Arial" w:hAnsi="Arial" w:cs="Arial"/>
          <w:b/>
          <w:bCs/>
          <w:sz w:val="20"/>
          <w:szCs w:val="20"/>
          <w:lang w:val="sr-Latn-BA" w:eastAsia="en-US"/>
        </w:rPr>
      </w:pPr>
      <w:r w:rsidRPr="007802F1">
        <w:rPr>
          <w:rFonts w:ascii="Arial" w:hAnsi="Arial" w:cs="Arial"/>
          <w:b/>
          <w:bCs/>
          <w:sz w:val="20"/>
          <w:szCs w:val="20"/>
          <w:lang w:val="sr-Latn-BA" w:eastAsia="en-US"/>
        </w:rPr>
        <w:t xml:space="preserve"> „</w:t>
      </w:r>
      <w:r w:rsidR="00A82C6D" w:rsidRPr="007802F1">
        <w:rPr>
          <w:rFonts w:ascii="Arial" w:hAnsi="Arial" w:cs="Arial"/>
          <w:b/>
          <w:bCs/>
          <w:sz w:val="20"/>
          <w:szCs w:val="20"/>
          <w:lang w:val="sr-Latn-BA" w:eastAsia="en-US"/>
        </w:rPr>
        <w:t>J</w:t>
      </w:r>
      <w:r w:rsidR="00EE440F" w:rsidRPr="007802F1">
        <w:rPr>
          <w:rFonts w:ascii="Arial" w:hAnsi="Arial" w:cs="Arial"/>
          <w:b/>
          <w:bCs/>
          <w:sz w:val="20"/>
          <w:szCs w:val="20"/>
          <w:lang w:val="sr-Latn-BA" w:eastAsia="en-US"/>
        </w:rPr>
        <w:t xml:space="preserve">avni </w:t>
      </w:r>
      <w:r w:rsidR="00A82C6D" w:rsidRPr="007802F1">
        <w:rPr>
          <w:rFonts w:ascii="Arial" w:hAnsi="Arial" w:cs="Arial"/>
          <w:b/>
          <w:bCs/>
          <w:sz w:val="20"/>
          <w:szCs w:val="20"/>
          <w:lang w:val="sr-Latn-BA" w:eastAsia="en-US"/>
        </w:rPr>
        <w:t>oglas</w:t>
      </w:r>
      <w:r w:rsidR="00EE440F" w:rsidRPr="007802F1">
        <w:rPr>
          <w:rFonts w:ascii="Arial" w:hAnsi="Arial" w:cs="Arial"/>
          <w:b/>
          <w:bCs/>
          <w:sz w:val="20"/>
          <w:szCs w:val="20"/>
          <w:lang w:val="sr-Latn-BA" w:eastAsia="en-US"/>
        </w:rPr>
        <w:t xml:space="preserve"> za popunjavanje </w:t>
      </w:r>
      <w:r w:rsidR="006D1734" w:rsidRPr="007802F1">
        <w:rPr>
          <w:rFonts w:ascii="Arial" w:hAnsi="Arial" w:cs="Arial"/>
          <w:b/>
          <w:bCs/>
          <w:sz w:val="20"/>
          <w:szCs w:val="20"/>
          <w:lang w:val="sr-Latn-BA" w:eastAsia="en-US"/>
        </w:rPr>
        <w:t>radn</w:t>
      </w:r>
      <w:r w:rsidR="003E351A" w:rsidRPr="007802F1">
        <w:rPr>
          <w:rFonts w:ascii="Arial" w:hAnsi="Arial" w:cs="Arial"/>
          <w:b/>
          <w:bCs/>
          <w:sz w:val="20"/>
          <w:szCs w:val="20"/>
          <w:lang w:val="sr-Latn-BA" w:eastAsia="en-US"/>
        </w:rPr>
        <w:t>ih</w:t>
      </w:r>
      <w:r w:rsidR="006D1734" w:rsidRPr="007802F1">
        <w:rPr>
          <w:rFonts w:ascii="Arial" w:hAnsi="Arial" w:cs="Arial"/>
          <w:b/>
          <w:bCs/>
          <w:sz w:val="20"/>
          <w:szCs w:val="20"/>
          <w:lang w:val="sr-Latn-BA" w:eastAsia="en-US"/>
        </w:rPr>
        <w:t xml:space="preserve"> mjesta državn</w:t>
      </w:r>
      <w:r w:rsidR="003E351A" w:rsidRPr="007802F1">
        <w:rPr>
          <w:rFonts w:ascii="Arial" w:hAnsi="Arial" w:cs="Arial"/>
          <w:b/>
          <w:bCs/>
          <w:sz w:val="20"/>
          <w:szCs w:val="20"/>
          <w:lang w:val="sr-Latn-BA" w:eastAsia="en-US"/>
        </w:rPr>
        <w:t>ih</w:t>
      </w:r>
      <w:r w:rsidR="006D1734" w:rsidRPr="007802F1">
        <w:rPr>
          <w:rFonts w:ascii="Arial" w:hAnsi="Arial" w:cs="Arial"/>
          <w:b/>
          <w:bCs/>
          <w:sz w:val="20"/>
          <w:szCs w:val="20"/>
          <w:lang w:val="sr-Latn-BA" w:eastAsia="en-US"/>
        </w:rPr>
        <w:t xml:space="preserve"> službenika </w:t>
      </w:r>
      <w:r w:rsidR="00F95CD0" w:rsidRPr="007802F1">
        <w:rPr>
          <w:rFonts w:ascii="Arial" w:hAnsi="Arial" w:cs="Arial"/>
          <w:b/>
          <w:bCs/>
          <w:sz w:val="20"/>
          <w:szCs w:val="20"/>
          <w:lang w:val="sr-Latn-BA" w:eastAsia="en-US"/>
        </w:rPr>
        <w:t>u Sekretarijatu Centralne izborne komisije BiH</w:t>
      </w:r>
      <w:r w:rsidRPr="007802F1">
        <w:rPr>
          <w:rFonts w:ascii="Arial" w:hAnsi="Arial" w:cs="Arial"/>
          <w:b/>
          <w:bCs/>
          <w:sz w:val="20"/>
          <w:szCs w:val="20"/>
          <w:lang w:val="sr-Latn-BA" w:eastAsia="en-US"/>
        </w:rPr>
        <w:t xml:space="preserve">“ </w:t>
      </w:r>
    </w:p>
    <w:p w14:paraId="12C843FB" w14:textId="7B4663A3" w:rsidR="003D65F6" w:rsidRPr="007802F1" w:rsidRDefault="005A52C0" w:rsidP="005A52C0">
      <w:pPr>
        <w:jc w:val="both"/>
        <w:rPr>
          <w:rFonts w:ascii="Arial" w:hAnsi="Arial" w:cs="Arial"/>
          <w:b/>
          <w:bCs/>
          <w:sz w:val="20"/>
          <w:szCs w:val="20"/>
          <w:lang w:val="sr-Latn-BA" w:eastAsia="en-US"/>
        </w:rPr>
      </w:pPr>
      <w:r w:rsidRPr="007802F1">
        <w:rPr>
          <w:rFonts w:ascii="Arial" w:hAnsi="Arial" w:cs="Arial"/>
          <w:b/>
          <w:bCs/>
          <w:sz w:val="20"/>
          <w:szCs w:val="20"/>
          <w:lang w:val="sr-Latn-BA" w:eastAsia="en-US"/>
        </w:rPr>
        <w:t xml:space="preserve">71000 Sarajevo, </w:t>
      </w:r>
      <w:r w:rsidR="002A2866" w:rsidRPr="007802F1">
        <w:rPr>
          <w:rFonts w:ascii="Arial" w:hAnsi="Arial" w:cs="Arial"/>
          <w:b/>
          <w:bCs/>
          <w:sz w:val="20"/>
          <w:szCs w:val="20"/>
          <w:lang w:val="sr-Latn-BA" w:eastAsia="en-US"/>
        </w:rPr>
        <w:t>Trg BiH broj 1</w:t>
      </w:r>
    </w:p>
    <w:p w14:paraId="56694C97" w14:textId="20AC17BF" w:rsidR="00EC7ECB" w:rsidRPr="007802F1" w:rsidRDefault="00EC7ECB" w:rsidP="005A52C0">
      <w:pPr>
        <w:jc w:val="both"/>
        <w:rPr>
          <w:rFonts w:ascii="Arial" w:hAnsi="Arial" w:cs="Arial"/>
          <w:b/>
          <w:bCs/>
          <w:sz w:val="20"/>
          <w:szCs w:val="20"/>
          <w:lang w:val="sr-Latn-BA" w:eastAsia="en-US"/>
        </w:rPr>
      </w:pPr>
    </w:p>
    <w:p w14:paraId="0ADE261D" w14:textId="77777777" w:rsidR="004B2995" w:rsidRPr="007802F1" w:rsidRDefault="004B2995" w:rsidP="00910A2D">
      <w:pPr>
        <w:jc w:val="both"/>
        <w:rPr>
          <w:rFonts w:ascii="Arial" w:hAnsi="Arial" w:cs="Arial"/>
          <w:sz w:val="20"/>
          <w:szCs w:val="20"/>
          <w:lang w:val="sr-Latn-BA"/>
        </w:rPr>
      </w:pPr>
      <w:r w:rsidRPr="007802F1">
        <w:rPr>
          <w:rFonts w:ascii="Arial" w:hAnsi="Arial" w:cs="Arial"/>
          <w:sz w:val="20"/>
          <w:szCs w:val="20"/>
          <w:lang w:val="sr-Latn-BA"/>
        </w:rPr>
        <w:t>Ispunjavanje uslova utvrđenih ovim oglasom računa se danom predaje prijave.</w:t>
      </w:r>
    </w:p>
    <w:p w14:paraId="18A94B39" w14:textId="126569FA" w:rsidR="0003132D" w:rsidRPr="00B60245" w:rsidRDefault="004B2995" w:rsidP="0003132D">
      <w:pPr>
        <w:jc w:val="both"/>
        <w:rPr>
          <w:rFonts w:ascii="Arial" w:hAnsi="Arial" w:cs="Arial"/>
          <w:b/>
          <w:bCs/>
          <w:sz w:val="20"/>
          <w:szCs w:val="20"/>
          <w:lang w:val="sr-Latn-BA" w:eastAsia="en-US"/>
        </w:rPr>
      </w:pPr>
      <w:r w:rsidRPr="007802F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4" w:name="_Hlk115786186"/>
      <w:r w:rsidR="0003132D" w:rsidRPr="00B60245">
        <w:rPr>
          <w:rFonts w:ascii="Arial" w:hAnsi="Arial" w:cs="Arial"/>
          <w:b/>
          <w:bCs/>
          <w:sz w:val="20"/>
          <w:szCs w:val="20"/>
          <w:lang w:val="sr-Latn-BA" w:eastAsia="en-US"/>
        </w:rPr>
        <w:t xml:space="preserve"> </w:t>
      </w:r>
    </w:p>
    <w:p w14:paraId="579F68D8" w14:textId="77777777" w:rsidR="00B72FCA" w:rsidRPr="00B60245" w:rsidRDefault="00B72FCA" w:rsidP="0003132D">
      <w:pPr>
        <w:jc w:val="both"/>
        <w:rPr>
          <w:rFonts w:ascii="Arial" w:hAnsi="Arial" w:cs="Arial"/>
          <w:b/>
          <w:bCs/>
          <w:sz w:val="20"/>
          <w:szCs w:val="20"/>
          <w:lang w:val="sr-Latn-BA" w:eastAsia="en-US"/>
        </w:rPr>
      </w:pPr>
    </w:p>
    <w:p w14:paraId="69B740D0" w14:textId="3A89FC90" w:rsidR="0003132D" w:rsidRPr="00B60245" w:rsidRDefault="0003132D" w:rsidP="0003132D">
      <w:pPr>
        <w:jc w:val="both"/>
        <w:rPr>
          <w:rFonts w:ascii="Arial" w:hAnsi="Arial" w:cs="Arial"/>
          <w:b/>
          <w:bCs/>
          <w:sz w:val="20"/>
          <w:szCs w:val="20"/>
          <w:lang w:val="sr-Latn-BA" w:eastAsia="en-US"/>
        </w:rPr>
      </w:pPr>
    </w:p>
    <w:bookmarkEnd w:id="14"/>
    <w:p w14:paraId="2B377DA3" w14:textId="77777777" w:rsidR="00A715BB" w:rsidRPr="00B60245" w:rsidRDefault="00A715BB" w:rsidP="00945188">
      <w:pPr>
        <w:jc w:val="both"/>
        <w:rPr>
          <w:rFonts w:ascii="Arial" w:hAnsi="Arial" w:cs="Arial"/>
          <w:sz w:val="20"/>
          <w:szCs w:val="20"/>
          <w:lang w:val="sr-Latn-BA"/>
        </w:rPr>
      </w:pPr>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3A1A" w14:textId="77777777" w:rsidR="005B0692" w:rsidRDefault="005B0692" w:rsidP="00644ACA">
      <w:r>
        <w:separator/>
      </w:r>
    </w:p>
  </w:endnote>
  <w:endnote w:type="continuationSeparator" w:id="0">
    <w:p w14:paraId="16B683D1" w14:textId="77777777" w:rsidR="005B0692" w:rsidRDefault="005B069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042C" w14:textId="77777777" w:rsidR="005B0692" w:rsidRDefault="005B0692" w:rsidP="00644ACA">
      <w:r>
        <w:separator/>
      </w:r>
    </w:p>
  </w:footnote>
  <w:footnote w:type="continuationSeparator" w:id="0">
    <w:p w14:paraId="52111CB9" w14:textId="77777777" w:rsidR="005B0692" w:rsidRDefault="005B0692"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402C4"/>
    <w:rsid w:val="00150AD0"/>
    <w:rsid w:val="00152184"/>
    <w:rsid w:val="00153169"/>
    <w:rsid w:val="001538D1"/>
    <w:rsid w:val="001559E0"/>
    <w:rsid w:val="00155B35"/>
    <w:rsid w:val="00162C65"/>
    <w:rsid w:val="00164C5A"/>
    <w:rsid w:val="001657DE"/>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2862"/>
    <w:rsid w:val="001C3100"/>
    <w:rsid w:val="001C3883"/>
    <w:rsid w:val="001D0C83"/>
    <w:rsid w:val="001D1BAE"/>
    <w:rsid w:val="001D3192"/>
    <w:rsid w:val="001D41F4"/>
    <w:rsid w:val="001D4CF3"/>
    <w:rsid w:val="001D5528"/>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180F"/>
    <w:rsid w:val="003B2304"/>
    <w:rsid w:val="003B454A"/>
    <w:rsid w:val="003C08E7"/>
    <w:rsid w:val="003C0F67"/>
    <w:rsid w:val="003C2CAB"/>
    <w:rsid w:val="003C51C5"/>
    <w:rsid w:val="003D1AAB"/>
    <w:rsid w:val="003D4EA5"/>
    <w:rsid w:val="003D51A0"/>
    <w:rsid w:val="003D569A"/>
    <w:rsid w:val="003D65F6"/>
    <w:rsid w:val="003E0356"/>
    <w:rsid w:val="003E0EA1"/>
    <w:rsid w:val="003E351A"/>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2DA1"/>
    <w:rsid w:val="004735BA"/>
    <w:rsid w:val="004740C3"/>
    <w:rsid w:val="00474A17"/>
    <w:rsid w:val="004751B1"/>
    <w:rsid w:val="004842A6"/>
    <w:rsid w:val="0049318F"/>
    <w:rsid w:val="004956BF"/>
    <w:rsid w:val="00495A5D"/>
    <w:rsid w:val="004A2CE3"/>
    <w:rsid w:val="004A3773"/>
    <w:rsid w:val="004A482B"/>
    <w:rsid w:val="004A4B7C"/>
    <w:rsid w:val="004A708C"/>
    <w:rsid w:val="004B2995"/>
    <w:rsid w:val="004B6B46"/>
    <w:rsid w:val="004C11EF"/>
    <w:rsid w:val="004C1DB9"/>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3463"/>
    <w:rsid w:val="005804E1"/>
    <w:rsid w:val="005812C0"/>
    <w:rsid w:val="005848D2"/>
    <w:rsid w:val="00595C71"/>
    <w:rsid w:val="0059787D"/>
    <w:rsid w:val="005A0CAE"/>
    <w:rsid w:val="005A132D"/>
    <w:rsid w:val="005A21F4"/>
    <w:rsid w:val="005A52C0"/>
    <w:rsid w:val="005A5C75"/>
    <w:rsid w:val="005A75A0"/>
    <w:rsid w:val="005B0692"/>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100"/>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02F1"/>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656"/>
    <w:rsid w:val="007E2F1D"/>
    <w:rsid w:val="007E625A"/>
    <w:rsid w:val="007E7329"/>
    <w:rsid w:val="007F0072"/>
    <w:rsid w:val="007F0A8C"/>
    <w:rsid w:val="007F586F"/>
    <w:rsid w:val="007F6B2F"/>
    <w:rsid w:val="007F7911"/>
    <w:rsid w:val="00802E0E"/>
    <w:rsid w:val="00804D3C"/>
    <w:rsid w:val="00807547"/>
    <w:rsid w:val="00811EE1"/>
    <w:rsid w:val="008142F1"/>
    <w:rsid w:val="0082140B"/>
    <w:rsid w:val="00823028"/>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666"/>
    <w:rsid w:val="00866982"/>
    <w:rsid w:val="008723C6"/>
    <w:rsid w:val="00872606"/>
    <w:rsid w:val="00873BA5"/>
    <w:rsid w:val="008769A2"/>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84"/>
    <w:rsid w:val="00985691"/>
    <w:rsid w:val="009905E3"/>
    <w:rsid w:val="009931B5"/>
    <w:rsid w:val="00993623"/>
    <w:rsid w:val="00993936"/>
    <w:rsid w:val="00994DB9"/>
    <w:rsid w:val="0099771F"/>
    <w:rsid w:val="009A2BE3"/>
    <w:rsid w:val="009A605A"/>
    <w:rsid w:val="009B37A3"/>
    <w:rsid w:val="009B3A87"/>
    <w:rsid w:val="009B5D60"/>
    <w:rsid w:val="009B7B6D"/>
    <w:rsid w:val="009C0ED7"/>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16C9D"/>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33166"/>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E31"/>
    <w:rsid w:val="00B97F6D"/>
    <w:rsid w:val="00BA169A"/>
    <w:rsid w:val="00BA2725"/>
    <w:rsid w:val="00BA4980"/>
    <w:rsid w:val="00BA7653"/>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BD3"/>
    <w:rsid w:val="00C05E90"/>
    <w:rsid w:val="00C13D5C"/>
    <w:rsid w:val="00C1519B"/>
    <w:rsid w:val="00C20DAB"/>
    <w:rsid w:val="00C227EB"/>
    <w:rsid w:val="00C2307F"/>
    <w:rsid w:val="00C26033"/>
    <w:rsid w:val="00C27E3E"/>
    <w:rsid w:val="00C310BB"/>
    <w:rsid w:val="00C310CA"/>
    <w:rsid w:val="00C3587B"/>
    <w:rsid w:val="00C45162"/>
    <w:rsid w:val="00C4634C"/>
    <w:rsid w:val="00C56A9B"/>
    <w:rsid w:val="00C579EF"/>
    <w:rsid w:val="00C62542"/>
    <w:rsid w:val="00C6288C"/>
    <w:rsid w:val="00C632D0"/>
    <w:rsid w:val="00C633FE"/>
    <w:rsid w:val="00C7410E"/>
    <w:rsid w:val="00C8184C"/>
    <w:rsid w:val="00C82BB6"/>
    <w:rsid w:val="00C83521"/>
    <w:rsid w:val="00C8402A"/>
    <w:rsid w:val="00C8459B"/>
    <w:rsid w:val="00C850BD"/>
    <w:rsid w:val="00C9256A"/>
    <w:rsid w:val="00C95C16"/>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E7E41"/>
    <w:rsid w:val="00CF0395"/>
    <w:rsid w:val="00CF0A03"/>
    <w:rsid w:val="00CF197C"/>
    <w:rsid w:val="00CF1CEA"/>
    <w:rsid w:val="00CF1F1C"/>
    <w:rsid w:val="00CF56D8"/>
    <w:rsid w:val="00D00840"/>
    <w:rsid w:val="00D0149B"/>
    <w:rsid w:val="00D0486C"/>
    <w:rsid w:val="00D126C8"/>
    <w:rsid w:val="00D15702"/>
    <w:rsid w:val="00D260C1"/>
    <w:rsid w:val="00D264EC"/>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CD0"/>
    <w:rsid w:val="00F95D33"/>
    <w:rsid w:val="00F960CE"/>
    <w:rsid w:val="00F97856"/>
    <w:rsid w:val="00FA1830"/>
    <w:rsid w:val="00FA3CDC"/>
    <w:rsid w:val="00FB0679"/>
    <w:rsid w:val="00FB36DF"/>
    <w:rsid w:val="00FB48B1"/>
    <w:rsid w:val="00FB528E"/>
    <w:rsid w:val="00FB5882"/>
    <w:rsid w:val="00FC0F26"/>
    <w:rsid w:val="00FC340F"/>
    <w:rsid w:val="00FC3F23"/>
    <w:rsid w:val="00FC4910"/>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29</cp:revision>
  <cp:lastPrinted>2022-12-15T11:30:00Z</cp:lastPrinted>
  <dcterms:created xsi:type="dcterms:W3CDTF">2022-10-18T08:58:00Z</dcterms:created>
  <dcterms:modified xsi:type="dcterms:W3CDTF">2022-12-21T12:01:00Z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