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6805" w14:textId="6BB3C0E7" w:rsidR="007F2866" w:rsidRPr="006D3AAE" w:rsidRDefault="007053B6" w:rsidP="007F2866">
      <w:pPr>
        <w:jc w:val="both"/>
        <w:rPr>
          <w:rFonts w:ascii="Arial" w:eastAsia="Calibri" w:hAnsi="Arial" w:cs="Arial"/>
          <w:sz w:val="20"/>
          <w:szCs w:val="20"/>
          <w:lang w:val="sr-Latn-BA" w:eastAsia="en-US"/>
        </w:rPr>
      </w:pPr>
      <w:r w:rsidRPr="00BD114C">
        <w:rPr>
          <w:rFonts w:ascii="Arial" w:hAnsi="Arial" w:cs="Arial"/>
          <w:sz w:val="20"/>
          <w:szCs w:val="20"/>
          <w:lang w:val="sr-Cyrl-BA"/>
        </w:rPr>
        <w:t>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основу</w:t>
      </w:r>
      <w:r w:rsidR="00447909" w:rsidRPr="00BD114C">
        <w:rPr>
          <w:rFonts w:ascii="Arial" w:hAnsi="Arial" w:cs="Arial"/>
          <w:sz w:val="20"/>
          <w:szCs w:val="20"/>
          <w:lang w:val="sr-Cyrl-BA"/>
        </w:rPr>
        <w:t xml:space="preserve"> </w:t>
      </w:r>
      <w:r w:rsidRPr="00BD114C">
        <w:rPr>
          <w:rFonts w:ascii="Arial" w:hAnsi="Arial" w:cs="Arial"/>
          <w:sz w:val="20"/>
          <w:szCs w:val="20"/>
          <w:lang w:val="sr-Cyrl-BA"/>
        </w:rPr>
        <w:t>члана</w:t>
      </w:r>
      <w:r w:rsidR="00447909" w:rsidRPr="00BD114C">
        <w:rPr>
          <w:rFonts w:ascii="Arial" w:hAnsi="Arial" w:cs="Arial"/>
          <w:sz w:val="20"/>
          <w:szCs w:val="20"/>
          <w:lang w:val="sr-Cyrl-BA"/>
        </w:rPr>
        <w:t xml:space="preserve"> 21. </w:t>
      </w:r>
      <w:r w:rsidRPr="00BD114C">
        <w:rPr>
          <w:rFonts w:ascii="Arial" w:hAnsi="Arial" w:cs="Arial"/>
          <w:sz w:val="20"/>
          <w:szCs w:val="20"/>
          <w:lang w:val="sr-Cyrl-BA"/>
        </w:rPr>
        <w:t>Закона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о</w:t>
      </w:r>
      <w:r w:rsidR="00447909" w:rsidRPr="00BD114C">
        <w:rPr>
          <w:rFonts w:ascii="Arial" w:hAnsi="Arial" w:cs="Arial"/>
          <w:sz w:val="20"/>
          <w:szCs w:val="20"/>
          <w:lang w:val="sr-Cyrl-BA"/>
        </w:rPr>
        <w:t xml:space="preserve"> </w:t>
      </w:r>
      <w:r w:rsidRPr="00BD114C">
        <w:rPr>
          <w:rFonts w:ascii="Arial" w:hAnsi="Arial" w:cs="Arial"/>
          <w:sz w:val="20"/>
          <w:szCs w:val="20"/>
          <w:lang w:val="sr-Cyrl-BA"/>
        </w:rPr>
        <w:t>државној</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у</w:t>
      </w:r>
      <w:r w:rsidR="00447909" w:rsidRPr="00BD114C">
        <w:rPr>
          <w:rFonts w:ascii="Arial" w:hAnsi="Arial" w:cs="Arial"/>
          <w:sz w:val="20"/>
          <w:szCs w:val="20"/>
          <w:lang w:val="sr-Cyrl-BA"/>
        </w:rPr>
        <w:t xml:space="preserve"> </w:t>
      </w:r>
      <w:r w:rsidRPr="00BD114C">
        <w:rPr>
          <w:rFonts w:ascii="Arial" w:hAnsi="Arial" w:cs="Arial"/>
          <w:sz w:val="20"/>
          <w:szCs w:val="20"/>
          <w:lang w:val="sr-Cyrl-BA"/>
        </w:rPr>
        <w:t>институцијама</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Босне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и</w:t>
      </w:r>
      <w:r w:rsidR="00447909" w:rsidRPr="00BD114C">
        <w:rPr>
          <w:rFonts w:ascii="Arial" w:hAnsi="Arial" w:cs="Arial"/>
          <w:sz w:val="20"/>
          <w:szCs w:val="20"/>
          <w:lang w:val="sr-Cyrl-BA"/>
        </w:rPr>
        <w:t xml:space="preserve"> </w:t>
      </w:r>
      <w:r w:rsidRPr="00BD114C">
        <w:rPr>
          <w:rFonts w:ascii="Arial" w:hAnsi="Arial" w:cs="Arial"/>
          <w:sz w:val="20"/>
          <w:szCs w:val="20"/>
          <w:lang w:val="sr-Cyrl-BA"/>
        </w:rPr>
        <w:t>Херцеговине</w:t>
      </w:r>
      <w:r w:rsidR="00447909" w:rsidRPr="00BD114C">
        <w:rPr>
          <w:rFonts w:ascii="Arial" w:hAnsi="Arial" w:cs="Arial"/>
          <w:sz w:val="20"/>
          <w:szCs w:val="20"/>
          <w:lang w:val="sr-Cyrl-BA"/>
        </w:rPr>
        <w:t xml:space="preserve"> („</w:t>
      </w:r>
      <w:r w:rsidRPr="00BD114C">
        <w:rPr>
          <w:rFonts w:ascii="Arial" w:hAnsi="Arial" w:cs="Arial"/>
          <w:sz w:val="20"/>
          <w:szCs w:val="20"/>
          <w:lang w:val="sr-Cyrl-BA"/>
        </w:rPr>
        <w:t>Службени</w:t>
      </w:r>
      <w:r w:rsidR="00447909" w:rsidRPr="00BD114C">
        <w:rPr>
          <w:rFonts w:ascii="Arial" w:hAnsi="Arial" w:cs="Arial"/>
          <w:sz w:val="20"/>
          <w:szCs w:val="20"/>
          <w:lang w:val="sr-Cyrl-BA"/>
        </w:rPr>
        <w:t xml:space="preserve"> </w:t>
      </w:r>
      <w:r w:rsidRPr="00BD114C">
        <w:rPr>
          <w:rFonts w:ascii="Arial" w:hAnsi="Arial" w:cs="Arial"/>
          <w:sz w:val="20"/>
          <w:szCs w:val="20"/>
          <w:lang w:val="sr-Cyrl-BA"/>
        </w:rPr>
        <w:t>гласник</w:t>
      </w:r>
      <w:r w:rsidR="00447909" w:rsidRPr="00BD114C">
        <w:rPr>
          <w:rFonts w:ascii="Arial" w:hAnsi="Arial" w:cs="Arial"/>
          <w:sz w:val="20"/>
          <w:szCs w:val="20"/>
          <w:lang w:val="sr-Cyrl-BA"/>
        </w:rPr>
        <w:t xml:space="preserve"> </w:t>
      </w:r>
      <w:r w:rsidRPr="00BD114C">
        <w:rPr>
          <w:rFonts w:ascii="Arial" w:hAnsi="Arial" w:cs="Arial"/>
          <w:sz w:val="20"/>
          <w:szCs w:val="20"/>
          <w:lang w:val="sr-Cyrl-BA"/>
        </w:rPr>
        <w:t>БиХ</w:t>
      </w:r>
      <w:r w:rsidR="00447909" w:rsidRPr="00BD114C">
        <w:rPr>
          <w:rFonts w:ascii="Arial" w:hAnsi="Arial" w:cs="Arial"/>
          <w:sz w:val="20"/>
          <w:szCs w:val="20"/>
          <w:lang w:val="sr-Cyrl-BA"/>
        </w:rPr>
        <w:t xml:space="preserve">“, </w:t>
      </w:r>
      <w:r w:rsidRPr="00BD114C">
        <w:rPr>
          <w:rFonts w:ascii="Arial" w:hAnsi="Arial" w:cs="Arial"/>
          <w:sz w:val="20"/>
          <w:szCs w:val="20"/>
          <w:lang w:val="sr-Cyrl-BA"/>
        </w:rPr>
        <w:t>бр</w:t>
      </w:r>
      <w:r w:rsidR="00447909" w:rsidRPr="00BD114C">
        <w:rPr>
          <w:rFonts w:ascii="Arial" w:hAnsi="Arial" w:cs="Arial"/>
          <w:sz w:val="20"/>
          <w:szCs w:val="20"/>
          <w:lang w:val="sr-Cyrl-BA"/>
        </w:rPr>
        <w:t xml:space="preserve">. 19/02, 35/03, 4/04, 26/04, 37/04, </w:t>
      </w:r>
      <w:r w:rsidR="00B4500B" w:rsidRPr="00BD114C">
        <w:rPr>
          <w:rFonts w:ascii="Arial" w:hAnsi="Arial" w:cs="Arial"/>
          <w:sz w:val="20"/>
          <w:szCs w:val="20"/>
          <w:lang w:val="sr-Cyrl-BA"/>
        </w:rPr>
        <w:t>48/05, 2/06, 32/07, 43/09, 8/10,</w:t>
      </w:r>
      <w:r w:rsidR="00447909" w:rsidRPr="00BD114C">
        <w:rPr>
          <w:rFonts w:ascii="Arial" w:hAnsi="Arial" w:cs="Arial"/>
          <w:sz w:val="20"/>
          <w:szCs w:val="20"/>
          <w:lang w:val="sr-Cyrl-BA"/>
        </w:rPr>
        <w:t xml:space="preserve"> 40/12</w:t>
      </w:r>
      <w:r w:rsidR="00297FDE">
        <w:rPr>
          <w:rFonts w:ascii="Arial" w:hAnsi="Arial" w:cs="Arial"/>
          <w:sz w:val="20"/>
          <w:szCs w:val="20"/>
          <w:lang w:val="sr-Cyrl-BA"/>
        </w:rPr>
        <w:t>,</w:t>
      </w:r>
      <w:r w:rsidR="00B4500B" w:rsidRPr="00BD114C">
        <w:rPr>
          <w:rFonts w:ascii="Arial" w:hAnsi="Arial" w:cs="Arial"/>
          <w:sz w:val="20"/>
          <w:szCs w:val="20"/>
          <w:lang w:val="sr-Cyrl-BA"/>
        </w:rPr>
        <w:t xml:space="preserve"> 93/17</w:t>
      </w:r>
      <w:r w:rsidR="00297FDE">
        <w:rPr>
          <w:rFonts w:ascii="Arial" w:hAnsi="Arial" w:cs="Arial"/>
          <w:sz w:val="20"/>
          <w:szCs w:val="20"/>
          <w:lang w:val="sr-Cyrl-BA"/>
        </w:rPr>
        <w:t xml:space="preserve"> и 18/24</w:t>
      </w:r>
      <w:r w:rsidR="00447909" w:rsidRPr="00BD114C">
        <w:rPr>
          <w:rFonts w:ascii="Arial" w:hAnsi="Arial" w:cs="Arial"/>
          <w:sz w:val="20"/>
          <w:szCs w:val="20"/>
          <w:lang w:val="sr-Cyrl-BA"/>
        </w:rPr>
        <w:t>)</w:t>
      </w:r>
      <w:r w:rsidR="00AB1301" w:rsidRPr="00BD114C">
        <w:rPr>
          <w:rFonts w:ascii="Arial" w:hAnsi="Arial" w:cs="Arial"/>
          <w:sz w:val="20"/>
          <w:szCs w:val="20"/>
          <w:lang w:val="sr-Cyrl-BA"/>
        </w:rPr>
        <w:t xml:space="preserve">, </w:t>
      </w:r>
      <w:r w:rsidR="00DA3A79" w:rsidRPr="00BD114C">
        <w:rPr>
          <w:rFonts w:ascii="Arial" w:hAnsi="Arial" w:cs="Arial"/>
          <w:color w:val="000000"/>
          <w:sz w:val="20"/>
          <w:szCs w:val="20"/>
          <w:lang w:val="sr-Cyrl-BA"/>
        </w:rPr>
        <w:t>Агенција за државну службу Босне и Херцеговине, </w:t>
      </w:r>
      <w:bookmarkStart w:id="0" w:name="_Hlk139380092"/>
      <w:bookmarkStart w:id="1" w:name="_Hlk135384509"/>
      <w:bookmarkStart w:id="2" w:name="_Hlk122097010"/>
      <w:bookmarkStart w:id="3" w:name="_Hlk124246474"/>
      <w:r w:rsidR="00654929">
        <w:rPr>
          <w:rFonts w:ascii="Arial" w:eastAsia="Calibri" w:hAnsi="Arial" w:cs="Arial"/>
          <w:sz w:val="20"/>
          <w:szCs w:val="20"/>
          <w:lang w:val="sr-Latn-BA" w:eastAsia="en-US"/>
        </w:rPr>
        <w:t>на</w:t>
      </w:r>
      <w:r w:rsidR="00654929" w:rsidRPr="006D3AAE">
        <w:rPr>
          <w:rFonts w:ascii="Arial" w:eastAsia="Calibri" w:hAnsi="Arial" w:cs="Arial"/>
          <w:sz w:val="20"/>
          <w:szCs w:val="20"/>
          <w:lang w:val="sr-Latn-BA" w:eastAsia="en-US"/>
        </w:rPr>
        <w:t xml:space="preserve"> </w:t>
      </w:r>
      <w:r w:rsidR="00654929">
        <w:rPr>
          <w:rFonts w:ascii="Arial" w:eastAsia="Calibri" w:hAnsi="Arial" w:cs="Arial"/>
          <w:sz w:val="20"/>
          <w:szCs w:val="20"/>
          <w:lang w:val="sr-Latn-BA" w:eastAsia="en-US"/>
        </w:rPr>
        <w:t xml:space="preserve">захтјев </w:t>
      </w:r>
      <w:bookmarkEnd w:id="0"/>
      <w:bookmarkEnd w:id="1"/>
      <w:bookmarkEnd w:id="2"/>
      <w:r w:rsidR="00E10DBF">
        <w:rPr>
          <w:rFonts w:ascii="Arial" w:eastAsia="Calibri" w:hAnsi="Arial" w:cs="Arial"/>
          <w:sz w:val="20"/>
          <w:szCs w:val="20"/>
          <w:lang w:val="sr-Cyrl-BA" w:eastAsia="en-US"/>
        </w:rPr>
        <w:t>Канцеларије</w:t>
      </w:r>
      <w:r w:rsidR="007F2866" w:rsidRPr="00EC4356">
        <w:rPr>
          <w:rFonts w:ascii="Arial" w:eastAsia="Calibri" w:hAnsi="Arial" w:cs="Arial"/>
          <w:sz w:val="20"/>
          <w:szCs w:val="20"/>
          <w:lang w:val="sr-Latn-BA" w:eastAsia="en-US"/>
        </w:rPr>
        <w:t xml:space="preserve"> </w:t>
      </w:r>
      <w:r w:rsidR="00E10DBF">
        <w:rPr>
          <w:rFonts w:ascii="Arial" w:eastAsia="Calibri" w:hAnsi="Arial" w:cs="Arial"/>
          <w:sz w:val="20"/>
          <w:szCs w:val="20"/>
          <w:lang w:val="sr-Latn-BA" w:eastAsia="en-US"/>
        </w:rPr>
        <w:t>координатора</w:t>
      </w:r>
      <w:r w:rsidR="007F2866" w:rsidRPr="00EC4356">
        <w:rPr>
          <w:rFonts w:ascii="Arial" w:eastAsia="Calibri" w:hAnsi="Arial" w:cs="Arial"/>
          <w:sz w:val="20"/>
          <w:szCs w:val="20"/>
          <w:lang w:val="sr-Latn-BA" w:eastAsia="en-US"/>
        </w:rPr>
        <w:t xml:space="preserve"> </w:t>
      </w:r>
      <w:r w:rsidR="00E10DBF">
        <w:rPr>
          <w:rFonts w:ascii="Arial" w:eastAsia="Calibri" w:hAnsi="Arial" w:cs="Arial"/>
          <w:sz w:val="20"/>
          <w:szCs w:val="20"/>
          <w:lang w:val="sr-Latn-BA" w:eastAsia="en-US"/>
        </w:rPr>
        <w:t>за</w:t>
      </w:r>
      <w:r w:rsidR="007F2866" w:rsidRPr="00EC4356">
        <w:rPr>
          <w:rFonts w:ascii="Arial" w:eastAsia="Calibri" w:hAnsi="Arial" w:cs="Arial"/>
          <w:sz w:val="20"/>
          <w:szCs w:val="20"/>
          <w:lang w:val="sr-Latn-BA" w:eastAsia="en-US"/>
        </w:rPr>
        <w:t xml:space="preserve"> </w:t>
      </w:r>
      <w:r w:rsidR="00E10DBF">
        <w:rPr>
          <w:rFonts w:ascii="Arial" w:eastAsia="Calibri" w:hAnsi="Arial" w:cs="Arial"/>
          <w:sz w:val="20"/>
          <w:szCs w:val="20"/>
          <w:lang w:val="sr-Latn-BA" w:eastAsia="en-US"/>
        </w:rPr>
        <w:t>реформу</w:t>
      </w:r>
      <w:r w:rsidR="007F2866" w:rsidRPr="00EC4356">
        <w:rPr>
          <w:rFonts w:ascii="Arial" w:eastAsia="Calibri" w:hAnsi="Arial" w:cs="Arial"/>
          <w:sz w:val="20"/>
          <w:szCs w:val="20"/>
          <w:lang w:val="sr-Latn-BA" w:eastAsia="en-US"/>
        </w:rPr>
        <w:t xml:space="preserve"> </w:t>
      </w:r>
      <w:r w:rsidR="00E10DBF">
        <w:rPr>
          <w:rFonts w:ascii="Arial" w:eastAsia="Calibri" w:hAnsi="Arial" w:cs="Arial"/>
          <w:sz w:val="20"/>
          <w:szCs w:val="20"/>
          <w:lang w:val="sr-Latn-BA" w:eastAsia="en-US"/>
        </w:rPr>
        <w:t>јавне</w:t>
      </w:r>
      <w:r w:rsidR="007F2866" w:rsidRPr="00EC4356">
        <w:rPr>
          <w:rFonts w:ascii="Arial" w:eastAsia="Calibri" w:hAnsi="Arial" w:cs="Arial"/>
          <w:sz w:val="20"/>
          <w:szCs w:val="20"/>
          <w:lang w:val="sr-Latn-BA" w:eastAsia="en-US"/>
        </w:rPr>
        <w:t xml:space="preserve"> </w:t>
      </w:r>
      <w:r w:rsidR="00E10DBF">
        <w:rPr>
          <w:rFonts w:ascii="Arial" w:eastAsia="Calibri" w:hAnsi="Arial" w:cs="Arial"/>
          <w:sz w:val="20"/>
          <w:szCs w:val="20"/>
          <w:lang w:val="sr-Latn-BA" w:eastAsia="en-US"/>
        </w:rPr>
        <w:t>управе</w:t>
      </w:r>
      <w:r w:rsidR="00297FDE">
        <w:rPr>
          <w:rFonts w:ascii="Arial" w:eastAsia="Calibri" w:hAnsi="Arial" w:cs="Arial"/>
          <w:sz w:val="20"/>
          <w:szCs w:val="20"/>
          <w:lang w:val="sr-Cyrl-BA" w:eastAsia="en-US"/>
        </w:rPr>
        <w:t xml:space="preserve"> </w:t>
      </w:r>
      <w:r w:rsidR="00297FDE" w:rsidRPr="00297FDE">
        <w:rPr>
          <w:rFonts w:ascii="Arial" w:eastAsia="Calibri" w:hAnsi="Arial" w:cs="Arial"/>
          <w:sz w:val="20"/>
          <w:szCs w:val="20"/>
          <w:lang w:val="sr-Cyrl-BA" w:eastAsia="en-US"/>
        </w:rPr>
        <w:t>при Кабинету предсједавајућег Савјета министара Босне и Херцеговине</w:t>
      </w:r>
      <w:r w:rsidR="007F2866" w:rsidRPr="006D3AAE">
        <w:rPr>
          <w:rFonts w:ascii="Arial" w:eastAsia="Calibri" w:hAnsi="Arial" w:cs="Arial"/>
          <w:sz w:val="20"/>
          <w:szCs w:val="20"/>
          <w:lang w:val="sr-Latn-BA" w:eastAsia="en-US"/>
        </w:rPr>
        <w:t xml:space="preserve">, </w:t>
      </w:r>
      <w:r w:rsidR="00E10DBF">
        <w:rPr>
          <w:rFonts w:ascii="Arial" w:eastAsia="Calibri" w:hAnsi="Arial" w:cs="Arial"/>
          <w:sz w:val="20"/>
          <w:szCs w:val="20"/>
          <w:lang w:val="sr-Latn-BA" w:eastAsia="en-US"/>
        </w:rPr>
        <w:t>расписује</w:t>
      </w:r>
    </w:p>
    <w:p w14:paraId="0C6F609C" w14:textId="77777777" w:rsidR="007F2866" w:rsidRPr="006D3AAE" w:rsidRDefault="007F2866" w:rsidP="007F2866">
      <w:pPr>
        <w:rPr>
          <w:rFonts w:ascii="Arial" w:eastAsia="Calibri" w:hAnsi="Arial" w:cs="Arial"/>
          <w:b/>
          <w:sz w:val="20"/>
          <w:szCs w:val="20"/>
          <w:lang w:val="sr-Latn-BA" w:eastAsia="en-US"/>
        </w:rPr>
      </w:pPr>
    </w:p>
    <w:p w14:paraId="27D9FD84" w14:textId="031F9B8A" w:rsidR="007F2866" w:rsidRDefault="00E10DBF" w:rsidP="007F2866">
      <w:pPr>
        <w:jc w:val="center"/>
        <w:rPr>
          <w:rFonts w:ascii="Arial" w:hAnsi="Arial" w:cs="Arial"/>
          <w:b/>
          <w:sz w:val="20"/>
          <w:szCs w:val="20"/>
          <w:lang w:val="sr-Latn-BA"/>
        </w:rPr>
      </w:pPr>
      <w:bookmarkStart w:id="4" w:name="_Hlk135383727"/>
      <w:bookmarkStart w:id="5" w:name="_Hlk134099344"/>
      <w:r>
        <w:rPr>
          <w:rFonts w:ascii="Arial" w:hAnsi="Arial" w:cs="Arial"/>
          <w:b/>
          <w:sz w:val="20"/>
          <w:szCs w:val="20"/>
          <w:lang w:val="sr-Latn-BA"/>
        </w:rPr>
        <w:t>ЈАВНИ</w:t>
      </w:r>
      <w:r w:rsidR="007F2866" w:rsidRPr="00B84FE8">
        <w:rPr>
          <w:rFonts w:ascii="Arial" w:hAnsi="Arial" w:cs="Arial"/>
          <w:b/>
          <w:sz w:val="20"/>
          <w:szCs w:val="20"/>
          <w:lang w:val="sr-Latn-BA"/>
        </w:rPr>
        <w:t xml:space="preserve"> </w:t>
      </w:r>
      <w:r>
        <w:rPr>
          <w:rFonts w:ascii="Arial" w:hAnsi="Arial" w:cs="Arial"/>
          <w:b/>
          <w:sz w:val="20"/>
          <w:szCs w:val="20"/>
          <w:lang w:val="sr-Latn-BA"/>
        </w:rPr>
        <w:t>ОГЛАС</w:t>
      </w:r>
    </w:p>
    <w:bookmarkEnd w:id="4"/>
    <w:p w14:paraId="03C1D9D8" w14:textId="643EA74D" w:rsidR="007F2866" w:rsidRDefault="00E153AC" w:rsidP="007F2866">
      <w:pPr>
        <w:jc w:val="center"/>
        <w:rPr>
          <w:rFonts w:ascii="Arial" w:hAnsi="Arial" w:cs="Arial"/>
          <w:b/>
          <w:sz w:val="20"/>
          <w:szCs w:val="20"/>
          <w:lang w:val="sr-Latn-BA"/>
        </w:rPr>
      </w:pPr>
      <w:r>
        <w:rPr>
          <w:rFonts w:ascii="Arial" w:hAnsi="Arial" w:cs="Arial"/>
          <w:b/>
          <w:sz w:val="20"/>
          <w:szCs w:val="20"/>
          <w:lang w:val="sr-Cyrl-BA"/>
        </w:rPr>
        <w:t>з</w:t>
      </w:r>
      <w:r w:rsidRPr="00E153AC">
        <w:rPr>
          <w:rFonts w:ascii="Arial" w:hAnsi="Arial" w:cs="Arial"/>
          <w:b/>
          <w:sz w:val="20"/>
          <w:szCs w:val="20"/>
          <w:lang w:val="sr-Latn-BA"/>
        </w:rPr>
        <w:t>а попуњавање радних мјеста државних службеника u Канцеларији координатора за реформу јавне управе при Кабинету предсједавајућег Савјета министара Босне и Херцеговине</w:t>
      </w:r>
    </w:p>
    <w:p w14:paraId="5E371465" w14:textId="77777777" w:rsidR="00E153AC" w:rsidRDefault="00E153AC" w:rsidP="007F2866">
      <w:pPr>
        <w:jc w:val="center"/>
        <w:rPr>
          <w:rFonts w:ascii="Arial" w:hAnsi="Arial" w:cs="Arial"/>
          <w:b/>
          <w:sz w:val="20"/>
          <w:szCs w:val="20"/>
          <w:lang w:val="sr-Latn-BA"/>
        </w:rPr>
      </w:pPr>
    </w:p>
    <w:p w14:paraId="3ECED496" w14:textId="50AA7C24" w:rsidR="007F2866" w:rsidRDefault="007F2866" w:rsidP="007F2866">
      <w:pPr>
        <w:rPr>
          <w:rFonts w:ascii="Arial" w:hAnsi="Arial" w:cs="Arial"/>
          <w:b/>
          <w:sz w:val="20"/>
          <w:szCs w:val="20"/>
          <w:lang w:val="sr-Latn-BA"/>
        </w:rPr>
      </w:pPr>
      <w:bookmarkStart w:id="6" w:name="_Hlk205450943"/>
      <w:bookmarkStart w:id="7" w:name="_Hlk135383214"/>
      <w:r>
        <w:rPr>
          <w:rFonts w:ascii="Arial" w:hAnsi="Arial" w:cs="Arial"/>
          <w:b/>
          <w:sz w:val="20"/>
          <w:szCs w:val="20"/>
          <w:lang w:val="sr-Latn-BA"/>
        </w:rPr>
        <w:t xml:space="preserve">1/01 </w:t>
      </w:r>
      <w:r w:rsidR="00E10DBF">
        <w:rPr>
          <w:rFonts w:ascii="Arial" w:hAnsi="Arial" w:cs="Arial"/>
          <w:b/>
          <w:sz w:val="20"/>
          <w:szCs w:val="20"/>
          <w:lang w:val="sr-Latn-BA"/>
        </w:rPr>
        <w:t>Стручни</w:t>
      </w:r>
      <w:r w:rsidRPr="00173005">
        <w:rPr>
          <w:rFonts w:ascii="Arial" w:hAnsi="Arial" w:cs="Arial"/>
          <w:b/>
          <w:sz w:val="20"/>
          <w:szCs w:val="20"/>
          <w:lang w:val="sr-Latn-BA"/>
        </w:rPr>
        <w:t xml:space="preserve"> </w:t>
      </w:r>
      <w:r w:rsidR="00E10DBF">
        <w:rPr>
          <w:rFonts w:ascii="Arial" w:hAnsi="Arial" w:cs="Arial"/>
          <w:b/>
          <w:sz w:val="20"/>
          <w:szCs w:val="20"/>
          <w:lang w:val="sr-Latn-BA"/>
        </w:rPr>
        <w:t>сарадник</w:t>
      </w:r>
      <w:r w:rsidRPr="00173005">
        <w:rPr>
          <w:rFonts w:ascii="Arial" w:hAnsi="Arial" w:cs="Arial"/>
          <w:b/>
          <w:sz w:val="20"/>
          <w:szCs w:val="20"/>
          <w:lang w:val="sr-Latn-BA"/>
        </w:rPr>
        <w:t xml:space="preserve"> </w:t>
      </w:r>
      <w:r w:rsidR="00E10DBF">
        <w:rPr>
          <w:rFonts w:ascii="Arial" w:hAnsi="Arial" w:cs="Arial"/>
          <w:b/>
          <w:sz w:val="20"/>
          <w:szCs w:val="20"/>
          <w:lang w:val="sr-Latn-BA"/>
        </w:rPr>
        <w:t>за</w:t>
      </w:r>
      <w:r w:rsidRPr="00173005">
        <w:rPr>
          <w:rFonts w:ascii="Arial" w:hAnsi="Arial" w:cs="Arial"/>
          <w:b/>
          <w:sz w:val="20"/>
          <w:szCs w:val="20"/>
          <w:lang w:val="sr-Latn-BA"/>
        </w:rPr>
        <w:t xml:space="preserve"> </w:t>
      </w:r>
      <w:r w:rsidR="00E10DBF">
        <w:rPr>
          <w:rFonts w:ascii="Arial" w:hAnsi="Arial" w:cs="Arial"/>
          <w:b/>
          <w:sz w:val="20"/>
          <w:szCs w:val="20"/>
          <w:lang w:val="sr-Latn-BA"/>
        </w:rPr>
        <w:t>донаторску</w:t>
      </w:r>
      <w:r w:rsidRPr="00173005">
        <w:rPr>
          <w:rFonts w:ascii="Arial" w:hAnsi="Arial" w:cs="Arial"/>
          <w:b/>
          <w:sz w:val="20"/>
          <w:szCs w:val="20"/>
          <w:lang w:val="sr-Latn-BA"/>
        </w:rPr>
        <w:t xml:space="preserve"> </w:t>
      </w:r>
      <w:r w:rsidR="00E10DBF">
        <w:rPr>
          <w:rFonts w:ascii="Arial" w:hAnsi="Arial" w:cs="Arial"/>
          <w:b/>
          <w:sz w:val="20"/>
          <w:szCs w:val="20"/>
          <w:lang w:val="sr-Latn-BA"/>
        </w:rPr>
        <w:t>координацију</w:t>
      </w:r>
      <w:r w:rsidRPr="00173005">
        <w:rPr>
          <w:rFonts w:ascii="Arial" w:hAnsi="Arial" w:cs="Arial"/>
          <w:b/>
          <w:sz w:val="20"/>
          <w:szCs w:val="20"/>
          <w:lang w:val="sr-Latn-BA"/>
        </w:rPr>
        <w:t xml:space="preserve">, </w:t>
      </w:r>
      <w:r w:rsidR="00E10DBF">
        <w:rPr>
          <w:rFonts w:ascii="Arial" w:hAnsi="Arial" w:cs="Arial"/>
          <w:b/>
          <w:sz w:val="20"/>
          <w:szCs w:val="20"/>
          <w:lang w:val="sr-Latn-BA"/>
        </w:rPr>
        <w:t>финансије</w:t>
      </w:r>
      <w:r w:rsidRPr="00173005">
        <w:rPr>
          <w:rFonts w:ascii="Arial" w:hAnsi="Arial" w:cs="Arial"/>
          <w:b/>
          <w:sz w:val="20"/>
          <w:szCs w:val="20"/>
          <w:lang w:val="sr-Latn-BA"/>
        </w:rPr>
        <w:t xml:space="preserve">, </w:t>
      </w:r>
      <w:r w:rsidR="00E10DBF">
        <w:rPr>
          <w:rFonts w:ascii="Arial" w:hAnsi="Arial" w:cs="Arial"/>
          <w:b/>
          <w:sz w:val="20"/>
          <w:szCs w:val="20"/>
          <w:lang w:val="sr-Latn-BA"/>
        </w:rPr>
        <w:t>надзор</w:t>
      </w:r>
      <w:r w:rsidRPr="00173005">
        <w:rPr>
          <w:rFonts w:ascii="Arial" w:hAnsi="Arial" w:cs="Arial"/>
          <w:b/>
          <w:sz w:val="20"/>
          <w:szCs w:val="20"/>
          <w:lang w:val="sr-Latn-BA"/>
        </w:rPr>
        <w:t xml:space="preserve"> </w:t>
      </w:r>
      <w:r w:rsidR="00E10DBF">
        <w:rPr>
          <w:rFonts w:ascii="Arial" w:hAnsi="Arial" w:cs="Arial"/>
          <w:b/>
          <w:sz w:val="20"/>
          <w:szCs w:val="20"/>
          <w:lang w:val="sr-Latn-BA"/>
        </w:rPr>
        <w:t>и</w:t>
      </w:r>
      <w:r w:rsidRPr="00173005">
        <w:rPr>
          <w:rFonts w:ascii="Arial" w:hAnsi="Arial" w:cs="Arial"/>
          <w:b/>
          <w:sz w:val="20"/>
          <w:szCs w:val="20"/>
          <w:lang w:val="sr-Latn-BA"/>
        </w:rPr>
        <w:t xml:space="preserve"> </w:t>
      </w:r>
      <w:r w:rsidR="00E10DBF">
        <w:rPr>
          <w:rFonts w:ascii="Arial" w:hAnsi="Arial" w:cs="Arial"/>
          <w:b/>
          <w:sz w:val="20"/>
          <w:szCs w:val="20"/>
          <w:lang w:val="sr-Latn-BA"/>
        </w:rPr>
        <w:t>евалуацију</w:t>
      </w:r>
    </w:p>
    <w:bookmarkEnd w:id="6"/>
    <w:p w14:paraId="1FBE6346" w14:textId="2ECE6674" w:rsidR="007F2866" w:rsidRDefault="007F2866" w:rsidP="007F2866">
      <w:pPr>
        <w:rPr>
          <w:rFonts w:ascii="Arial" w:hAnsi="Arial" w:cs="Arial"/>
          <w:b/>
          <w:sz w:val="20"/>
          <w:szCs w:val="20"/>
          <w:lang w:val="sr-Latn-BA"/>
        </w:rPr>
      </w:pPr>
      <w:r>
        <w:rPr>
          <w:rFonts w:ascii="Arial" w:hAnsi="Arial" w:cs="Arial"/>
          <w:b/>
          <w:sz w:val="20"/>
          <w:szCs w:val="20"/>
          <w:lang w:val="sr-Latn-BA"/>
        </w:rPr>
        <w:t xml:space="preserve">1/02 </w:t>
      </w:r>
      <w:r w:rsidR="00E10DBF">
        <w:rPr>
          <w:rFonts w:ascii="Arial" w:hAnsi="Arial" w:cs="Arial"/>
          <w:b/>
          <w:sz w:val="20"/>
          <w:szCs w:val="20"/>
          <w:lang w:val="sr-Latn-BA"/>
        </w:rPr>
        <w:t>Стручни</w:t>
      </w:r>
      <w:r w:rsidRPr="00E947A3">
        <w:rPr>
          <w:rFonts w:ascii="Arial" w:hAnsi="Arial" w:cs="Arial"/>
          <w:b/>
          <w:sz w:val="20"/>
          <w:szCs w:val="20"/>
          <w:lang w:val="sr-Latn-BA"/>
        </w:rPr>
        <w:t xml:space="preserve"> </w:t>
      </w:r>
      <w:r w:rsidR="00E10DBF">
        <w:rPr>
          <w:rFonts w:ascii="Arial" w:hAnsi="Arial" w:cs="Arial"/>
          <w:b/>
          <w:sz w:val="20"/>
          <w:szCs w:val="20"/>
          <w:lang w:val="sr-Latn-BA"/>
        </w:rPr>
        <w:t>сарадник</w:t>
      </w:r>
      <w:r w:rsidRPr="00E947A3">
        <w:rPr>
          <w:rFonts w:ascii="Arial" w:hAnsi="Arial" w:cs="Arial"/>
          <w:b/>
          <w:sz w:val="20"/>
          <w:szCs w:val="20"/>
          <w:lang w:val="sr-Latn-BA"/>
        </w:rPr>
        <w:t xml:space="preserve"> </w:t>
      </w:r>
      <w:r w:rsidR="00E10DBF">
        <w:rPr>
          <w:rFonts w:ascii="Arial" w:hAnsi="Arial" w:cs="Arial"/>
          <w:b/>
          <w:sz w:val="20"/>
          <w:szCs w:val="20"/>
          <w:lang w:val="sr-Latn-BA"/>
        </w:rPr>
        <w:t>за</w:t>
      </w:r>
      <w:r w:rsidRPr="00E947A3">
        <w:rPr>
          <w:rFonts w:ascii="Arial" w:hAnsi="Arial" w:cs="Arial"/>
          <w:b/>
          <w:sz w:val="20"/>
          <w:szCs w:val="20"/>
          <w:lang w:val="sr-Latn-BA"/>
        </w:rPr>
        <w:t xml:space="preserve"> </w:t>
      </w:r>
      <w:r w:rsidR="00E10DBF">
        <w:rPr>
          <w:rFonts w:ascii="Arial" w:hAnsi="Arial" w:cs="Arial"/>
          <w:b/>
          <w:sz w:val="20"/>
          <w:szCs w:val="20"/>
          <w:lang w:val="sr-Latn-BA"/>
        </w:rPr>
        <w:t>информационе</w:t>
      </w:r>
      <w:r w:rsidRPr="00E947A3">
        <w:rPr>
          <w:rFonts w:ascii="Arial" w:hAnsi="Arial" w:cs="Arial"/>
          <w:b/>
          <w:sz w:val="20"/>
          <w:szCs w:val="20"/>
          <w:lang w:val="sr-Latn-BA"/>
        </w:rPr>
        <w:t xml:space="preserve"> </w:t>
      </w:r>
      <w:r w:rsidR="00E10DBF">
        <w:rPr>
          <w:rFonts w:ascii="Arial" w:hAnsi="Arial" w:cs="Arial"/>
          <w:b/>
          <w:sz w:val="20"/>
          <w:szCs w:val="20"/>
          <w:lang w:val="sr-Latn-BA"/>
        </w:rPr>
        <w:t>технологије</w:t>
      </w:r>
    </w:p>
    <w:p w14:paraId="65F333AB" w14:textId="77777777" w:rsidR="007F2866" w:rsidRDefault="007F2866" w:rsidP="007F2866">
      <w:pPr>
        <w:rPr>
          <w:rFonts w:ascii="Arial" w:eastAsia="Calibri" w:hAnsi="Arial" w:cs="Arial"/>
          <w:b/>
          <w:sz w:val="20"/>
          <w:szCs w:val="20"/>
          <w:lang w:val="sr-Latn-BA" w:eastAsia="en-US"/>
        </w:rPr>
      </w:pPr>
    </w:p>
    <w:p w14:paraId="3E120CA6" w14:textId="5FDC9FC7" w:rsidR="007F2866" w:rsidRDefault="00E10DBF" w:rsidP="007F2866">
      <w:pPr>
        <w:jc w:val="both"/>
        <w:rPr>
          <w:rFonts w:ascii="Arial" w:eastAsia="Calibri" w:hAnsi="Arial" w:cs="Arial"/>
          <w:bCs/>
          <w:sz w:val="20"/>
          <w:szCs w:val="20"/>
          <w:lang w:val="bs-Latn-BA" w:eastAsia="en-US"/>
        </w:rPr>
      </w:pPr>
      <w:bookmarkStart w:id="8" w:name="_Hlk139378605"/>
      <w:bookmarkStart w:id="9" w:name="_Hlk205451331"/>
      <w:bookmarkEnd w:id="5"/>
      <w:r>
        <w:rPr>
          <w:rFonts w:ascii="Arial" w:eastAsia="Calibri" w:hAnsi="Arial" w:cs="Arial"/>
          <w:bCs/>
          <w:sz w:val="20"/>
          <w:szCs w:val="20"/>
          <w:lang w:val="bs-Latn-BA" w:eastAsia="en-US"/>
        </w:rPr>
        <w:t>Јединица</w:t>
      </w:r>
      <w:r w:rsidR="007F2866" w:rsidRPr="00B77394">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за</w:t>
      </w:r>
      <w:r w:rsidR="007F2866" w:rsidRPr="00B77394">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донаторску</w:t>
      </w:r>
      <w:r w:rsidR="007F2866" w:rsidRPr="00B77394">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координацију</w:t>
      </w:r>
      <w:r w:rsidR="007F2866" w:rsidRPr="00B77394">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финансије</w:t>
      </w:r>
      <w:r w:rsidR="007F2866" w:rsidRPr="00B77394">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надзор</w:t>
      </w:r>
      <w:r w:rsidR="007F2866" w:rsidRPr="00B77394">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и</w:t>
      </w:r>
      <w:r w:rsidR="007F2866" w:rsidRPr="00B77394">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евалуацију</w:t>
      </w:r>
    </w:p>
    <w:p w14:paraId="557C1ADD" w14:textId="77777777" w:rsidR="007F2866" w:rsidRPr="00601140" w:rsidRDefault="007F2866" w:rsidP="007F2866">
      <w:pPr>
        <w:jc w:val="both"/>
        <w:rPr>
          <w:rFonts w:ascii="Arial" w:eastAsia="Calibri" w:hAnsi="Arial" w:cs="Arial"/>
          <w:b/>
          <w:sz w:val="20"/>
          <w:szCs w:val="20"/>
          <w:u w:val="single"/>
          <w:lang w:val="sr-Latn-BA" w:eastAsia="en-US"/>
        </w:rPr>
      </w:pPr>
    </w:p>
    <w:p w14:paraId="151F72F8" w14:textId="7C980A76" w:rsidR="007F2866" w:rsidRDefault="007F2866" w:rsidP="007F2866">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 xml:space="preserve">1/01 </w:t>
      </w:r>
      <w:r w:rsidR="00E10DBF">
        <w:rPr>
          <w:rFonts w:ascii="Arial" w:eastAsia="Calibri" w:hAnsi="Arial" w:cs="Arial"/>
          <w:b/>
          <w:sz w:val="20"/>
          <w:szCs w:val="20"/>
          <w:u w:val="single"/>
          <w:lang w:val="sr-Latn-BA" w:eastAsia="en-US"/>
        </w:rPr>
        <w:t>Стручни</w:t>
      </w:r>
      <w:r w:rsidRPr="00B77394">
        <w:rPr>
          <w:rFonts w:ascii="Arial" w:eastAsia="Calibri" w:hAnsi="Arial" w:cs="Arial"/>
          <w:b/>
          <w:sz w:val="20"/>
          <w:szCs w:val="20"/>
          <w:u w:val="single"/>
          <w:lang w:val="sr-Latn-BA" w:eastAsia="en-US"/>
        </w:rPr>
        <w:t xml:space="preserve"> </w:t>
      </w:r>
      <w:r w:rsidR="00E10DBF">
        <w:rPr>
          <w:rFonts w:ascii="Arial" w:eastAsia="Calibri" w:hAnsi="Arial" w:cs="Arial"/>
          <w:b/>
          <w:sz w:val="20"/>
          <w:szCs w:val="20"/>
          <w:u w:val="single"/>
          <w:lang w:val="sr-Latn-BA" w:eastAsia="en-US"/>
        </w:rPr>
        <w:t>сарадник</w:t>
      </w:r>
      <w:r w:rsidRPr="00B77394">
        <w:rPr>
          <w:rFonts w:ascii="Arial" w:eastAsia="Calibri" w:hAnsi="Arial" w:cs="Arial"/>
          <w:b/>
          <w:sz w:val="20"/>
          <w:szCs w:val="20"/>
          <w:u w:val="single"/>
          <w:lang w:val="sr-Latn-BA" w:eastAsia="en-US"/>
        </w:rPr>
        <w:t xml:space="preserve"> </w:t>
      </w:r>
      <w:r w:rsidR="00E10DBF">
        <w:rPr>
          <w:rFonts w:ascii="Arial" w:eastAsia="Calibri" w:hAnsi="Arial" w:cs="Arial"/>
          <w:b/>
          <w:sz w:val="20"/>
          <w:szCs w:val="20"/>
          <w:u w:val="single"/>
          <w:lang w:val="sr-Latn-BA" w:eastAsia="en-US"/>
        </w:rPr>
        <w:t>за</w:t>
      </w:r>
      <w:r w:rsidRPr="00B77394">
        <w:rPr>
          <w:rFonts w:ascii="Arial" w:eastAsia="Calibri" w:hAnsi="Arial" w:cs="Arial"/>
          <w:b/>
          <w:sz w:val="20"/>
          <w:szCs w:val="20"/>
          <w:u w:val="single"/>
          <w:lang w:val="sr-Latn-BA" w:eastAsia="en-US"/>
        </w:rPr>
        <w:t xml:space="preserve"> </w:t>
      </w:r>
      <w:r w:rsidR="00E10DBF">
        <w:rPr>
          <w:rFonts w:ascii="Arial" w:eastAsia="Calibri" w:hAnsi="Arial" w:cs="Arial"/>
          <w:b/>
          <w:sz w:val="20"/>
          <w:szCs w:val="20"/>
          <w:u w:val="single"/>
          <w:lang w:val="sr-Latn-BA" w:eastAsia="en-US"/>
        </w:rPr>
        <w:t>донаторску</w:t>
      </w:r>
      <w:r w:rsidRPr="00B77394">
        <w:rPr>
          <w:rFonts w:ascii="Arial" w:eastAsia="Calibri" w:hAnsi="Arial" w:cs="Arial"/>
          <w:b/>
          <w:sz w:val="20"/>
          <w:szCs w:val="20"/>
          <w:u w:val="single"/>
          <w:lang w:val="sr-Latn-BA" w:eastAsia="en-US"/>
        </w:rPr>
        <w:t xml:space="preserve"> </w:t>
      </w:r>
      <w:r w:rsidR="00E10DBF">
        <w:rPr>
          <w:rFonts w:ascii="Arial" w:eastAsia="Calibri" w:hAnsi="Arial" w:cs="Arial"/>
          <w:b/>
          <w:sz w:val="20"/>
          <w:szCs w:val="20"/>
          <w:u w:val="single"/>
          <w:lang w:val="sr-Latn-BA" w:eastAsia="en-US"/>
        </w:rPr>
        <w:t>координацију</w:t>
      </w:r>
      <w:r w:rsidRPr="00B77394">
        <w:rPr>
          <w:rFonts w:ascii="Arial" w:eastAsia="Calibri" w:hAnsi="Arial" w:cs="Arial"/>
          <w:b/>
          <w:sz w:val="20"/>
          <w:szCs w:val="20"/>
          <w:u w:val="single"/>
          <w:lang w:val="sr-Latn-BA" w:eastAsia="en-US"/>
        </w:rPr>
        <w:t xml:space="preserve">, </w:t>
      </w:r>
      <w:r w:rsidR="00E10DBF">
        <w:rPr>
          <w:rFonts w:ascii="Arial" w:eastAsia="Calibri" w:hAnsi="Arial" w:cs="Arial"/>
          <w:b/>
          <w:sz w:val="20"/>
          <w:szCs w:val="20"/>
          <w:u w:val="single"/>
          <w:lang w:val="sr-Latn-BA" w:eastAsia="en-US"/>
        </w:rPr>
        <w:t>финансије</w:t>
      </w:r>
      <w:r w:rsidRPr="00B77394">
        <w:rPr>
          <w:rFonts w:ascii="Arial" w:eastAsia="Calibri" w:hAnsi="Arial" w:cs="Arial"/>
          <w:b/>
          <w:sz w:val="20"/>
          <w:szCs w:val="20"/>
          <w:u w:val="single"/>
          <w:lang w:val="sr-Latn-BA" w:eastAsia="en-US"/>
        </w:rPr>
        <w:t xml:space="preserve">, </w:t>
      </w:r>
      <w:r w:rsidR="00E10DBF">
        <w:rPr>
          <w:rFonts w:ascii="Arial" w:eastAsia="Calibri" w:hAnsi="Arial" w:cs="Arial"/>
          <w:b/>
          <w:sz w:val="20"/>
          <w:szCs w:val="20"/>
          <w:u w:val="single"/>
          <w:lang w:val="sr-Latn-BA" w:eastAsia="en-US"/>
        </w:rPr>
        <w:t>надзор</w:t>
      </w:r>
      <w:r w:rsidRPr="00B77394">
        <w:rPr>
          <w:rFonts w:ascii="Arial" w:eastAsia="Calibri" w:hAnsi="Arial" w:cs="Arial"/>
          <w:b/>
          <w:sz w:val="20"/>
          <w:szCs w:val="20"/>
          <w:u w:val="single"/>
          <w:lang w:val="sr-Latn-BA" w:eastAsia="en-US"/>
        </w:rPr>
        <w:t xml:space="preserve"> </w:t>
      </w:r>
      <w:r w:rsidR="00E10DBF">
        <w:rPr>
          <w:rFonts w:ascii="Arial" w:eastAsia="Calibri" w:hAnsi="Arial" w:cs="Arial"/>
          <w:b/>
          <w:sz w:val="20"/>
          <w:szCs w:val="20"/>
          <w:u w:val="single"/>
          <w:lang w:val="sr-Latn-BA" w:eastAsia="en-US"/>
        </w:rPr>
        <w:t>и</w:t>
      </w:r>
      <w:r w:rsidRPr="00B77394">
        <w:rPr>
          <w:rFonts w:ascii="Arial" w:eastAsia="Calibri" w:hAnsi="Arial" w:cs="Arial"/>
          <w:b/>
          <w:sz w:val="20"/>
          <w:szCs w:val="20"/>
          <w:u w:val="single"/>
          <w:lang w:val="sr-Latn-BA" w:eastAsia="en-US"/>
        </w:rPr>
        <w:t xml:space="preserve"> </w:t>
      </w:r>
      <w:r w:rsidR="00E10DBF">
        <w:rPr>
          <w:rFonts w:ascii="Arial" w:eastAsia="Calibri" w:hAnsi="Arial" w:cs="Arial"/>
          <w:b/>
          <w:sz w:val="20"/>
          <w:szCs w:val="20"/>
          <w:u w:val="single"/>
          <w:lang w:val="sr-Latn-BA" w:eastAsia="en-US"/>
        </w:rPr>
        <w:t>евалуацију</w:t>
      </w:r>
    </w:p>
    <w:p w14:paraId="728A5009" w14:textId="3216DB06" w:rsidR="007F2866" w:rsidRDefault="00E10DBF" w:rsidP="007F2866">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007F2866"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7F2866"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7F2866"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7F2866"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7F2866" w:rsidRPr="00601140">
        <w:rPr>
          <w:rFonts w:ascii="Arial" w:eastAsia="Calibri" w:hAnsi="Arial" w:cs="Arial"/>
          <w:b/>
          <w:sz w:val="20"/>
          <w:szCs w:val="20"/>
          <w:lang w:val="sr-Latn-BA" w:eastAsia="en-US"/>
        </w:rPr>
        <w:t>:</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Помаже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шефу</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Јединице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координацији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с</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донаторима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помаже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изради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описа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дужности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погледу</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активности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пружања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техничке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подршке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случају</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потребе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помаже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код</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постизања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циљева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провођењу</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реформе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областима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индивидуалне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политике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учествује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релевантним</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састанцима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радним</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групама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помаже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код</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надзорних</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евалуацијских</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активности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како</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би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се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осигурала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успјешна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проведба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стратегије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реформе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истраживање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потреби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пише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помаже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код</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успостављања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одржавања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базе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података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о</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ранијим</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текућим</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пројектима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реформе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омогућује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правовремени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квалитетни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увид</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индивидуалне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пројекте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реформе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помаже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подизању</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свијести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активностима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јавног</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информисања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везано</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стратегију</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реформе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остале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задатке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додјели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шеф</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Јединице</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4F53E9">
        <w:rPr>
          <w:rFonts w:ascii="Arial" w:eastAsia="Calibri" w:hAnsi="Arial" w:cs="Arial"/>
          <w:sz w:val="20"/>
          <w:szCs w:val="20"/>
          <w:lang w:val="hr-BA" w:eastAsia="en-US"/>
        </w:rPr>
        <w:t xml:space="preserve"> </w:t>
      </w:r>
      <w:r>
        <w:rPr>
          <w:rFonts w:ascii="Arial" w:eastAsia="Calibri" w:hAnsi="Arial" w:cs="Arial"/>
          <w:sz w:val="20"/>
          <w:szCs w:val="20"/>
          <w:lang w:val="hr-BA" w:eastAsia="en-US"/>
        </w:rPr>
        <w:t>координатор</w:t>
      </w:r>
      <w:r w:rsidR="007F2866" w:rsidRPr="004F53E9">
        <w:rPr>
          <w:rFonts w:ascii="Arial" w:eastAsia="Calibri" w:hAnsi="Arial" w:cs="Arial"/>
          <w:sz w:val="20"/>
          <w:szCs w:val="20"/>
          <w:lang w:val="hr-BA" w:eastAsia="en-US"/>
        </w:rPr>
        <w:t xml:space="preserve">. </w:t>
      </w:r>
    </w:p>
    <w:p w14:paraId="3F2D4F19" w14:textId="5B9539FF" w:rsidR="007F2866" w:rsidRPr="001633E7" w:rsidRDefault="00E10DBF" w:rsidP="007F2866">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7F2866"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7F2866" w:rsidRPr="001633E7">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ВСС</w:t>
      </w:r>
      <w:r w:rsidR="007F2866" w:rsidRPr="009817CD">
        <w:rPr>
          <w:rFonts w:ascii="Arial" w:eastAsia="Calibri" w:hAnsi="Arial" w:cs="Arial"/>
          <w:sz w:val="20"/>
          <w:szCs w:val="20"/>
          <w:lang w:val="hr-BA" w:eastAsia="en-US"/>
        </w:rPr>
        <w:t>-</w:t>
      </w:r>
      <w:r>
        <w:rPr>
          <w:rFonts w:ascii="Arial" w:eastAsia="Calibri" w:hAnsi="Arial" w:cs="Arial"/>
          <w:sz w:val="20"/>
          <w:szCs w:val="20"/>
          <w:lang w:val="hr-BA" w:eastAsia="en-US"/>
        </w:rPr>
        <w:t>факултет</w:t>
      </w:r>
      <w:r w:rsidR="007F2866" w:rsidRPr="009817CD">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друштвеног</w:t>
      </w:r>
      <w:r w:rsidR="007F2866" w:rsidRPr="009817CD">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смјера</w:t>
      </w:r>
      <w:r w:rsidR="007F2866">
        <w:rPr>
          <w:rFonts w:ascii="Arial" w:eastAsia="Calibri" w:hAnsi="Arial" w:cs="Arial"/>
          <w:sz w:val="20"/>
          <w:szCs w:val="20"/>
          <w:lang w:val="hr-BA" w:eastAsia="en-US"/>
        </w:rPr>
        <w:t>;</w:t>
      </w:r>
      <w:r w:rsidR="007F2866"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007F2866" w:rsidRPr="00CF5F58">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једна</w:t>
      </w:r>
      <w:r w:rsidR="007F2866" w:rsidRPr="00CF5F58">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година</w:t>
      </w:r>
      <w:r w:rsidR="007F2866" w:rsidRPr="00CF5F58">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одговарајућег</w:t>
      </w:r>
      <w:r w:rsidR="007F2866" w:rsidRPr="00CF5F58">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7F2866" w:rsidRPr="00CF5F58">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007F2866">
        <w:rPr>
          <w:rFonts w:ascii="Arial" w:eastAsia="Calibri" w:hAnsi="Arial" w:cs="Arial"/>
          <w:sz w:val="20"/>
          <w:szCs w:val="20"/>
          <w:lang w:val="hr-BA" w:eastAsia="en-US"/>
        </w:rPr>
        <w:t>;</w:t>
      </w:r>
      <w:r w:rsidR="007F2866"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7F2866" w:rsidRPr="00894DA5">
        <w:rPr>
          <w:rFonts w:ascii="Arial" w:eastAsia="Calibri" w:hAnsi="Arial" w:cs="Arial"/>
          <w:sz w:val="20"/>
          <w:szCs w:val="20"/>
          <w:lang w:val="hr-BA" w:eastAsia="en-US"/>
        </w:rPr>
        <w:t xml:space="preserve"> </w:t>
      </w:r>
      <w:r>
        <w:rPr>
          <w:rFonts w:ascii="Arial" w:eastAsia="Calibri" w:hAnsi="Arial" w:cs="Arial"/>
          <w:sz w:val="20"/>
          <w:szCs w:val="20"/>
          <w:lang w:val="hr-BA" w:eastAsia="en-US"/>
        </w:rPr>
        <w:t>реформе</w:t>
      </w:r>
      <w:r w:rsidR="007F2866" w:rsidRPr="00894DA5">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јавне</w:t>
      </w:r>
      <w:r w:rsidR="007F2866" w:rsidRPr="00894DA5">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управе</w:t>
      </w:r>
      <w:r w:rsidR="007F2866">
        <w:rPr>
          <w:rFonts w:ascii="Arial" w:eastAsia="Calibri" w:hAnsi="Arial" w:cs="Arial"/>
          <w:sz w:val="20"/>
          <w:szCs w:val="20"/>
          <w:lang w:val="hr-BA" w:eastAsia="en-US"/>
        </w:rPr>
        <w:t xml:space="preserve">; </w:t>
      </w:r>
      <w:r>
        <w:rPr>
          <w:rFonts w:ascii="Arial" w:eastAsia="Calibri" w:hAnsi="Arial" w:cs="Arial"/>
          <w:sz w:val="20"/>
          <w:szCs w:val="20"/>
          <w:lang w:val="hr-BA" w:eastAsia="en-US"/>
        </w:rPr>
        <w:t>добре</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комуникационе</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вјештине</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вјештине</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писања</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способност</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рада</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интердисциплинарној</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средини</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самоиницијативност</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оријентисаност</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на</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резултате</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добро</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енглеског</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w:t>
      </w:r>
      <w:r w:rsidR="007F2866">
        <w:rPr>
          <w:rFonts w:ascii="Arial" w:eastAsia="Calibri" w:hAnsi="Arial" w:cs="Arial"/>
          <w:sz w:val="20"/>
          <w:szCs w:val="20"/>
          <w:lang w:val="hr-BA" w:eastAsia="en-US"/>
        </w:rPr>
        <w:t>.</w:t>
      </w:r>
      <w:r w:rsidR="007F2866" w:rsidRPr="007C424C">
        <w:rPr>
          <w:rFonts w:ascii="Arial" w:eastAsia="Calibri" w:hAnsi="Arial" w:cs="Arial"/>
          <w:sz w:val="20"/>
          <w:szCs w:val="20"/>
          <w:lang w:val="hr-BA" w:eastAsia="en-US"/>
        </w:rPr>
        <w:t xml:space="preserve"> </w:t>
      </w:r>
    </w:p>
    <w:p w14:paraId="4840463A" w14:textId="52DE2902" w:rsidR="007F2866" w:rsidRPr="001633E7" w:rsidRDefault="00E10DBF" w:rsidP="007F286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7F2866" w:rsidRPr="001633E7">
        <w:rPr>
          <w:rFonts w:ascii="Arial" w:eastAsia="Calibri" w:hAnsi="Arial" w:cs="Arial"/>
          <w:b/>
          <w:sz w:val="20"/>
          <w:szCs w:val="20"/>
          <w:lang w:val="sr-Latn-BA" w:eastAsia="en-US"/>
        </w:rPr>
        <w:t>:</w:t>
      </w:r>
      <w:r w:rsidR="007F2866" w:rsidRPr="001633E7">
        <w:rPr>
          <w:rFonts w:ascii="Arial" w:eastAsia="Calibri" w:hAnsi="Arial" w:cs="Arial"/>
          <w:sz w:val="20"/>
          <w:szCs w:val="20"/>
          <w:lang w:val="sr-Latn-BA" w:eastAsia="en-US"/>
        </w:rPr>
        <w:t xml:space="preserve"> </w:t>
      </w:r>
      <w:bookmarkStart w:id="10" w:name="_Hlk139379699"/>
      <w:r>
        <w:rPr>
          <w:rFonts w:ascii="Arial" w:eastAsia="Calibri" w:hAnsi="Arial" w:cs="Arial"/>
          <w:sz w:val="20"/>
          <w:szCs w:val="20"/>
          <w:lang w:val="sr-Latn-BA" w:eastAsia="en-US"/>
        </w:rPr>
        <w:t>државни</w:t>
      </w:r>
      <w:r w:rsidR="007F2866"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7F2866" w:rsidRPr="001633E7">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7F286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7F2866" w:rsidRPr="001633E7">
        <w:rPr>
          <w:rFonts w:ascii="Arial" w:eastAsia="Calibri" w:hAnsi="Arial" w:cs="Arial"/>
          <w:sz w:val="20"/>
          <w:szCs w:val="20"/>
          <w:lang w:val="sr-Latn-BA" w:eastAsia="en-US"/>
        </w:rPr>
        <w:t>.</w:t>
      </w:r>
      <w:bookmarkEnd w:id="10"/>
    </w:p>
    <w:p w14:paraId="64D2F83C" w14:textId="5E8C3D13" w:rsidR="007F2866" w:rsidRDefault="00E10DBF" w:rsidP="007F2866">
      <w:pPr>
        <w:jc w:val="both"/>
        <w:rPr>
          <w:rFonts w:ascii="Arial" w:eastAsia="Calibri" w:hAnsi="Arial" w:cs="Arial"/>
          <w:sz w:val="20"/>
          <w:szCs w:val="20"/>
          <w:lang w:val="sr-Latn-BA" w:eastAsia="en-US"/>
        </w:rPr>
      </w:pPr>
      <w:r>
        <w:rPr>
          <w:rFonts w:ascii="Arial" w:hAnsi="Arial" w:cs="Arial"/>
          <w:b/>
          <w:sz w:val="20"/>
          <w:szCs w:val="20"/>
          <w:lang w:val="sr-Latn-BA" w:eastAsia="en-US"/>
        </w:rPr>
        <w:t>Припадајућа</w:t>
      </w:r>
      <w:r w:rsidR="007F2866" w:rsidRPr="001633E7">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7F2866" w:rsidRPr="001633E7">
        <w:rPr>
          <w:rFonts w:ascii="Arial" w:hAnsi="Arial" w:cs="Arial"/>
          <w:b/>
          <w:sz w:val="20"/>
          <w:szCs w:val="20"/>
          <w:lang w:val="sr-Latn-BA" w:eastAsia="en-US"/>
        </w:rPr>
        <w:t xml:space="preserve"> </w:t>
      </w:r>
      <w:r>
        <w:rPr>
          <w:rFonts w:ascii="Arial" w:hAnsi="Arial" w:cs="Arial"/>
          <w:b/>
          <w:sz w:val="20"/>
          <w:szCs w:val="20"/>
          <w:lang w:val="sr-Latn-BA" w:eastAsia="en-US"/>
        </w:rPr>
        <w:t>нето</w:t>
      </w:r>
      <w:r w:rsidR="007F2866" w:rsidRPr="001633E7">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7F2866" w:rsidRPr="001633E7">
        <w:rPr>
          <w:rFonts w:ascii="Arial" w:hAnsi="Arial" w:cs="Arial"/>
          <w:i/>
          <w:sz w:val="20"/>
          <w:szCs w:val="20"/>
          <w:lang w:val="sr-Latn-BA" w:eastAsia="en-US"/>
        </w:rPr>
        <w:t>:</w:t>
      </w:r>
      <w:r w:rsidR="007F2866" w:rsidRPr="001633E7">
        <w:rPr>
          <w:rFonts w:ascii="Arial" w:hAnsi="Arial" w:cs="Arial"/>
          <w:sz w:val="20"/>
          <w:szCs w:val="20"/>
          <w:lang w:val="sr-Latn-BA" w:eastAsia="en-US"/>
        </w:rPr>
        <w:t xml:space="preserve"> </w:t>
      </w:r>
      <w:r w:rsidR="007F2866" w:rsidRPr="00A21429">
        <w:rPr>
          <w:rFonts w:ascii="Arial" w:hAnsi="Arial" w:cs="Arial"/>
          <w:sz w:val="20"/>
          <w:szCs w:val="20"/>
          <w:lang w:val="sr-Latn-BA" w:eastAsia="en-US"/>
        </w:rPr>
        <w:t xml:space="preserve">1.380,00 </w:t>
      </w:r>
      <w:r>
        <w:rPr>
          <w:rFonts w:ascii="Arial" w:hAnsi="Arial" w:cs="Arial"/>
          <w:sz w:val="20"/>
          <w:szCs w:val="20"/>
          <w:lang w:val="sr-Latn-BA" w:eastAsia="en-US"/>
        </w:rPr>
        <w:t>КМ</w:t>
      </w:r>
      <w:r w:rsidR="007F2866" w:rsidRPr="00A21429">
        <w:rPr>
          <w:rFonts w:ascii="Arial" w:eastAsia="Calibri" w:hAnsi="Arial" w:cs="Arial"/>
          <w:sz w:val="20"/>
          <w:szCs w:val="20"/>
          <w:lang w:val="sr-Latn-BA" w:eastAsia="en-US"/>
        </w:rPr>
        <w:t xml:space="preserve"> </w:t>
      </w:r>
    </w:p>
    <w:p w14:paraId="0C89F57C" w14:textId="3E1DE525" w:rsidR="007F2866" w:rsidRPr="001633E7" w:rsidRDefault="00E10DBF" w:rsidP="007F286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7F2866"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7F2866" w:rsidRPr="001633E7">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7F2866" w:rsidRPr="001633E7">
        <w:rPr>
          <w:rFonts w:ascii="Arial" w:eastAsia="Calibri" w:hAnsi="Arial" w:cs="Arial"/>
          <w:sz w:val="20"/>
          <w:szCs w:val="20"/>
          <w:lang w:val="sr-Latn-BA" w:eastAsia="en-US"/>
        </w:rPr>
        <w:t xml:space="preserve"> (1)</w:t>
      </w:r>
    </w:p>
    <w:p w14:paraId="239B47CD" w14:textId="7375361E" w:rsidR="007F2866" w:rsidRDefault="00E10DBF" w:rsidP="007F286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7F2866"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7F2866" w:rsidRPr="001633E7">
        <w:rPr>
          <w:rFonts w:ascii="Arial" w:eastAsia="Calibri" w:hAnsi="Arial" w:cs="Arial"/>
          <w:b/>
          <w:sz w:val="20"/>
          <w:szCs w:val="20"/>
          <w:lang w:val="sr-Latn-BA" w:eastAsia="en-US"/>
        </w:rPr>
        <w:t>:</w:t>
      </w:r>
      <w:r w:rsidR="007F2866"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bookmarkEnd w:id="7"/>
      <w:bookmarkEnd w:id="8"/>
      <w:r w:rsidR="007F2866">
        <w:rPr>
          <w:rFonts w:ascii="Arial" w:eastAsia="Calibri" w:hAnsi="Arial" w:cs="Arial"/>
          <w:sz w:val="20"/>
          <w:szCs w:val="20"/>
          <w:lang w:val="sr-Latn-BA" w:eastAsia="en-US"/>
        </w:rPr>
        <w:t>.</w:t>
      </w:r>
    </w:p>
    <w:bookmarkEnd w:id="9"/>
    <w:p w14:paraId="171E4E54" w14:textId="77777777" w:rsidR="007F2866" w:rsidRDefault="007F2866" w:rsidP="007F2866">
      <w:pPr>
        <w:jc w:val="both"/>
        <w:rPr>
          <w:rFonts w:ascii="Arial" w:eastAsia="Calibri" w:hAnsi="Arial" w:cs="Arial"/>
          <w:sz w:val="20"/>
          <w:szCs w:val="20"/>
          <w:lang w:val="sr-Latn-BA" w:eastAsia="en-US"/>
        </w:rPr>
      </w:pPr>
    </w:p>
    <w:p w14:paraId="00AFB19B" w14:textId="40506251" w:rsidR="007F2866" w:rsidRDefault="00E10DBF" w:rsidP="007F2866">
      <w:pPr>
        <w:jc w:val="both"/>
        <w:rPr>
          <w:rFonts w:ascii="Arial" w:eastAsia="Calibri" w:hAnsi="Arial" w:cs="Arial"/>
          <w:bCs/>
          <w:sz w:val="20"/>
          <w:szCs w:val="20"/>
          <w:lang w:val="bs-Latn-BA" w:eastAsia="en-US"/>
        </w:rPr>
      </w:pPr>
      <w:r>
        <w:rPr>
          <w:rFonts w:ascii="Arial" w:eastAsia="Calibri" w:hAnsi="Arial" w:cs="Arial"/>
          <w:bCs/>
          <w:sz w:val="20"/>
          <w:szCs w:val="20"/>
          <w:lang w:val="bs-Latn-BA" w:eastAsia="en-US"/>
        </w:rPr>
        <w:t>Оперативна</w:t>
      </w:r>
      <w:r w:rsidR="007F2866" w:rsidRPr="003C5FE5">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јединица</w:t>
      </w:r>
    </w:p>
    <w:p w14:paraId="6F3D268D" w14:textId="77777777" w:rsidR="007F2866" w:rsidRPr="00601140" w:rsidRDefault="007F2866" w:rsidP="007F2866">
      <w:pPr>
        <w:jc w:val="both"/>
        <w:rPr>
          <w:rFonts w:ascii="Arial" w:eastAsia="Calibri" w:hAnsi="Arial" w:cs="Arial"/>
          <w:b/>
          <w:sz w:val="20"/>
          <w:szCs w:val="20"/>
          <w:u w:val="single"/>
          <w:lang w:val="sr-Latn-BA" w:eastAsia="en-US"/>
        </w:rPr>
      </w:pPr>
    </w:p>
    <w:p w14:paraId="17FCE59D" w14:textId="1CBBD2D1" w:rsidR="007F2866" w:rsidRDefault="007F2866" w:rsidP="007F2866">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 xml:space="preserve">1/02 </w:t>
      </w:r>
      <w:r w:rsidR="00E10DBF">
        <w:rPr>
          <w:rFonts w:ascii="Arial" w:eastAsia="Calibri" w:hAnsi="Arial" w:cs="Arial"/>
          <w:b/>
          <w:sz w:val="20"/>
          <w:szCs w:val="20"/>
          <w:u w:val="single"/>
          <w:lang w:val="sr-Latn-BA" w:eastAsia="en-US"/>
        </w:rPr>
        <w:t>Стручни</w:t>
      </w:r>
      <w:r w:rsidRPr="00DA6848">
        <w:rPr>
          <w:rFonts w:ascii="Arial" w:eastAsia="Calibri" w:hAnsi="Arial" w:cs="Arial"/>
          <w:b/>
          <w:sz w:val="20"/>
          <w:szCs w:val="20"/>
          <w:u w:val="single"/>
          <w:lang w:val="sr-Latn-BA" w:eastAsia="en-US"/>
        </w:rPr>
        <w:t xml:space="preserve"> </w:t>
      </w:r>
      <w:r w:rsidR="00E10DBF">
        <w:rPr>
          <w:rFonts w:ascii="Arial" w:eastAsia="Calibri" w:hAnsi="Arial" w:cs="Arial"/>
          <w:b/>
          <w:sz w:val="20"/>
          <w:szCs w:val="20"/>
          <w:u w:val="single"/>
          <w:lang w:val="sr-Latn-BA" w:eastAsia="en-US"/>
        </w:rPr>
        <w:t>сарадник</w:t>
      </w:r>
      <w:r w:rsidRPr="00DA6848">
        <w:rPr>
          <w:rFonts w:ascii="Arial" w:eastAsia="Calibri" w:hAnsi="Arial" w:cs="Arial"/>
          <w:b/>
          <w:sz w:val="20"/>
          <w:szCs w:val="20"/>
          <w:u w:val="single"/>
          <w:lang w:val="sr-Latn-BA" w:eastAsia="en-US"/>
        </w:rPr>
        <w:t xml:space="preserve"> </w:t>
      </w:r>
      <w:r w:rsidR="00E10DBF">
        <w:rPr>
          <w:rFonts w:ascii="Arial" w:eastAsia="Calibri" w:hAnsi="Arial" w:cs="Arial"/>
          <w:b/>
          <w:sz w:val="20"/>
          <w:szCs w:val="20"/>
          <w:u w:val="single"/>
          <w:lang w:val="sr-Latn-BA" w:eastAsia="en-US"/>
        </w:rPr>
        <w:t>за</w:t>
      </w:r>
      <w:r w:rsidRPr="00DA6848">
        <w:rPr>
          <w:rFonts w:ascii="Arial" w:eastAsia="Calibri" w:hAnsi="Arial" w:cs="Arial"/>
          <w:b/>
          <w:sz w:val="20"/>
          <w:szCs w:val="20"/>
          <w:u w:val="single"/>
          <w:lang w:val="sr-Latn-BA" w:eastAsia="en-US"/>
        </w:rPr>
        <w:t xml:space="preserve"> </w:t>
      </w:r>
      <w:r w:rsidR="00E10DBF">
        <w:rPr>
          <w:rFonts w:ascii="Arial" w:eastAsia="Calibri" w:hAnsi="Arial" w:cs="Arial"/>
          <w:b/>
          <w:sz w:val="20"/>
          <w:szCs w:val="20"/>
          <w:u w:val="single"/>
          <w:lang w:val="sr-Latn-BA" w:eastAsia="en-US"/>
        </w:rPr>
        <w:t>информационе</w:t>
      </w:r>
      <w:r w:rsidRPr="00DA6848">
        <w:rPr>
          <w:rFonts w:ascii="Arial" w:eastAsia="Calibri" w:hAnsi="Arial" w:cs="Arial"/>
          <w:b/>
          <w:sz w:val="20"/>
          <w:szCs w:val="20"/>
          <w:u w:val="single"/>
          <w:lang w:val="sr-Latn-BA" w:eastAsia="en-US"/>
        </w:rPr>
        <w:t xml:space="preserve"> </w:t>
      </w:r>
      <w:r w:rsidR="00E10DBF">
        <w:rPr>
          <w:rFonts w:ascii="Arial" w:eastAsia="Calibri" w:hAnsi="Arial" w:cs="Arial"/>
          <w:b/>
          <w:sz w:val="20"/>
          <w:szCs w:val="20"/>
          <w:u w:val="single"/>
          <w:lang w:val="sr-Latn-BA" w:eastAsia="en-US"/>
        </w:rPr>
        <w:t>технологије</w:t>
      </w:r>
    </w:p>
    <w:p w14:paraId="5C0176C0" w14:textId="5319EAB6" w:rsidR="007F2866" w:rsidRDefault="00E10DBF" w:rsidP="007F2866">
      <w:pPr>
        <w:jc w:val="both"/>
        <w:rPr>
          <w:rFonts w:ascii="Arial" w:eastAsia="Calibri" w:hAnsi="Arial" w:cs="Arial"/>
          <w:sz w:val="20"/>
          <w:szCs w:val="20"/>
          <w:lang w:val="hr-BA" w:eastAsia="en-US"/>
        </w:rPr>
      </w:pPr>
      <w:r>
        <w:rPr>
          <w:rFonts w:ascii="Arial" w:eastAsia="Calibri" w:hAnsi="Arial" w:cs="Arial"/>
          <w:b/>
          <w:sz w:val="20"/>
          <w:szCs w:val="20"/>
          <w:lang w:val="sr-Latn-BA" w:eastAsia="en-US"/>
        </w:rPr>
        <w:t>Опис</w:t>
      </w:r>
      <w:r w:rsidR="007F2866"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007F2866"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007F2866"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007F2866"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007F2866" w:rsidRPr="00601140">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Помаже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Стручном</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савјетнику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код</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припремања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координирања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састанака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надзорног</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имплементационих</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тимова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израђује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записнике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извјештаје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дописе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друге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документе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прати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међународна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добру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праксу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законске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регулативе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одлуке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извршних</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законодавних</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органа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реформској</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Информационе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технологије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обезбјеђује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уредно</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вођење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документације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појединим</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предметима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активностима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даје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подршку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Стручном</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савјетнику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дизајнирању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изради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пројектне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документације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реформске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Информационе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технологије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посебно</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случајевима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који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односе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повезани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серверско</w:t>
      </w:r>
      <w:r w:rsidR="007F2866" w:rsidRPr="00B0394B">
        <w:rPr>
          <w:rFonts w:ascii="Arial" w:eastAsia="Calibri" w:hAnsi="Arial" w:cs="Arial"/>
          <w:sz w:val="20"/>
          <w:szCs w:val="20"/>
          <w:lang w:val="hr-BA" w:eastAsia="en-US"/>
        </w:rPr>
        <w:t>-</w:t>
      </w:r>
      <w:r>
        <w:rPr>
          <w:rFonts w:ascii="Arial" w:eastAsia="Calibri" w:hAnsi="Arial" w:cs="Arial"/>
          <w:sz w:val="20"/>
          <w:szCs w:val="20"/>
          <w:lang w:val="hr-BA" w:eastAsia="en-US"/>
        </w:rPr>
        <w:t>мрежним</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технологијама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информационим</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системима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чему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предлаже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концепте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стандарде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складу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најбољом</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праксом</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из</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информационих</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технологија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прати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развој</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примјену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савремених</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информатичких</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комуникацијских</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технологија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рјешења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рачунарских</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мрежа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рачунарско</w:t>
      </w:r>
      <w:r w:rsidR="007F2866" w:rsidRPr="00B0394B">
        <w:rPr>
          <w:rFonts w:ascii="Arial" w:eastAsia="Calibri" w:hAnsi="Arial" w:cs="Arial"/>
          <w:sz w:val="20"/>
          <w:szCs w:val="20"/>
          <w:lang w:val="hr-BA" w:eastAsia="en-US"/>
        </w:rPr>
        <w:t>-</w:t>
      </w:r>
      <w:r>
        <w:rPr>
          <w:rFonts w:ascii="Arial" w:eastAsia="Calibri" w:hAnsi="Arial" w:cs="Arial"/>
          <w:sz w:val="20"/>
          <w:szCs w:val="20"/>
          <w:lang w:val="hr-BA" w:eastAsia="en-US"/>
        </w:rPr>
        <w:t>мрежних</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технологија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релевантних</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област</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Информационих</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технологија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прати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развој</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глобалних</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комуникација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електроничко</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пословање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интернет</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као</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главне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генераторе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развоја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информатизације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прикупља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потребну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документацију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различитим</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питањима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задацима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циљу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одговарајућег</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информисања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руководиоца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w:t>
      </w:r>
      <w:r>
        <w:rPr>
          <w:rFonts w:ascii="Arial" w:eastAsia="Calibri" w:hAnsi="Arial" w:cs="Arial"/>
          <w:sz w:val="20"/>
          <w:szCs w:val="20"/>
          <w:lang w:val="hr-BA" w:eastAsia="en-US"/>
        </w:rPr>
        <w:t>или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одговорних</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извршилаца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потреби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обавља</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остале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задатке</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по</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налогу</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непосредног</w:t>
      </w:r>
      <w:r w:rsidR="007F2866" w:rsidRPr="00B0394B">
        <w:rPr>
          <w:rFonts w:ascii="Arial" w:eastAsia="Calibri" w:hAnsi="Arial" w:cs="Arial"/>
          <w:sz w:val="20"/>
          <w:szCs w:val="20"/>
          <w:lang w:val="hr-BA" w:eastAsia="en-US"/>
        </w:rPr>
        <w:t xml:space="preserve"> </w:t>
      </w:r>
      <w:r>
        <w:rPr>
          <w:rFonts w:ascii="Arial" w:eastAsia="Calibri" w:hAnsi="Arial" w:cs="Arial"/>
          <w:sz w:val="20"/>
          <w:szCs w:val="20"/>
          <w:lang w:val="hr-BA" w:eastAsia="en-US"/>
        </w:rPr>
        <w:t>руководиоца</w:t>
      </w:r>
      <w:r w:rsidR="007F2866" w:rsidRPr="00B0394B">
        <w:rPr>
          <w:rFonts w:ascii="Arial" w:eastAsia="Calibri" w:hAnsi="Arial" w:cs="Arial"/>
          <w:sz w:val="20"/>
          <w:szCs w:val="20"/>
          <w:lang w:val="hr-BA" w:eastAsia="en-US"/>
        </w:rPr>
        <w:t>.</w:t>
      </w:r>
    </w:p>
    <w:p w14:paraId="3F357EDD" w14:textId="12CF481A" w:rsidR="007F2866" w:rsidRPr="001633E7" w:rsidRDefault="00E10DBF" w:rsidP="007F2866">
      <w:pPr>
        <w:jc w:val="both"/>
        <w:rPr>
          <w:rFonts w:ascii="Arial" w:eastAsia="Calibri" w:hAnsi="Arial" w:cs="Arial"/>
          <w:sz w:val="20"/>
          <w:szCs w:val="20"/>
          <w:lang w:val="hr-BA" w:eastAsia="en-US"/>
        </w:rPr>
      </w:pPr>
      <w:r>
        <w:rPr>
          <w:rFonts w:ascii="Arial" w:eastAsia="Calibri" w:hAnsi="Arial" w:cs="Arial"/>
          <w:b/>
          <w:sz w:val="20"/>
          <w:szCs w:val="20"/>
          <w:lang w:val="sr-Latn-BA" w:eastAsia="en-US"/>
        </w:rPr>
        <w:t>Посебни</w:t>
      </w:r>
      <w:r w:rsidR="007F2866"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007F2866" w:rsidRPr="001633E7">
        <w:rPr>
          <w:rFonts w:ascii="Arial" w:eastAsia="Calibri" w:hAnsi="Arial" w:cs="Arial"/>
          <w:b/>
          <w:sz w:val="20"/>
          <w:szCs w:val="20"/>
          <w:lang w:val="sr-Latn-BA" w:eastAsia="en-US"/>
        </w:rPr>
        <w:t xml:space="preserve">: </w:t>
      </w:r>
      <w:r>
        <w:rPr>
          <w:rFonts w:ascii="Arial" w:eastAsia="Calibri" w:hAnsi="Arial" w:cs="Arial"/>
          <w:sz w:val="20"/>
          <w:szCs w:val="20"/>
          <w:lang w:val="hr-BA" w:eastAsia="en-US"/>
        </w:rPr>
        <w:t>ВСС</w:t>
      </w:r>
      <w:r w:rsidR="007F2866" w:rsidRPr="009A0B06">
        <w:rPr>
          <w:rFonts w:ascii="Arial" w:eastAsia="Calibri" w:hAnsi="Arial" w:cs="Arial"/>
          <w:sz w:val="20"/>
          <w:szCs w:val="20"/>
          <w:lang w:val="hr-BA" w:eastAsia="en-US"/>
        </w:rPr>
        <w:t>-</w:t>
      </w:r>
      <w:r>
        <w:rPr>
          <w:rFonts w:ascii="Arial" w:eastAsia="Calibri" w:hAnsi="Arial" w:cs="Arial"/>
          <w:sz w:val="20"/>
          <w:szCs w:val="20"/>
          <w:lang w:val="hr-BA" w:eastAsia="en-US"/>
        </w:rPr>
        <w:t>техничког</w:t>
      </w:r>
      <w:r w:rsidR="007F2866" w:rsidRPr="009A0B06">
        <w:rPr>
          <w:rFonts w:ascii="Arial" w:eastAsia="Calibri" w:hAnsi="Arial" w:cs="Arial"/>
          <w:sz w:val="20"/>
          <w:szCs w:val="20"/>
          <w:lang w:val="hr-BA" w:eastAsia="en-US"/>
        </w:rPr>
        <w:t xml:space="preserve"> </w:t>
      </w:r>
      <w:r>
        <w:rPr>
          <w:rFonts w:ascii="Arial" w:eastAsia="Calibri" w:hAnsi="Arial" w:cs="Arial"/>
          <w:sz w:val="20"/>
          <w:szCs w:val="20"/>
          <w:lang w:val="hr-BA" w:eastAsia="en-US"/>
        </w:rPr>
        <w:t>смјера</w:t>
      </w:r>
      <w:r w:rsidR="007F2866">
        <w:rPr>
          <w:rFonts w:ascii="Arial" w:eastAsia="Calibri" w:hAnsi="Arial" w:cs="Arial"/>
          <w:sz w:val="20"/>
          <w:szCs w:val="20"/>
          <w:lang w:val="hr-BA" w:eastAsia="en-US"/>
        </w:rPr>
        <w:t>;</w:t>
      </w:r>
      <w:r w:rsidR="007F2866"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најмање</w:t>
      </w:r>
      <w:r w:rsidR="007F2866" w:rsidRPr="00CF5F58">
        <w:rPr>
          <w:rFonts w:ascii="Arial" w:eastAsia="Calibri" w:hAnsi="Arial" w:cs="Arial"/>
          <w:sz w:val="20"/>
          <w:szCs w:val="20"/>
          <w:lang w:val="hr-BA" w:eastAsia="en-US"/>
        </w:rPr>
        <w:t xml:space="preserve"> </w:t>
      </w:r>
      <w:r>
        <w:rPr>
          <w:rFonts w:ascii="Arial" w:eastAsia="Calibri" w:hAnsi="Arial" w:cs="Arial"/>
          <w:sz w:val="20"/>
          <w:szCs w:val="20"/>
          <w:lang w:val="hr-BA" w:eastAsia="en-US"/>
        </w:rPr>
        <w:t>једна</w:t>
      </w:r>
      <w:r w:rsidR="007F2866" w:rsidRPr="00CF5F58">
        <w:rPr>
          <w:rFonts w:ascii="Arial" w:eastAsia="Calibri" w:hAnsi="Arial" w:cs="Arial"/>
          <w:sz w:val="20"/>
          <w:szCs w:val="20"/>
          <w:lang w:val="hr-BA" w:eastAsia="en-US"/>
        </w:rPr>
        <w:t xml:space="preserve"> </w:t>
      </w:r>
      <w:r>
        <w:rPr>
          <w:rFonts w:ascii="Arial" w:eastAsia="Calibri" w:hAnsi="Arial" w:cs="Arial"/>
          <w:sz w:val="20"/>
          <w:szCs w:val="20"/>
          <w:lang w:val="hr-BA" w:eastAsia="en-US"/>
        </w:rPr>
        <w:t>година</w:t>
      </w:r>
      <w:r w:rsidR="007F2866" w:rsidRPr="00CF5F58">
        <w:rPr>
          <w:rFonts w:ascii="Arial" w:eastAsia="Calibri" w:hAnsi="Arial" w:cs="Arial"/>
          <w:sz w:val="20"/>
          <w:szCs w:val="20"/>
          <w:lang w:val="hr-BA" w:eastAsia="en-US"/>
        </w:rPr>
        <w:t xml:space="preserve"> </w:t>
      </w:r>
      <w:r>
        <w:rPr>
          <w:rFonts w:ascii="Arial" w:eastAsia="Calibri" w:hAnsi="Arial" w:cs="Arial"/>
          <w:sz w:val="20"/>
          <w:szCs w:val="20"/>
          <w:lang w:val="hr-BA" w:eastAsia="en-US"/>
        </w:rPr>
        <w:t>одговарајућег</w:t>
      </w:r>
      <w:r w:rsidR="007F2866" w:rsidRPr="00CF5F58">
        <w:rPr>
          <w:rFonts w:ascii="Arial" w:eastAsia="Calibri" w:hAnsi="Arial" w:cs="Arial"/>
          <w:sz w:val="20"/>
          <w:szCs w:val="20"/>
          <w:lang w:val="hr-BA" w:eastAsia="en-US"/>
        </w:rPr>
        <w:t xml:space="preserve"> </w:t>
      </w:r>
      <w:r>
        <w:rPr>
          <w:rFonts w:ascii="Arial" w:eastAsia="Calibri" w:hAnsi="Arial" w:cs="Arial"/>
          <w:sz w:val="20"/>
          <w:szCs w:val="20"/>
          <w:lang w:val="hr-BA" w:eastAsia="en-US"/>
        </w:rPr>
        <w:t>радног</w:t>
      </w:r>
      <w:r w:rsidR="007F2866" w:rsidRPr="00CF5F58">
        <w:rPr>
          <w:rFonts w:ascii="Arial" w:eastAsia="Calibri" w:hAnsi="Arial" w:cs="Arial"/>
          <w:sz w:val="20"/>
          <w:szCs w:val="20"/>
          <w:lang w:val="hr-BA" w:eastAsia="en-US"/>
        </w:rPr>
        <w:t xml:space="preserve"> </w:t>
      </w:r>
      <w:r>
        <w:rPr>
          <w:rFonts w:ascii="Arial" w:eastAsia="Calibri" w:hAnsi="Arial" w:cs="Arial"/>
          <w:sz w:val="20"/>
          <w:szCs w:val="20"/>
          <w:lang w:val="hr-BA" w:eastAsia="en-US"/>
        </w:rPr>
        <w:t>искуств</w:t>
      </w:r>
      <w:r w:rsidR="006C2D2C">
        <w:rPr>
          <w:rFonts w:ascii="Arial" w:eastAsia="Calibri" w:hAnsi="Arial" w:cs="Arial"/>
          <w:sz w:val="20"/>
          <w:szCs w:val="20"/>
          <w:lang w:val="sr-Cyrl-BA" w:eastAsia="en-US"/>
        </w:rPr>
        <w:t>а</w:t>
      </w:r>
      <w:r w:rsidR="007F2866">
        <w:rPr>
          <w:rFonts w:ascii="Arial" w:eastAsia="Calibri" w:hAnsi="Arial" w:cs="Arial"/>
          <w:sz w:val="20"/>
          <w:szCs w:val="20"/>
          <w:lang w:val="hr-BA" w:eastAsia="en-US"/>
        </w:rPr>
        <w:t>;</w:t>
      </w:r>
      <w:r w:rsidR="007F2866" w:rsidRPr="007C424C">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7F2866" w:rsidRPr="00843680">
        <w:rPr>
          <w:rFonts w:ascii="Arial" w:eastAsia="Calibri" w:hAnsi="Arial" w:cs="Arial"/>
          <w:sz w:val="20"/>
          <w:szCs w:val="20"/>
          <w:lang w:val="hr-BA" w:eastAsia="en-US"/>
        </w:rPr>
        <w:t xml:space="preserve"> </w:t>
      </w:r>
      <w:r>
        <w:rPr>
          <w:rFonts w:ascii="Arial" w:eastAsia="Calibri" w:hAnsi="Arial" w:cs="Arial"/>
          <w:sz w:val="20"/>
          <w:szCs w:val="20"/>
          <w:lang w:val="hr-BA" w:eastAsia="en-US"/>
        </w:rPr>
        <w:t>серверских</w:t>
      </w:r>
      <w:r w:rsidR="007F2866" w:rsidRPr="0084368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843680">
        <w:rPr>
          <w:rFonts w:ascii="Arial" w:eastAsia="Calibri" w:hAnsi="Arial" w:cs="Arial"/>
          <w:sz w:val="20"/>
          <w:szCs w:val="20"/>
          <w:lang w:val="hr-BA" w:eastAsia="en-US"/>
        </w:rPr>
        <w:t xml:space="preserve"> </w:t>
      </w:r>
      <w:r>
        <w:rPr>
          <w:rFonts w:ascii="Arial" w:eastAsia="Calibri" w:hAnsi="Arial" w:cs="Arial"/>
          <w:sz w:val="20"/>
          <w:szCs w:val="20"/>
          <w:lang w:val="hr-BA" w:eastAsia="en-US"/>
        </w:rPr>
        <w:t>мрежних</w:t>
      </w:r>
      <w:r w:rsidR="007F2866" w:rsidRPr="00843680">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технологија</w:t>
      </w:r>
      <w:r w:rsidR="007F2866" w:rsidRPr="00843680">
        <w:rPr>
          <w:rFonts w:ascii="Arial" w:eastAsia="Calibri" w:hAnsi="Arial" w:cs="Arial"/>
          <w:sz w:val="20"/>
          <w:szCs w:val="20"/>
          <w:lang w:val="hr-BA" w:eastAsia="en-US"/>
        </w:rPr>
        <w:t xml:space="preserve">, </w:t>
      </w:r>
      <w:r>
        <w:rPr>
          <w:rFonts w:ascii="Arial" w:eastAsia="Calibri" w:hAnsi="Arial" w:cs="Arial"/>
          <w:sz w:val="20"/>
          <w:szCs w:val="20"/>
          <w:lang w:val="hr-BA" w:eastAsia="en-US"/>
        </w:rPr>
        <w:t>технологија</w:t>
      </w:r>
      <w:r w:rsidR="007F2866" w:rsidRPr="00843680">
        <w:rPr>
          <w:rFonts w:ascii="Arial" w:eastAsia="Calibri" w:hAnsi="Arial" w:cs="Arial"/>
          <w:sz w:val="20"/>
          <w:szCs w:val="20"/>
          <w:lang w:val="hr-BA" w:eastAsia="en-US"/>
        </w:rPr>
        <w:t xml:space="preserve"> </w:t>
      </w:r>
      <w:r>
        <w:rPr>
          <w:rFonts w:ascii="Arial" w:eastAsia="Calibri" w:hAnsi="Arial" w:cs="Arial"/>
          <w:sz w:val="20"/>
          <w:szCs w:val="20"/>
          <w:lang w:val="hr-BA" w:eastAsia="en-US"/>
        </w:rPr>
        <w:t>Информацион</w:t>
      </w:r>
      <w:r w:rsidR="002759C1">
        <w:rPr>
          <w:rFonts w:ascii="Arial" w:eastAsia="Calibri" w:hAnsi="Arial" w:cs="Arial"/>
          <w:sz w:val="20"/>
          <w:szCs w:val="20"/>
          <w:lang w:val="sr-Cyrl-BA" w:eastAsia="en-US"/>
        </w:rPr>
        <w:t>их</w:t>
      </w:r>
      <w:r w:rsidR="007F2866" w:rsidRPr="00843680">
        <w:rPr>
          <w:rFonts w:ascii="Arial" w:eastAsia="Calibri" w:hAnsi="Arial" w:cs="Arial"/>
          <w:sz w:val="20"/>
          <w:szCs w:val="20"/>
          <w:lang w:val="hr-BA" w:eastAsia="en-US"/>
        </w:rPr>
        <w:t xml:space="preserve"> </w:t>
      </w:r>
      <w:r>
        <w:rPr>
          <w:rFonts w:ascii="Arial" w:eastAsia="Calibri" w:hAnsi="Arial" w:cs="Arial"/>
          <w:sz w:val="20"/>
          <w:szCs w:val="20"/>
          <w:lang w:val="hr-BA" w:eastAsia="en-US"/>
        </w:rPr>
        <w:t>система</w:t>
      </w:r>
      <w:r w:rsidR="007F2866" w:rsidRPr="0084368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843680">
        <w:rPr>
          <w:rFonts w:ascii="Arial" w:eastAsia="Calibri" w:hAnsi="Arial" w:cs="Arial"/>
          <w:sz w:val="20"/>
          <w:szCs w:val="20"/>
          <w:lang w:val="hr-BA" w:eastAsia="en-US"/>
        </w:rPr>
        <w:t xml:space="preserve"> </w:t>
      </w:r>
      <w:r>
        <w:rPr>
          <w:rFonts w:ascii="Arial" w:eastAsia="Calibri" w:hAnsi="Arial" w:cs="Arial"/>
          <w:sz w:val="20"/>
          <w:szCs w:val="20"/>
          <w:lang w:val="hr-BA" w:eastAsia="en-US"/>
        </w:rPr>
        <w:t>рјешења</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добро</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енглеског</w:t>
      </w:r>
      <w:r w:rsidR="007F2866" w:rsidRPr="006A0AFE">
        <w:rPr>
          <w:rFonts w:ascii="Arial" w:eastAsia="Calibri" w:hAnsi="Arial" w:cs="Arial"/>
          <w:sz w:val="20"/>
          <w:szCs w:val="20"/>
          <w:lang w:val="hr-BA" w:eastAsia="en-US"/>
        </w:rPr>
        <w:t xml:space="preserve"> </w:t>
      </w:r>
      <w:r>
        <w:rPr>
          <w:rFonts w:ascii="Arial" w:eastAsia="Calibri" w:hAnsi="Arial" w:cs="Arial"/>
          <w:sz w:val="20"/>
          <w:szCs w:val="20"/>
          <w:lang w:val="hr-BA" w:eastAsia="en-US"/>
        </w:rPr>
        <w:t>језика</w:t>
      </w:r>
      <w:r w:rsidR="007F2866">
        <w:rPr>
          <w:rFonts w:ascii="Arial" w:eastAsia="Calibri" w:hAnsi="Arial" w:cs="Arial"/>
          <w:sz w:val="20"/>
          <w:szCs w:val="20"/>
          <w:lang w:val="hr-BA" w:eastAsia="en-US"/>
        </w:rPr>
        <w:t xml:space="preserve">; </w:t>
      </w:r>
      <w:r>
        <w:rPr>
          <w:rFonts w:ascii="Arial" w:eastAsia="Calibri" w:hAnsi="Arial" w:cs="Arial"/>
          <w:sz w:val="20"/>
          <w:szCs w:val="20"/>
          <w:lang w:val="hr-BA" w:eastAsia="en-US"/>
        </w:rPr>
        <w:t>добро</w:t>
      </w:r>
      <w:r w:rsidR="007F2866" w:rsidRPr="001D7D70">
        <w:rPr>
          <w:rFonts w:ascii="Arial" w:eastAsia="Calibri" w:hAnsi="Arial" w:cs="Arial"/>
          <w:sz w:val="20"/>
          <w:szCs w:val="20"/>
          <w:lang w:val="hr-BA" w:eastAsia="en-US"/>
        </w:rPr>
        <w:t xml:space="preserve"> </w:t>
      </w:r>
      <w:r>
        <w:rPr>
          <w:rFonts w:ascii="Arial" w:eastAsia="Calibri" w:hAnsi="Arial" w:cs="Arial"/>
          <w:sz w:val="20"/>
          <w:szCs w:val="20"/>
          <w:lang w:val="hr-BA" w:eastAsia="en-US"/>
        </w:rPr>
        <w:t>познавање</w:t>
      </w:r>
      <w:r w:rsidR="007F2866" w:rsidRPr="001D7D70">
        <w:rPr>
          <w:rFonts w:ascii="Arial" w:eastAsia="Calibri" w:hAnsi="Arial" w:cs="Arial"/>
          <w:sz w:val="20"/>
          <w:szCs w:val="20"/>
          <w:lang w:val="hr-BA" w:eastAsia="en-US"/>
        </w:rPr>
        <w:t xml:space="preserve"> </w:t>
      </w:r>
      <w:r>
        <w:rPr>
          <w:rFonts w:ascii="Arial" w:eastAsia="Calibri" w:hAnsi="Arial" w:cs="Arial"/>
          <w:sz w:val="20"/>
          <w:szCs w:val="20"/>
          <w:lang w:val="hr-BA" w:eastAsia="en-US"/>
        </w:rPr>
        <w:t>питања</w:t>
      </w:r>
      <w:r w:rsidR="007F2866" w:rsidRPr="001D7D70">
        <w:rPr>
          <w:rFonts w:ascii="Arial" w:eastAsia="Calibri" w:hAnsi="Arial" w:cs="Arial"/>
          <w:sz w:val="20"/>
          <w:szCs w:val="20"/>
          <w:lang w:val="hr-BA" w:eastAsia="en-US"/>
        </w:rPr>
        <w:t xml:space="preserve"> </w:t>
      </w:r>
      <w:r>
        <w:rPr>
          <w:rFonts w:ascii="Arial" w:eastAsia="Calibri" w:hAnsi="Arial" w:cs="Arial"/>
          <w:sz w:val="20"/>
          <w:szCs w:val="20"/>
          <w:lang w:val="hr-BA" w:eastAsia="en-US"/>
        </w:rPr>
        <w:t>везаних</w:t>
      </w:r>
      <w:r w:rsidR="007F2866" w:rsidRPr="001D7D70">
        <w:rPr>
          <w:rFonts w:ascii="Arial" w:eastAsia="Calibri" w:hAnsi="Arial" w:cs="Arial"/>
          <w:sz w:val="20"/>
          <w:szCs w:val="20"/>
          <w:lang w:val="hr-BA" w:eastAsia="en-US"/>
        </w:rPr>
        <w:t xml:space="preserve"> </w:t>
      </w:r>
      <w:r>
        <w:rPr>
          <w:rFonts w:ascii="Arial" w:eastAsia="Calibri" w:hAnsi="Arial" w:cs="Arial"/>
          <w:sz w:val="20"/>
          <w:szCs w:val="20"/>
          <w:lang w:val="hr-BA" w:eastAsia="en-US"/>
        </w:rPr>
        <w:t>за</w:t>
      </w:r>
      <w:r w:rsidR="007F2866" w:rsidRPr="001D7D70">
        <w:rPr>
          <w:rFonts w:ascii="Arial" w:eastAsia="Calibri" w:hAnsi="Arial" w:cs="Arial"/>
          <w:sz w:val="20"/>
          <w:szCs w:val="20"/>
          <w:lang w:val="hr-BA" w:eastAsia="en-US"/>
        </w:rPr>
        <w:t xml:space="preserve"> </w:t>
      </w:r>
      <w:r>
        <w:rPr>
          <w:rFonts w:ascii="Arial" w:eastAsia="Calibri" w:hAnsi="Arial" w:cs="Arial"/>
          <w:sz w:val="20"/>
          <w:szCs w:val="20"/>
          <w:lang w:val="hr-BA" w:eastAsia="en-US"/>
        </w:rPr>
        <w:t>реформу</w:t>
      </w:r>
      <w:r w:rsidR="007F2866" w:rsidRPr="001D7D70">
        <w:rPr>
          <w:rFonts w:ascii="Arial" w:eastAsia="Calibri" w:hAnsi="Arial" w:cs="Arial"/>
          <w:sz w:val="20"/>
          <w:szCs w:val="20"/>
          <w:lang w:val="hr-BA" w:eastAsia="en-US"/>
        </w:rPr>
        <w:t xml:space="preserve"> </w:t>
      </w:r>
      <w:r>
        <w:rPr>
          <w:rFonts w:ascii="Arial" w:eastAsia="Calibri" w:hAnsi="Arial" w:cs="Arial"/>
          <w:sz w:val="20"/>
          <w:szCs w:val="20"/>
          <w:lang w:val="hr-BA" w:eastAsia="en-US"/>
        </w:rPr>
        <w:t>јавне</w:t>
      </w:r>
      <w:r w:rsidR="007F2866" w:rsidRPr="001D7D70">
        <w:rPr>
          <w:rFonts w:ascii="Arial" w:eastAsia="Calibri" w:hAnsi="Arial" w:cs="Arial"/>
          <w:sz w:val="20"/>
          <w:szCs w:val="20"/>
          <w:lang w:val="hr-BA" w:eastAsia="en-US"/>
        </w:rPr>
        <w:t xml:space="preserve"> </w:t>
      </w:r>
      <w:r>
        <w:rPr>
          <w:rFonts w:ascii="Arial" w:eastAsia="Calibri" w:hAnsi="Arial" w:cs="Arial"/>
          <w:sz w:val="20"/>
          <w:szCs w:val="20"/>
          <w:lang w:val="hr-BA" w:eastAsia="en-US"/>
        </w:rPr>
        <w:t>управе</w:t>
      </w:r>
      <w:r w:rsidR="007F2866" w:rsidRPr="001D7D70">
        <w:rPr>
          <w:rFonts w:ascii="Arial" w:eastAsia="Calibri" w:hAnsi="Arial" w:cs="Arial"/>
          <w:sz w:val="20"/>
          <w:szCs w:val="20"/>
          <w:lang w:val="hr-BA" w:eastAsia="en-US"/>
        </w:rPr>
        <w:t xml:space="preserve"> </w:t>
      </w:r>
      <w:r>
        <w:rPr>
          <w:rFonts w:ascii="Arial" w:eastAsia="Calibri" w:hAnsi="Arial" w:cs="Arial"/>
          <w:sz w:val="20"/>
          <w:szCs w:val="20"/>
          <w:lang w:val="hr-BA" w:eastAsia="en-US"/>
        </w:rPr>
        <w:t>и</w:t>
      </w:r>
      <w:r w:rsidR="007F2866" w:rsidRPr="001D7D70">
        <w:rPr>
          <w:rFonts w:ascii="Arial" w:eastAsia="Calibri" w:hAnsi="Arial" w:cs="Arial"/>
          <w:sz w:val="20"/>
          <w:szCs w:val="20"/>
          <w:lang w:val="hr-BA" w:eastAsia="en-US"/>
        </w:rPr>
        <w:t xml:space="preserve"> </w:t>
      </w:r>
      <w:r>
        <w:rPr>
          <w:rFonts w:ascii="Arial" w:eastAsia="Calibri" w:hAnsi="Arial" w:cs="Arial"/>
          <w:sz w:val="20"/>
          <w:szCs w:val="20"/>
          <w:lang w:val="hr-BA" w:eastAsia="en-US"/>
        </w:rPr>
        <w:t>европске</w:t>
      </w:r>
      <w:r w:rsidR="007F2866" w:rsidRPr="001D7D70">
        <w:rPr>
          <w:rFonts w:ascii="Arial" w:eastAsia="Calibri" w:hAnsi="Arial" w:cs="Arial"/>
          <w:sz w:val="20"/>
          <w:szCs w:val="20"/>
          <w:lang w:val="hr-BA" w:eastAsia="en-US"/>
        </w:rPr>
        <w:t xml:space="preserve"> </w:t>
      </w:r>
      <w:r>
        <w:rPr>
          <w:rFonts w:ascii="Arial" w:eastAsia="Calibri" w:hAnsi="Arial" w:cs="Arial"/>
          <w:sz w:val="20"/>
          <w:szCs w:val="20"/>
          <w:lang w:val="hr-BA" w:eastAsia="en-US"/>
        </w:rPr>
        <w:t>интеграције</w:t>
      </w:r>
      <w:r w:rsidR="007F2866">
        <w:rPr>
          <w:rFonts w:ascii="Arial" w:eastAsia="Calibri" w:hAnsi="Arial" w:cs="Arial"/>
          <w:sz w:val="20"/>
          <w:szCs w:val="20"/>
          <w:lang w:val="hr-BA" w:eastAsia="en-US"/>
        </w:rPr>
        <w:t xml:space="preserve">; </w:t>
      </w:r>
      <w:r>
        <w:rPr>
          <w:rFonts w:ascii="Arial" w:eastAsia="Calibri" w:hAnsi="Arial" w:cs="Arial"/>
          <w:sz w:val="20"/>
          <w:szCs w:val="20"/>
          <w:lang w:val="hr-BA" w:eastAsia="en-US"/>
        </w:rPr>
        <w:t>добре</w:t>
      </w:r>
      <w:r w:rsidR="007F2866" w:rsidRPr="005E633F">
        <w:rPr>
          <w:rFonts w:ascii="Arial" w:eastAsia="Calibri" w:hAnsi="Arial" w:cs="Arial"/>
          <w:sz w:val="20"/>
          <w:szCs w:val="20"/>
          <w:lang w:val="hr-BA" w:eastAsia="en-US"/>
        </w:rPr>
        <w:t xml:space="preserve"> </w:t>
      </w:r>
      <w:r>
        <w:rPr>
          <w:rFonts w:ascii="Arial" w:eastAsia="Calibri" w:hAnsi="Arial" w:cs="Arial"/>
          <w:sz w:val="20"/>
          <w:szCs w:val="20"/>
          <w:lang w:val="hr-BA" w:eastAsia="en-US"/>
        </w:rPr>
        <w:t>способности</w:t>
      </w:r>
      <w:r w:rsidR="007F2866" w:rsidRPr="005E633F">
        <w:rPr>
          <w:rFonts w:ascii="Arial" w:eastAsia="Calibri" w:hAnsi="Arial" w:cs="Arial"/>
          <w:sz w:val="20"/>
          <w:szCs w:val="20"/>
          <w:lang w:val="hr-BA" w:eastAsia="en-US"/>
        </w:rPr>
        <w:t xml:space="preserve"> </w:t>
      </w:r>
      <w:r>
        <w:rPr>
          <w:rFonts w:ascii="Arial" w:eastAsia="Calibri" w:hAnsi="Arial" w:cs="Arial"/>
          <w:sz w:val="20"/>
          <w:szCs w:val="20"/>
          <w:lang w:val="hr-BA" w:eastAsia="en-US"/>
        </w:rPr>
        <w:t>комуникације</w:t>
      </w:r>
      <w:r w:rsidR="007F2866" w:rsidRPr="005E633F">
        <w:rPr>
          <w:rFonts w:ascii="Arial" w:eastAsia="Calibri" w:hAnsi="Arial" w:cs="Arial"/>
          <w:sz w:val="20"/>
          <w:szCs w:val="20"/>
          <w:lang w:val="hr-BA" w:eastAsia="en-US"/>
        </w:rPr>
        <w:t xml:space="preserve">, </w:t>
      </w:r>
      <w:r>
        <w:rPr>
          <w:rFonts w:ascii="Arial" w:eastAsia="Calibri" w:hAnsi="Arial" w:cs="Arial"/>
          <w:sz w:val="20"/>
          <w:szCs w:val="20"/>
          <w:lang w:val="hr-BA" w:eastAsia="en-US"/>
        </w:rPr>
        <w:t>добра</w:t>
      </w:r>
      <w:r w:rsidR="007F2866" w:rsidRPr="005E633F">
        <w:rPr>
          <w:rFonts w:ascii="Arial" w:eastAsia="Calibri" w:hAnsi="Arial" w:cs="Arial"/>
          <w:sz w:val="20"/>
          <w:szCs w:val="20"/>
          <w:lang w:val="hr-BA" w:eastAsia="en-US"/>
        </w:rPr>
        <w:t xml:space="preserve"> </w:t>
      </w:r>
      <w:r>
        <w:rPr>
          <w:rFonts w:ascii="Arial" w:eastAsia="Calibri" w:hAnsi="Arial" w:cs="Arial"/>
          <w:sz w:val="20"/>
          <w:szCs w:val="20"/>
          <w:lang w:val="hr-BA" w:eastAsia="en-US"/>
        </w:rPr>
        <w:t>вјештина</w:t>
      </w:r>
      <w:r w:rsidR="007F2866" w:rsidRPr="005E633F">
        <w:rPr>
          <w:rFonts w:ascii="Arial" w:eastAsia="Calibri" w:hAnsi="Arial" w:cs="Arial"/>
          <w:sz w:val="20"/>
          <w:szCs w:val="20"/>
          <w:lang w:val="hr-BA" w:eastAsia="en-US"/>
        </w:rPr>
        <w:t xml:space="preserve"> </w:t>
      </w:r>
      <w:r>
        <w:rPr>
          <w:rFonts w:ascii="Arial" w:eastAsia="Calibri" w:hAnsi="Arial" w:cs="Arial"/>
          <w:sz w:val="20"/>
          <w:szCs w:val="20"/>
          <w:lang w:val="hr-BA" w:eastAsia="en-US"/>
        </w:rPr>
        <w:t>писања</w:t>
      </w:r>
      <w:r w:rsidR="007F2866" w:rsidRPr="005E633F">
        <w:rPr>
          <w:rFonts w:ascii="Arial" w:eastAsia="Calibri" w:hAnsi="Arial" w:cs="Arial"/>
          <w:sz w:val="20"/>
          <w:szCs w:val="20"/>
          <w:lang w:val="hr-BA" w:eastAsia="en-US"/>
        </w:rPr>
        <w:t xml:space="preserve">, </w:t>
      </w:r>
      <w:r>
        <w:rPr>
          <w:rFonts w:ascii="Arial" w:eastAsia="Calibri" w:hAnsi="Arial" w:cs="Arial"/>
          <w:sz w:val="20"/>
          <w:szCs w:val="20"/>
          <w:lang w:val="hr-BA" w:eastAsia="en-US"/>
        </w:rPr>
        <w:t>развијене</w:t>
      </w:r>
      <w:r w:rsidR="007F2866" w:rsidRPr="005E633F">
        <w:rPr>
          <w:rFonts w:ascii="Arial" w:eastAsia="Calibri" w:hAnsi="Arial" w:cs="Arial"/>
          <w:sz w:val="20"/>
          <w:szCs w:val="20"/>
          <w:lang w:val="hr-BA" w:eastAsia="en-US"/>
        </w:rPr>
        <w:t xml:space="preserve"> </w:t>
      </w:r>
      <w:r>
        <w:rPr>
          <w:rFonts w:ascii="Arial" w:eastAsia="Calibri" w:hAnsi="Arial" w:cs="Arial"/>
          <w:sz w:val="20"/>
          <w:szCs w:val="20"/>
          <w:lang w:val="hr-BA" w:eastAsia="en-US"/>
        </w:rPr>
        <w:t>преговарачке</w:t>
      </w:r>
      <w:r w:rsidR="007F2866" w:rsidRPr="005E633F">
        <w:rPr>
          <w:rFonts w:ascii="Arial" w:eastAsia="Calibri" w:hAnsi="Arial" w:cs="Arial"/>
          <w:sz w:val="20"/>
          <w:szCs w:val="20"/>
          <w:lang w:val="hr-BA" w:eastAsia="en-US"/>
        </w:rPr>
        <w:t xml:space="preserve"> </w:t>
      </w:r>
      <w:r>
        <w:rPr>
          <w:rFonts w:ascii="Arial" w:eastAsia="Calibri" w:hAnsi="Arial" w:cs="Arial"/>
          <w:sz w:val="20"/>
          <w:szCs w:val="20"/>
          <w:lang w:val="hr-BA" w:eastAsia="en-US"/>
        </w:rPr>
        <w:t>способности</w:t>
      </w:r>
      <w:r w:rsidR="007F2866" w:rsidRPr="005E633F">
        <w:rPr>
          <w:rFonts w:ascii="Arial" w:eastAsia="Calibri" w:hAnsi="Arial" w:cs="Arial"/>
          <w:sz w:val="20"/>
          <w:szCs w:val="20"/>
          <w:lang w:val="hr-BA" w:eastAsia="en-US"/>
        </w:rPr>
        <w:t xml:space="preserve">, </w:t>
      </w:r>
      <w:r>
        <w:rPr>
          <w:rFonts w:ascii="Arial" w:eastAsia="Calibri" w:hAnsi="Arial" w:cs="Arial"/>
          <w:sz w:val="20"/>
          <w:szCs w:val="20"/>
          <w:lang w:val="hr-BA" w:eastAsia="en-US"/>
        </w:rPr>
        <w:t>самоиницијативност</w:t>
      </w:r>
      <w:r w:rsidR="007F2866" w:rsidRPr="005E633F">
        <w:rPr>
          <w:rFonts w:ascii="Arial" w:eastAsia="Calibri" w:hAnsi="Arial" w:cs="Arial"/>
          <w:sz w:val="20"/>
          <w:szCs w:val="20"/>
          <w:lang w:val="hr-BA" w:eastAsia="en-US"/>
        </w:rPr>
        <w:t xml:space="preserve">, </w:t>
      </w:r>
      <w:r>
        <w:rPr>
          <w:rFonts w:ascii="Arial" w:eastAsia="Calibri" w:hAnsi="Arial" w:cs="Arial"/>
          <w:sz w:val="20"/>
          <w:szCs w:val="20"/>
          <w:lang w:val="hr-BA" w:eastAsia="en-US"/>
        </w:rPr>
        <w:t>усмјереност</w:t>
      </w:r>
      <w:r w:rsidR="007F2866" w:rsidRPr="005E633F">
        <w:rPr>
          <w:rFonts w:ascii="Arial" w:eastAsia="Calibri" w:hAnsi="Arial" w:cs="Arial"/>
          <w:sz w:val="20"/>
          <w:szCs w:val="20"/>
          <w:lang w:val="hr-BA" w:eastAsia="en-US"/>
        </w:rPr>
        <w:t xml:space="preserve"> </w:t>
      </w:r>
      <w:r>
        <w:rPr>
          <w:rFonts w:ascii="Arial" w:eastAsia="Calibri" w:hAnsi="Arial" w:cs="Arial"/>
          <w:sz w:val="20"/>
          <w:szCs w:val="20"/>
          <w:lang w:val="hr-BA" w:eastAsia="en-US"/>
        </w:rPr>
        <w:t>ка</w:t>
      </w:r>
      <w:r w:rsidR="007F2866" w:rsidRPr="005E633F">
        <w:rPr>
          <w:rFonts w:ascii="Arial" w:eastAsia="Calibri" w:hAnsi="Arial" w:cs="Arial"/>
          <w:sz w:val="20"/>
          <w:szCs w:val="20"/>
          <w:lang w:val="hr-BA" w:eastAsia="en-US"/>
        </w:rPr>
        <w:t xml:space="preserve"> </w:t>
      </w:r>
      <w:r>
        <w:rPr>
          <w:rFonts w:ascii="Arial" w:eastAsia="Calibri" w:hAnsi="Arial" w:cs="Arial"/>
          <w:sz w:val="20"/>
          <w:szCs w:val="20"/>
          <w:lang w:val="hr-BA" w:eastAsia="en-US"/>
        </w:rPr>
        <w:t>постизању</w:t>
      </w:r>
      <w:r w:rsidR="007F2866" w:rsidRPr="005E633F">
        <w:rPr>
          <w:rFonts w:ascii="Arial" w:eastAsia="Calibri" w:hAnsi="Arial" w:cs="Arial"/>
          <w:sz w:val="20"/>
          <w:szCs w:val="20"/>
          <w:lang w:val="hr-BA" w:eastAsia="en-US"/>
        </w:rPr>
        <w:t xml:space="preserve"> </w:t>
      </w:r>
      <w:r>
        <w:rPr>
          <w:rFonts w:ascii="Arial" w:eastAsia="Calibri" w:hAnsi="Arial" w:cs="Arial"/>
          <w:sz w:val="20"/>
          <w:szCs w:val="20"/>
          <w:lang w:val="hr-BA" w:eastAsia="en-US"/>
        </w:rPr>
        <w:t>резултата</w:t>
      </w:r>
      <w:r w:rsidR="007F2866">
        <w:rPr>
          <w:rFonts w:ascii="Arial" w:eastAsia="Calibri" w:hAnsi="Arial" w:cs="Arial"/>
          <w:sz w:val="20"/>
          <w:szCs w:val="20"/>
          <w:lang w:val="hr-BA" w:eastAsia="en-US"/>
        </w:rPr>
        <w:t>.</w:t>
      </w:r>
    </w:p>
    <w:p w14:paraId="0250B955" w14:textId="07B4C1BA" w:rsidR="007F2866" w:rsidRPr="001633E7" w:rsidRDefault="00E10DBF" w:rsidP="007F286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007F2866" w:rsidRPr="001633E7">
        <w:rPr>
          <w:rFonts w:ascii="Arial" w:eastAsia="Calibri" w:hAnsi="Arial" w:cs="Arial"/>
          <w:b/>
          <w:sz w:val="20"/>
          <w:szCs w:val="20"/>
          <w:lang w:val="sr-Latn-BA" w:eastAsia="en-US"/>
        </w:rPr>
        <w:t>:</w:t>
      </w:r>
      <w:r w:rsidR="007F2866"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007F2866"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007F2866" w:rsidRPr="001633E7">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w:t>
      </w:r>
      <w:r w:rsidR="007F2866">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007F2866" w:rsidRPr="001633E7">
        <w:rPr>
          <w:rFonts w:ascii="Arial" w:eastAsia="Calibri" w:hAnsi="Arial" w:cs="Arial"/>
          <w:sz w:val="20"/>
          <w:szCs w:val="20"/>
          <w:lang w:val="sr-Latn-BA" w:eastAsia="en-US"/>
        </w:rPr>
        <w:t>.</w:t>
      </w:r>
    </w:p>
    <w:p w14:paraId="6DE2AB92" w14:textId="5188BD02" w:rsidR="007F2866" w:rsidRDefault="00E10DBF" w:rsidP="007F2866">
      <w:pPr>
        <w:jc w:val="both"/>
        <w:rPr>
          <w:rFonts w:ascii="Arial" w:eastAsia="Calibri" w:hAnsi="Arial" w:cs="Arial"/>
          <w:sz w:val="20"/>
          <w:szCs w:val="20"/>
          <w:lang w:val="sr-Latn-BA" w:eastAsia="en-US"/>
        </w:rPr>
      </w:pPr>
      <w:r>
        <w:rPr>
          <w:rFonts w:ascii="Arial" w:hAnsi="Arial" w:cs="Arial"/>
          <w:b/>
          <w:sz w:val="20"/>
          <w:szCs w:val="20"/>
          <w:lang w:val="sr-Latn-BA" w:eastAsia="en-US"/>
        </w:rPr>
        <w:t>Припадајућа</w:t>
      </w:r>
      <w:r w:rsidR="007F2866" w:rsidRPr="001633E7">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007F2866" w:rsidRPr="001633E7">
        <w:rPr>
          <w:rFonts w:ascii="Arial" w:hAnsi="Arial" w:cs="Arial"/>
          <w:b/>
          <w:sz w:val="20"/>
          <w:szCs w:val="20"/>
          <w:lang w:val="sr-Latn-BA" w:eastAsia="en-US"/>
        </w:rPr>
        <w:t xml:space="preserve"> </w:t>
      </w:r>
      <w:r>
        <w:rPr>
          <w:rFonts w:ascii="Arial" w:hAnsi="Arial" w:cs="Arial"/>
          <w:b/>
          <w:sz w:val="20"/>
          <w:szCs w:val="20"/>
          <w:lang w:val="sr-Latn-BA" w:eastAsia="en-US"/>
        </w:rPr>
        <w:t>нето</w:t>
      </w:r>
      <w:r w:rsidR="007F2866" w:rsidRPr="001633E7">
        <w:rPr>
          <w:rFonts w:ascii="Arial" w:hAnsi="Arial" w:cs="Arial"/>
          <w:b/>
          <w:sz w:val="20"/>
          <w:szCs w:val="20"/>
          <w:lang w:val="sr-Latn-BA" w:eastAsia="en-US"/>
        </w:rPr>
        <w:t xml:space="preserve"> </w:t>
      </w:r>
      <w:r>
        <w:rPr>
          <w:rFonts w:ascii="Arial" w:hAnsi="Arial" w:cs="Arial"/>
          <w:b/>
          <w:sz w:val="20"/>
          <w:szCs w:val="20"/>
          <w:lang w:val="sr-Latn-BA" w:eastAsia="en-US"/>
        </w:rPr>
        <w:t>плата</w:t>
      </w:r>
      <w:r w:rsidR="007F2866" w:rsidRPr="001633E7">
        <w:rPr>
          <w:rFonts w:ascii="Arial" w:hAnsi="Arial" w:cs="Arial"/>
          <w:i/>
          <w:sz w:val="20"/>
          <w:szCs w:val="20"/>
          <w:lang w:val="sr-Latn-BA" w:eastAsia="en-US"/>
        </w:rPr>
        <w:t>:</w:t>
      </w:r>
      <w:r w:rsidR="007F2866" w:rsidRPr="001633E7">
        <w:rPr>
          <w:rFonts w:ascii="Arial" w:hAnsi="Arial" w:cs="Arial"/>
          <w:sz w:val="20"/>
          <w:szCs w:val="20"/>
          <w:lang w:val="sr-Latn-BA" w:eastAsia="en-US"/>
        </w:rPr>
        <w:t xml:space="preserve"> </w:t>
      </w:r>
      <w:r w:rsidR="007F2866" w:rsidRPr="00A21429">
        <w:rPr>
          <w:rFonts w:ascii="Arial" w:hAnsi="Arial" w:cs="Arial"/>
          <w:sz w:val="20"/>
          <w:szCs w:val="20"/>
          <w:lang w:val="sr-Latn-BA" w:eastAsia="en-US"/>
        </w:rPr>
        <w:t xml:space="preserve">1.380,00 </w:t>
      </w:r>
      <w:r>
        <w:rPr>
          <w:rFonts w:ascii="Arial" w:hAnsi="Arial" w:cs="Arial"/>
          <w:sz w:val="20"/>
          <w:szCs w:val="20"/>
          <w:lang w:val="sr-Latn-BA" w:eastAsia="en-US"/>
        </w:rPr>
        <w:t>КМ</w:t>
      </w:r>
      <w:r w:rsidR="007F2866" w:rsidRPr="00A21429">
        <w:rPr>
          <w:rFonts w:ascii="Arial" w:eastAsia="Calibri" w:hAnsi="Arial" w:cs="Arial"/>
          <w:sz w:val="20"/>
          <w:szCs w:val="20"/>
          <w:lang w:val="sr-Latn-BA" w:eastAsia="en-US"/>
        </w:rPr>
        <w:t xml:space="preserve"> </w:t>
      </w:r>
    </w:p>
    <w:p w14:paraId="2BDCFB00" w14:textId="568CE242" w:rsidR="007F2866" w:rsidRPr="001633E7" w:rsidRDefault="00E10DBF" w:rsidP="007F286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007F2866"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007F2866" w:rsidRPr="001633E7">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007F2866" w:rsidRPr="001633E7">
        <w:rPr>
          <w:rFonts w:ascii="Arial" w:eastAsia="Calibri" w:hAnsi="Arial" w:cs="Arial"/>
          <w:sz w:val="20"/>
          <w:szCs w:val="20"/>
          <w:lang w:val="sr-Latn-BA" w:eastAsia="en-US"/>
        </w:rPr>
        <w:t xml:space="preserve"> (1)</w:t>
      </w:r>
    </w:p>
    <w:p w14:paraId="5795FC40" w14:textId="2A9D0108" w:rsidR="007F2866" w:rsidRDefault="00E10DBF" w:rsidP="007F2866">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007F2866" w:rsidRPr="001633E7">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007F2866" w:rsidRPr="001633E7">
        <w:rPr>
          <w:rFonts w:ascii="Arial" w:eastAsia="Calibri" w:hAnsi="Arial" w:cs="Arial"/>
          <w:b/>
          <w:sz w:val="20"/>
          <w:szCs w:val="20"/>
          <w:lang w:val="sr-Latn-BA" w:eastAsia="en-US"/>
        </w:rPr>
        <w:t>:</w:t>
      </w:r>
      <w:r w:rsidR="007F2866" w:rsidRPr="001633E7">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007F2866">
        <w:rPr>
          <w:rFonts w:ascii="Arial" w:eastAsia="Calibri" w:hAnsi="Arial" w:cs="Arial"/>
          <w:sz w:val="20"/>
          <w:szCs w:val="20"/>
          <w:lang w:val="sr-Latn-BA" w:eastAsia="en-US"/>
        </w:rPr>
        <w:t>.</w:t>
      </w:r>
    </w:p>
    <w:p w14:paraId="1ECFD628" w14:textId="4C5BBB0D" w:rsidR="00971C40" w:rsidRPr="005F3601" w:rsidRDefault="00971C40" w:rsidP="007F2866">
      <w:pPr>
        <w:jc w:val="both"/>
        <w:rPr>
          <w:rFonts w:ascii="Arial" w:eastAsia="Calibri" w:hAnsi="Arial" w:cs="Arial"/>
          <w:sz w:val="20"/>
          <w:szCs w:val="20"/>
          <w:lang w:val="sr-Cyrl-BA" w:eastAsia="en-US"/>
        </w:rPr>
      </w:pPr>
    </w:p>
    <w:bookmarkEnd w:id="3"/>
    <w:p w14:paraId="207130B0" w14:textId="4BE9A04A" w:rsidR="00E81FF7" w:rsidRPr="00230979" w:rsidRDefault="00E81FF7" w:rsidP="00EA4447">
      <w:pPr>
        <w:jc w:val="both"/>
        <w:rPr>
          <w:rFonts w:ascii="Arial" w:hAnsi="Arial" w:cs="Arial"/>
          <w:sz w:val="20"/>
          <w:szCs w:val="20"/>
          <w:u w:val="single"/>
          <w:lang w:val="sr-Latn-BA" w:eastAsia="bs-Latn-BA"/>
        </w:rPr>
      </w:pPr>
      <w:r w:rsidRPr="00BD114C">
        <w:rPr>
          <w:rStyle w:val="Strong"/>
          <w:rFonts w:ascii="Arial" w:hAnsi="Arial" w:cs="Arial"/>
          <w:sz w:val="20"/>
          <w:szCs w:val="20"/>
          <w:u w:val="single"/>
          <w:lang w:val="sr-Cyrl-BA"/>
        </w:rPr>
        <w:t>Напомене за кандидате:</w:t>
      </w:r>
    </w:p>
    <w:p w14:paraId="3165922D" w14:textId="3DC34155"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w:t>
      </w:r>
      <w:r w:rsidRPr="00BD114C">
        <w:rPr>
          <w:rFonts w:ascii="Arial" w:hAnsi="Arial" w:cs="Arial"/>
          <w:sz w:val="20"/>
          <w:szCs w:val="20"/>
          <w:lang w:val="sr-Cyrl-BA"/>
        </w:rPr>
        <w:lastRenderedPageBreak/>
        <w:t>садржају јавног конкурса, начину спровођења интервјуа и обрасцима за спровођење интервјуа („Службени гласник БиХ“, бр. 63/16, 21/17</w:t>
      </w:r>
      <w:r w:rsidR="006B7177">
        <w:rPr>
          <w:rFonts w:ascii="Arial" w:hAnsi="Arial" w:cs="Arial"/>
          <w:sz w:val="20"/>
          <w:szCs w:val="20"/>
          <w:lang w:val="sr-Cyrl-BA"/>
        </w:rPr>
        <w:t xml:space="preserve">, </w:t>
      </w:r>
      <w:r w:rsidRPr="00BD114C">
        <w:rPr>
          <w:rFonts w:ascii="Arial" w:hAnsi="Arial" w:cs="Arial"/>
          <w:sz w:val="20"/>
          <w:szCs w:val="20"/>
          <w:lang w:val="sr-Cyrl-BA"/>
        </w:rPr>
        <w:t>28/21</w:t>
      </w:r>
      <w:r w:rsidR="006B7177">
        <w:rPr>
          <w:rFonts w:ascii="Arial" w:hAnsi="Arial" w:cs="Arial"/>
          <w:sz w:val="20"/>
          <w:szCs w:val="20"/>
          <w:lang w:val="sr-Cyrl-BA"/>
        </w:rPr>
        <w:t xml:space="preserve"> и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6EAAF409"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Pr>
          <w:rStyle w:val="Strong"/>
          <w:rFonts w:ascii="Arial" w:hAnsi="Arial" w:cs="Arial"/>
          <w:sz w:val="20"/>
          <w:szCs w:val="20"/>
          <w:lang w:val="sr-Latn-BA"/>
        </w:rPr>
        <w:t>конкурси</w:t>
      </w:r>
      <w:r w:rsidRPr="00052B30">
        <w:rPr>
          <w:rStyle w:val="Strong"/>
          <w:rFonts w:ascii="Arial" w:hAnsi="Arial" w:cs="Arial"/>
          <w:sz w:val="20"/>
          <w:szCs w:val="20"/>
          <w:lang w:val="sr-Latn-BA"/>
        </w:rPr>
        <w:t>.</w:t>
      </w:r>
      <w:r>
        <w:rPr>
          <w:rStyle w:val="Strong"/>
          <w:rFonts w:ascii="Arial" w:hAnsi="Arial" w:cs="Arial"/>
          <w:sz w:val="20"/>
          <w:szCs w:val="20"/>
          <w:lang w:val="sr-Latn-BA"/>
        </w:rPr>
        <w:t>адс</w:t>
      </w:r>
      <w:r w:rsidRPr="00052B30">
        <w:rPr>
          <w:rStyle w:val="Strong"/>
          <w:rFonts w:ascii="Arial" w:hAnsi="Arial" w:cs="Arial"/>
          <w:sz w:val="20"/>
          <w:szCs w:val="20"/>
          <w:lang w:val="sr-Latn-BA"/>
        </w:rPr>
        <w:t>.</w:t>
      </w:r>
      <w:r>
        <w:rPr>
          <w:rStyle w:val="Strong"/>
          <w:rFonts w:ascii="Arial" w:hAnsi="Arial" w:cs="Arial"/>
          <w:sz w:val="20"/>
          <w:szCs w:val="20"/>
          <w:lang w:val="sr-Latn-BA"/>
        </w:rPr>
        <w:t>гов</w:t>
      </w:r>
      <w:r w:rsidRPr="00052B30">
        <w:rPr>
          <w:rStyle w:val="Strong"/>
          <w:rFonts w:ascii="Arial" w:hAnsi="Arial" w:cs="Arial"/>
          <w:sz w:val="20"/>
          <w:szCs w:val="20"/>
          <w:lang w:val="sr-Latn-BA"/>
        </w:rPr>
        <w:t>.</w:t>
      </w:r>
      <w:r>
        <w:rPr>
          <w:rStyle w:val="Strong"/>
          <w:rFonts w:ascii="Arial" w:hAnsi="Arial" w:cs="Arial"/>
          <w:sz w:val="20"/>
          <w:szCs w:val="20"/>
          <w:lang w:val="sr-Latn-BA"/>
        </w:rPr>
        <w:t>ба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9"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0"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2A37E85B" w14:textId="3E0370BE" w:rsidR="00B82435" w:rsidRDefault="007053B6"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bookmarkStart w:id="11" w:name="_Hlk124243940"/>
      <w:r w:rsidR="00654929">
        <w:rPr>
          <w:rFonts w:ascii="Arial" w:eastAsia="Times New Roman" w:hAnsi="Arial" w:cs="Arial"/>
          <w:sz w:val="20"/>
          <w:szCs w:val="20"/>
          <w:lang w:val="sr-Latn-BA"/>
        </w:rPr>
        <w:t>;</w:t>
      </w:r>
    </w:p>
    <w:p w14:paraId="033AE3D8" w14:textId="078CCF9C" w:rsidR="00654929" w:rsidRPr="00CD5A46" w:rsidRDefault="00CD5A46" w:rsidP="00CD5A46">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Latn-BA"/>
        </w:rPr>
        <w:t>доказа</w:t>
      </w:r>
      <w:r w:rsidRPr="00CD5A46">
        <w:rPr>
          <w:rFonts w:ascii="Arial" w:eastAsia="Times New Roman" w:hAnsi="Arial" w:cs="Arial"/>
          <w:sz w:val="20"/>
          <w:szCs w:val="20"/>
          <w:lang w:val="sr-Latn-BA"/>
        </w:rPr>
        <w:t xml:space="preserve"> </w:t>
      </w:r>
      <w:r>
        <w:rPr>
          <w:rFonts w:ascii="Arial" w:eastAsia="Times New Roman" w:hAnsi="Arial" w:cs="Arial"/>
          <w:sz w:val="20"/>
          <w:szCs w:val="20"/>
          <w:lang w:val="sr-Latn-BA"/>
        </w:rPr>
        <w:t>о</w:t>
      </w:r>
      <w:r w:rsidRPr="00CD5A46">
        <w:rPr>
          <w:rFonts w:ascii="Arial" w:eastAsia="Times New Roman" w:hAnsi="Arial" w:cs="Arial"/>
          <w:sz w:val="20"/>
          <w:szCs w:val="20"/>
          <w:lang w:val="sr-Latn-BA"/>
        </w:rPr>
        <w:t xml:space="preserve"> </w:t>
      </w:r>
      <w:r>
        <w:rPr>
          <w:rFonts w:ascii="Arial" w:eastAsia="Times New Roman" w:hAnsi="Arial" w:cs="Arial"/>
          <w:sz w:val="20"/>
          <w:szCs w:val="20"/>
          <w:lang w:val="sr-Latn-BA"/>
        </w:rPr>
        <w:t>траженом</w:t>
      </w:r>
      <w:r w:rsidRPr="00CD5A46">
        <w:rPr>
          <w:rFonts w:ascii="Arial" w:eastAsia="Times New Roman" w:hAnsi="Arial" w:cs="Arial"/>
          <w:sz w:val="20"/>
          <w:szCs w:val="20"/>
          <w:lang w:val="sr-Latn-BA"/>
        </w:rPr>
        <w:t xml:space="preserve"> </w:t>
      </w:r>
      <w:r>
        <w:rPr>
          <w:rFonts w:ascii="Arial" w:eastAsia="Times New Roman" w:hAnsi="Arial" w:cs="Arial"/>
          <w:sz w:val="20"/>
          <w:szCs w:val="20"/>
          <w:lang w:val="sr-Latn-BA"/>
        </w:rPr>
        <w:t>нивоу</w:t>
      </w:r>
      <w:r w:rsidRPr="00CD5A46">
        <w:rPr>
          <w:rFonts w:ascii="Arial" w:eastAsia="Times New Roman" w:hAnsi="Arial" w:cs="Arial"/>
          <w:sz w:val="20"/>
          <w:szCs w:val="20"/>
          <w:lang w:val="sr-Latn-BA"/>
        </w:rPr>
        <w:t xml:space="preserve"> </w:t>
      </w:r>
      <w:r>
        <w:rPr>
          <w:rFonts w:ascii="Arial" w:eastAsia="Times New Roman" w:hAnsi="Arial" w:cs="Arial"/>
          <w:sz w:val="20"/>
          <w:szCs w:val="20"/>
          <w:lang w:val="sr-Latn-BA"/>
        </w:rPr>
        <w:t>знања</w:t>
      </w:r>
      <w:r w:rsidRPr="00CD5A46">
        <w:rPr>
          <w:rFonts w:ascii="Arial" w:eastAsia="Times New Roman" w:hAnsi="Arial" w:cs="Arial"/>
          <w:sz w:val="20"/>
          <w:szCs w:val="20"/>
          <w:lang w:val="sr-Latn-BA"/>
        </w:rPr>
        <w:t xml:space="preserve"> </w:t>
      </w:r>
      <w:r>
        <w:rPr>
          <w:rFonts w:ascii="Arial" w:eastAsia="Times New Roman" w:hAnsi="Arial" w:cs="Arial"/>
          <w:sz w:val="20"/>
          <w:szCs w:val="20"/>
          <w:lang w:val="sr-Latn-BA"/>
        </w:rPr>
        <w:t>страног</w:t>
      </w:r>
      <w:r w:rsidRPr="00CD5A46">
        <w:rPr>
          <w:rFonts w:ascii="Arial" w:eastAsia="Times New Roman" w:hAnsi="Arial" w:cs="Arial"/>
          <w:sz w:val="20"/>
          <w:szCs w:val="20"/>
          <w:lang w:val="sr-Latn-BA"/>
        </w:rPr>
        <w:t xml:space="preserve"> </w:t>
      </w:r>
      <w:r>
        <w:rPr>
          <w:rFonts w:ascii="Arial" w:eastAsia="Times New Roman" w:hAnsi="Arial" w:cs="Arial"/>
          <w:sz w:val="20"/>
          <w:szCs w:val="20"/>
          <w:lang w:val="sr-Latn-BA"/>
        </w:rPr>
        <w:t>језика</w:t>
      </w:r>
      <w:r w:rsidRPr="00CD5A46">
        <w:rPr>
          <w:rFonts w:ascii="Arial" w:eastAsia="Times New Roman" w:hAnsi="Arial" w:cs="Arial"/>
          <w:sz w:val="20"/>
          <w:szCs w:val="20"/>
          <w:lang w:val="sr-Latn-BA"/>
        </w:rPr>
        <w:t>;</w:t>
      </w:r>
    </w:p>
    <w:p w14:paraId="6EA0D0F5" w14:textId="44259078" w:rsidR="005B7CE7" w:rsidRPr="005B7CE7" w:rsidRDefault="005F31A8" w:rsidP="005B7CE7">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Latn-BA"/>
        </w:rPr>
      </w:pPr>
      <w:r>
        <w:rPr>
          <w:rFonts w:ascii="Arial" w:eastAsia="Times New Roman" w:hAnsi="Arial" w:cs="Arial"/>
          <w:sz w:val="20"/>
          <w:szCs w:val="20"/>
          <w:lang w:val="sr-Cyrl-BA"/>
        </w:rPr>
        <w:t>доказа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о</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траженом</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нивоу</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знања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рада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на</w:t>
      </w:r>
      <w:r w:rsidRPr="005F31A8">
        <w:rPr>
          <w:rFonts w:ascii="Arial" w:eastAsia="Times New Roman" w:hAnsi="Arial" w:cs="Arial"/>
          <w:sz w:val="20"/>
          <w:szCs w:val="20"/>
          <w:lang w:val="sr-Cyrl-BA"/>
        </w:rPr>
        <w:t xml:space="preserve"> </w:t>
      </w:r>
      <w:r>
        <w:rPr>
          <w:rFonts w:ascii="Arial" w:eastAsia="Times New Roman" w:hAnsi="Arial" w:cs="Arial"/>
          <w:sz w:val="20"/>
          <w:szCs w:val="20"/>
          <w:lang w:val="sr-Cyrl-BA"/>
        </w:rPr>
        <w:t>рачунару</w:t>
      </w:r>
      <w:r w:rsidR="00CD5A46">
        <w:rPr>
          <w:rFonts w:ascii="Arial" w:eastAsia="Times New Roman" w:hAnsi="Arial" w:cs="Arial"/>
          <w:sz w:val="20"/>
          <w:szCs w:val="20"/>
          <w:lang w:val="sr-Latn-BA"/>
        </w:rPr>
        <w:t xml:space="preserve"> (</w:t>
      </w:r>
      <w:r w:rsidR="00CD5A46">
        <w:rPr>
          <w:rFonts w:ascii="Arial" w:eastAsia="Times New Roman" w:hAnsi="Arial" w:cs="Arial"/>
          <w:sz w:val="20"/>
          <w:szCs w:val="20"/>
          <w:lang w:val="sr-Cyrl-BA"/>
        </w:rPr>
        <w:t>само за позицију 1/02)</w:t>
      </w:r>
      <w:r w:rsidR="002B649D">
        <w:rPr>
          <w:rFonts w:ascii="Arial" w:eastAsia="Times New Roman" w:hAnsi="Arial" w:cs="Arial"/>
          <w:sz w:val="20"/>
          <w:szCs w:val="20"/>
          <w:lang w:val="sr-Cyrl-BA"/>
        </w:rPr>
        <w:t>.</w:t>
      </w:r>
    </w:p>
    <w:p w14:paraId="2152C2E6" w14:textId="77777777" w:rsidR="005B7CE7" w:rsidRPr="00F76E71" w:rsidRDefault="005B7CE7" w:rsidP="005B7CE7">
      <w:pPr>
        <w:pStyle w:val="ListParagraph"/>
        <w:shd w:val="clear" w:color="auto" w:fill="FFFFFF"/>
        <w:spacing w:after="0" w:line="240" w:lineRule="auto"/>
        <w:ind w:left="284"/>
        <w:jc w:val="both"/>
        <w:rPr>
          <w:rFonts w:ascii="Arial" w:eastAsia="Times New Roman" w:hAnsi="Arial" w:cs="Arial"/>
          <w:sz w:val="20"/>
          <w:szCs w:val="20"/>
          <w:lang w:val="sr-Cyrl-BA"/>
        </w:rPr>
      </w:pPr>
    </w:p>
    <w:bookmarkEnd w:id="11"/>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6436465C" w14:textId="77777777" w:rsidR="00643E49" w:rsidRPr="00052B30"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333165FF"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2" w:history="1">
        <w:r w:rsidRPr="00052B30">
          <w:rPr>
            <w:rStyle w:val="Hyperlink"/>
            <w:rFonts w:ascii="Arial" w:hAnsi="Arial" w:cs="Arial"/>
            <w:color w:val="auto"/>
            <w:sz w:val="20"/>
            <w:szCs w:val="20"/>
            <w:lang w:val="sr-Latn-BA"/>
          </w:rPr>
          <w:t>www.адс.гов.ба</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lastRenderedPageBreak/>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7B951B83"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9A7B2E">
        <w:rPr>
          <w:rFonts w:ascii="Arial" w:hAnsi="Arial" w:cs="Arial"/>
          <w:sz w:val="20"/>
          <w:szCs w:val="20"/>
          <w:lang w:val="sr-Latn-BA"/>
        </w:rPr>
        <w:t>,</w:t>
      </w:r>
      <w:r w:rsidRPr="00F4120A">
        <w:rPr>
          <w:rFonts w:ascii="Arial" w:hAnsi="Arial" w:cs="Arial"/>
          <w:sz w:val="20"/>
          <w:szCs w:val="20"/>
          <w:lang w:val="sr-Cyrl-BA"/>
        </w:rPr>
        <w:t xml:space="preserve"> </w:t>
      </w:r>
      <w:r w:rsidR="009A7B2E" w:rsidRPr="009A7B2E">
        <w:rPr>
          <w:rFonts w:ascii="Arial" w:hAnsi="Arial" w:cs="Arial"/>
          <w:sz w:val="20"/>
          <w:szCs w:val="20"/>
          <w:lang w:val="sr-Cyrl-BA"/>
        </w:rPr>
        <w:t>93/17, 59/22 и 88/23)</w:t>
      </w:r>
      <w:r w:rsidR="009A7B2E">
        <w:rPr>
          <w:rFonts w:ascii="Arial" w:hAnsi="Arial" w:cs="Arial"/>
          <w:sz w:val="20"/>
          <w:szCs w:val="20"/>
          <w:lang w:val="sr-Latn-BA"/>
        </w:rPr>
        <w:t xml:space="preserve"> </w:t>
      </w:r>
      <w:r w:rsidRPr="00F4120A">
        <w:rPr>
          <w:rFonts w:ascii="Arial" w:hAnsi="Arial" w:cs="Arial"/>
          <w:sz w:val="20"/>
          <w:szCs w:val="20"/>
          <w:lang w:val="sr-Cyrl-BA"/>
        </w:rPr>
        <w:t>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7AF42B92" w14:textId="2C17717D" w:rsidR="005B7CE7" w:rsidRPr="005F31A8"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8D95D22" w14:textId="0952140D"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12" w:name="_Hlk125112346"/>
      <w:r w:rsidR="002759C1" w:rsidRPr="002759C1">
        <w:rPr>
          <w:rFonts w:ascii="Arial" w:hAnsi="Arial" w:cs="Arial"/>
          <w:b/>
          <w:sz w:val="20"/>
          <w:szCs w:val="20"/>
          <w:u w:val="single"/>
          <w:lang w:val="sr-Cyrl-BA"/>
        </w:rPr>
        <w:t>18.09.</w:t>
      </w:r>
      <w:r w:rsidR="00FD1D4C" w:rsidRPr="002759C1">
        <w:rPr>
          <w:rFonts w:ascii="Arial" w:hAnsi="Arial" w:cs="Arial"/>
          <w:b/>
          <w:sz w:val="20"/>
          <w:szCs w:val="20"/>
          <w:u w:val="single"/>
          <w:lang w:val="sr-Latn-BA"/>
        </w:rPr>
        <w:t>2025</w:t>
      </w:r>
      <w:r w:rsidR="00412E43">
        <w:rPr>
          <w:rFonts w:ascii="Arial" w:hAnsi="Arial" w:cs="Arial"/>
          <w:b/>
          <w:sz w:val="20"/>
          <w:szCs w:val="20"/>
          <w:u w:val="single"/>
          <w:lang w:val="sr-Latn-BA"/>
        </w:rPr>
        <w:t xml:space="preserve">. </w:t>
      </w:r>
      <w:bookmarkEnd w:id="12"/>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16B8D3A4" w14:textId="77777777" w:rsidR="002B649D" w:rsidRPr="002B649D" w:rsidRDefault="002B649D" w:rsidP="002B649D">
      <w:pPr>
        <w:jc w:val="both"/>
        <w:rPr>
          <w:rFonts w:ascii="Arial" w:hAnsi="Arial" w:cs="Arial"/>
          <w:b/>
          <w:bCs/>
          <w:sz w:val="20"/>
          <w:szCs w:val="20"/>
          <w:lang w:val="sr-Latn-BA" w:eastAsia="en-US"/>
        </w:rPr>
      </w:pPr>
      <w:r w:rsidRPr="002B649D">
        <w:rPr>
          <w:rFonts w:ascii="Arial" w:hAnsi="Arial" w:cs="Arial"/>
          <w:b/>
          <w:bCs/>
          <w:sz w:val="20"/>
          <w:szCs w:val="20"/>
          <w:lang w:val="sr-Latn-BA" w:eastAsia="en-US"/>
        </w:rPr>
        <w:t>Агенција за државну службу Босне и Херцеговине</w:t>
      </w:r>
    </w:p>
    <w:p w14:paraId="0ECA17F8" w14:textId="06EC8962" w:rsidR="00654929" w:rsidRDefault="00654929" w:rsidP="002B649D">
      <w:pPr>
        <w:jc w:val="both"/>
        <w:rPr>
          <w:rFonts w:ascii="Arial" w:hAnsi="Arial" w:cs="Arial"/>
          <w:b/>
          <w:bCs/>
          <w:sz w:val="20"/>
          <w:szCs w:val="20"/>
          <w:lang w:val="sr-Latn-BA" w:eastAsia="en-US"/>
        </w:rPr>
      </w:pPr>
      <w:r w:rsidRPr="00654929">
        <w:rPr>
          <w:rFonts w:ascii="Arial" w:hAnsi="Arial" w:cs="Arial"/>
          <w:b/>
          <w:bCs/>
          <w:sz w:val="20"/>
          <w:szCs w:val="20"/>
          <w:lang w:val="sr-Latn-BA" w:eastAsia="en-US"/>
        </w:rPr>
        <w:t xml:space="preserve">„Јавни оглас </w:t>
      </w:r>
      <w:r w:rsidR="00E153AC" w:rsidRPr="00E153AC">
        <w:rPr>
          <w:rFonts w:ascii="Arial" w:hAnsi="Arial" w:cs="Arial"/>
          <w:b/>
          <w:bCs/>
          <w:sz w:val="20"/>
          <w:szCs w:val="20"/>
          <w:lang w:val="sr-Latn-BA" w:eastAsia="en-US"/>
        </w:rPr>
        <w:t>а попуњавање радних мјеста државних службеника u Канцеларији координатора за реформу јавне управе при Кабинету предсједавајућег Савјета министара Босне и Херцеговине</w:t>
      </w:r>
      <w:r w:rsidRPr="00654929">
        <w:rPr>
          <w:rFonts w:ascii="Arial" w:hAnsi="Arial" w:cs="Arial"/>
          <w:b/>
          <w:bCs/>
          <w:sz w:val="20"/>
          <w:szCs w:val="20"/>
          <w:lang w:val="sr-Latn-BA" w:eastAsia="en-US"/>
        </w:rPr>
        <w:t>“</w:t>
      </w:r>
    </w:p>
    <w:p w14:paraId="12B451DD" w14:textId="0BA4764F" w:rsidR="002B649D" w:rsidRDefault="002B649D" w:rsidP="002B649D">
      <w:pPr>
        <w:jc w:val="both"/>
        <w:rPr>
          <w:rFonts w:ascii="Arial" w:hAnsi="Arial" w:cs="Arial"/>
          <w:b/>
          <w:bCs/>
          <w:sz w:val="20"/>
          <w:szCs w:val="20"/>
          <w:lang w:val="sr-Cyrl-BA" w:eastAsia="en-US"/>
        </w:rPr>
      </w:pPr>
      <w:r w:rsidRPr="002B649D">
        <w:rPr>
          <w:rFonts w:ascii="Arial" w:hAnsi="Arial" w:cs="Arial"/>
          <w:b/>
          <w:bCs/>
          <w:sz w:val="20"/>
          <w:szCs w:val="20"/>
          <w:lang w:val="sr-Latn-BA" w:eastAsia="en-US"/>
        </w:rPr>
        <w:t xml:space="preserve">71000 Сарајево, </w:t>
      </w:r>
      <w:r w:rsidR="00195157">
        <w:rPr>
          <w:rFonts w:ascii="Arial" w:hAnsi="Arial" w:cs="Arial"/>
          <w:b/>
          <w:bCs/>
          <w:sz w:val="20"/>
          <w:szCs w:val="20"/>
          <w:lang w:val="sr-Cyrl-BA" w:eastAsia="en-US"/>
        </w:rPr>
        <w:t>Фра Анђела Звиздовића</w:t>
      </w:r>
      <w:r w:rsidRPr="002B649D">
        <w:rPr>
          <w:rFonts w:ascii="Arial" w:hAnsi="Arial" w:cs="Arial"/>
          <w:b/>
          <w:bCs/>
          <w:sz w:val="20"/>
          <w:szCs w:val="20"/>
          <w:lang w:val="sr-Latn-BA" w:eastAsia="en-US"/>
        </w:rPr>
        <w:t xml:space="preserve"> 1 </w:t>
      </w:r>
    </w:p>
    <w:p w14:paraId="557B0E9F" w14:textId="77777777" w:rsidR="00297FDE" w:rsidRPr="00297FDE" w:rsidRDefault="00297FDE" w:rsidP="002B649D">
      <w:pPr>
        <w:jc w:val="both"/>
        <w:rPr>
          <w:rFonts w:ascii="Arial" w:hAnsi="Arial" w:cs="Arial"/>
          <w:b/>
          <w:bCs/>
          <w:sz w:val="20"/>
          <w:szCs w:val="20"/>
          <w:lang w:val="sr-Cyrl-BA" w:eastAsia="en-US"/>
        </w:rPr>
      </w:pPr>
    </w:p>
    <w:p w14:paraId="18AEEB06" w14:textId="32A22D65" w:rsidR="007D7350" w:rsidRPr="00F4120A" w:rsidRDefault="007053B6" w:rsidP="002B649D">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2C8DF26D" w14:textId="2F600520" w:rsidR="007D1A1B" w:rsidRPr="004C726B"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sectPr w:rsidR="007D1A1B" w:rsidRPr="004C726B" w:rsidSect="000E0D1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D02AB" w14:textId="77777777" w:rsidR="00B1684F" w:rsidRDefault="00B1684F" w:rsidP="00644ACA">
      <w:r>
        <w:separator/>
      </w:r>
    </w:p>
  </w:endnote>
  <w:endnote w:type="continuationSeparator" w:id="0">
    <w:p w14:paraId="1B5AF6C3" w14:textId="77777777" w:rsidR="00B1684F" w:rsidRDefault="00B1684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654929" w:rsidRDefault="00654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654929" w:rsidRDefault="00654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654929" w:rsidRDefault="0065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0A2E" w14:textId="77777777" w:rsidR="00B1684F" w:rsidRDefault="00B1684F" w:rsidP="00644ACA">
      <w:r>
        <w:separator/>
      </w:r>
    </w:p>
  </w:footnote>
  <w:footnote w:type="continuationSeparator" w:id="0">
    <w:p w14:paraId="72DCBB19" w14:textId="77777777" w:rsidR="00B1684F" w:rsidRDefault="00B1684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654929" w:rsidRDefault="00654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654929" w:rsidRDefault="00654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654929" w:rsidRDefault="00654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901138727">
    <w:abstractNumId w:val="7"/>
  </w:num>
  <w:num w:numId="2" w16cid:durableId="761610853">
    <w:abstractNumId w:val="0"/>
  </w:num>
  <w:num w:numId="3" w16cid:durableId="10112217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39189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084714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553943">
    <w:abstractNumId w:val="10"/>
  </w:num>
  <w:num w:numId="7" w16cid:durableId="604312163">
    <w:abstractNumId w:val="19"/>
  </w:num>
  <w:num w:numId="8" w16cid:durableId="636178121">
    <w:abstractNumId w:val="5"/>
  </w:num>
  <w:num w:numId="9" w16cid:durableId="1441610892">
    <w:abstractNumId w:val="15"/>
  </w:num>
  <w:num w:numId="10" w16cid:durableId="1320571675">
    <w:abstractNumId w:val="22"/>
  </w:num>
  <w:num w:numId="11" w16cid:durableId="95703178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22087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3450247">
    <w:abstractNumId w:val="2"/>
  </w:num>
  <w:num w:numId="14" w16cid:durableId="853226209">
    <w:abstractNumId w:val="1"/>
  </w:num>
  <w:num w:numId="15" w16cid:durableId="606083590">
    <w:abstractNumId w:val="12"/>
  </w:num>
  <w:num w:numId="16" w16cid:durableId="815336811">
    <w:abstractNumId w:val="13"/>
  </w:num>
  <w:num w:numId="17" w16cid:durableId="622537695">
    <w:abstractNumId w:val="4"/>
  </w:num>
  <w:num w:numId="18" w16cid:durableId="1148549065">
    <w:abstractNumId w:val="14"/>
  </w:num>
  <w:num w:numId="19" w16cid:durableId="1205361631">
    <w:abstractNumId w:val="3"/>
  </w:num>
  <w:num w:numId="20" w16cid:durableId="1629361758">
    <w:abstractNumId w:val="24"/>
  </w:num>
  <w:num w:numId="21" w16cid:durableId="146095804">
    <w:abstractNumId w:val="17"/>
  </w:num>
  <w:num w:numId="22" w16cid:durableId="744036465">
    <w:abstractNumId w:val="21"/>
  </w:num>
  <w:num w:numId="23" w16cid:durableId="1070733776">
    <w:abstractNumId w:val="18"/>
  </w:num>
  <w:num w:numId="24" w16cid:durableId="1087381510">
    <w:abstractNumId w:val="23"/>
  </w:num>
  <w:num w:numId="25" w16cid:durableId="2120372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639"/>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9F6"/>
    <w:rsid w:val="000F2D15"/>
    <w:rsid w:val="000F50AF"/>
    <w:rsid w:val="000F6CAA"/>
    <w:rsid w:val="00103A83"/>
    <w:rsid w:val="00103E56"/>
    <w:rsid w:val="00105CC0"/>
    <w:rsid w:val="00106956"/>
    <w:rsid w:val="00112AD8"/>
    <w:rsid w:val="00116F91"/>
    <w:rsid w:val="00122A00"/>
    <w:rsid w:val="0012344B"/>
    <w:rsid w:val="00136FDD"/>
    <w:rsid w:val="001375B8"/>
    <w:rsid w:val="001402C4"/>
    <w:rsid w:val="0014217F"/>
    <w:rsid w:val="00144F2B"/>
    <w:rsid w:val="001501F6"/>
    <w:rsid w:val="00160156"/>
    <w:rsid w:val="00162C65"/>
    <w:rsid w:val="001637CE"/>
    <w:rsid w:val="00164C5A"/>
    <w:rsid w:val="00165BBE"/>
    <w:rsid w:val="001710F7"/>
    <w:rsid w:val="00172A2A"/>
    <w:rsid w:val="00176DE2"/>
    <w:rsid w:val="00183748"/>
    <w:rsid w:val="0018437D"/>
    <w:rsid w:val="00187C55"/>
    <w:rsid w:val="001907BC"/>
    <w:rsid w:val="00195157"/>
    <w:rsid w:val="00197B14"/>
    <w:rsid w:val="001A1321"/>
    <w:rsid w:val="001A2480"/>
    <w:rsid w:val="001A49E1"/>
    <w:rsid w:val="001A4A40"/>
    <w:rsid w:val="001A5C20"/>
    <w:rsid w:val="001A68E5"/>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0979"/>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59C1"/>
    <w:rsid w:val="002763A7"/>
    <w:rsid w:val="002766DB"/>
    <w:rsid w:val="0029095F"/>
    <w:rsid w:val="00296171"/>
    <w:rsid w:val="00297FDE"/>
    <w:rsid w:val="002A1BC2"/>
    <w:rsid w:val="002B024E"/>
    <w:rsid w:val="002B1B5E"/>
    <w:rsid w:val="002B649D"/>
    <w:rsid w:val="002C1689"/>
    <w:rsid w:val="002C17C5"/>
    <w:rsid w:val="002C1B53"/>
    <w:rsid w:val="002C24EB"/>
    <w:rsid w:val="002C2C0E"/>
    <w:rsid w:val="002C38B5"/>
    <w:rsid w:val="002C391F"/>
    <w:rsid w:val="002C3B2C"/>
    <w:rsid w:val="002C6BDF"/>
    <w:rsid w:val="002C6C72"/>
    <w:rsid w:val="002D0C90"/>
    <w:rsid w:val="002D10BF"/>
    <w:rsid w:val="002D1561"/>
    <w:rsid w:val="002D2D52"/>
    <w:rsid w:val="002D629F"/>
    <w:rsid w:val="002E1A35"/>
    <w:rsid w:val="002F2F43"/>
    <w:rsid w:val="002F763E"/>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B770C"/>
    <w:rsid w:val="003C1989"/>
    <w:rsid w:val="003D65F6"/>
    <w:rsid w:val="003D7AA0"/>
    <w:rsid w:val="003E0EA1"/>
    <w:rsid w:val="003E26AA"/>
    <w:rsid w:val="003E3542"/>
    <w:rsid w:val="003E7279"/>
    <w:rsid w:val="003F1D82"/>
    <w:rsid w:val="003F348F"/>
    <w:rsid w:val="003F6F81"/>
    <w:rsid w:val="00402129"/>
    <w:rsid w:val="004055EE"/>
    <w:rsid w:val="00405722"/>
    <w:rsid w:val="00407AE7"/>
    <w:rsid w:val="00412E43"/>
    <w:rsid w:val="00416485"/>
    <w:rsid w:val="00417B99"/>
    <w:rsid w:val="00420516"/>
    <w:rsid w:val="00422CC3"/>
    <w:rsid w:val="00423672"/>
    <w:rsid w:val="004353CB"/>
    <w:rsid w:val="00436172"/>
    <w:rsid w:val="00444508"/>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54BB"/>
    <w:rsid w:val="004B6805"/>
    <w:rsid w:val="004B757D"/>
    <w:rsid w:val="004C39EE"/>
    <w:rsid w:val="004C726B"/>
    <w:rsid w:val="004D0FB1"/>
    <w:rsid w:val="004D563C"/>
    <w:rsid w:val="004D7E03"/>
    <w:rsid w:val="004E0035"/>
    <w:rsid w:val="004E12BB"/>
    <w:rsid w:val="004E1C33"/>
    <w:rsid w:val="004E1F6C"/>
    <w:rsid w:val="004E26F9"/>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15E8"/>
    <w:rsid w:val="00584266"/>
    <w:rsid w:val="00584358"/>
    <w:rsid w:val="0058502C"/>
    <w:rsid w:val="00586ADE"/>
    <w:rsid w:val="005931C6"/>
    <w:rsid w:val="00595C71"/>
    <w:rsid w:val="005B1F2D"/>
    <w:rsid w:val="005B33F4"/>
    <w:rsid w:val="005B57D8"/>
    <w:rsid w:val="005B6836"/>
    <w:rsid w:val="005B73DA"/>
    <w:rsid w:val="005B7CE7"/>
    <w:rsid w:val="005C39A6"/>
    <w:rsid w:val="005C74AF"/>
    <w:rsid w:val="005C7EC4"/>
    <w:rsid w:val="005D4EA9"/>
    <w:rsid w:val="005D71D4"/>
    <w:rsid w:val="005F0932"/>
    <w:rsid w:val="005F09F4"/>
    <w:rsid w:val="005F0AC3"/>
    <w:rsid w:val="005F31A8"/>
    <w:rsid w:val="005F3601"/>
    <w:rsid w:val="005F4B19"/>
    <w:rsid w:val="005F71B1"/>
    <w:rsid w:val="006004F7"/>
    <w:rsid w:val="006006D7"/>
    <w:rsid w:val="00600C54"/>
    <w:rsid w:val="00601735"/>
    <w:rsid w:val="0060366C"/>
    <w:rsid w:val="0061088E"/>
    <w:rsid w:val="00614E2F"/>
    <w:rsid w:val="00615721"/>
    <w:rsid w:val="00615C14"/>
    <w:rsid w:val="00616312"/>
    <w:rsid w:val="00616DE2"/>
    <w:rsid w:val="00620356"/>
    <w:rsid w:val="00621CAA"/>
    <w:rsid w:val="006237BF"/>
    <w:rsid w:val="0063173B"/>
    <w:rsid w:val="0063494E"/>
    <w:rsid w:val="00642486"/>
    <w:rsid w:val="00643E49"/>
    <w:rsid w:val="00644ACA"/>
    <w:rsid w:val="00644DCB"/>
    <w:rsid w:val="0065037E"/>
    <w:rsid w:val="00650EA8"/>
    <w:rsid w:val="00651307"/>
    <w:rsid w:val="00653FDB"/>
    <w:rsid w:val="00654578"/>
    <w:rsid w:val="00654929"/>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384F"/>
    <w:rsid w:val="006B7177"/>
    <w:rsid w:val="006B7E45"/>
    <w:rsid w:val="006C2D2C"/>
    <w:rsid w:val="006C5FAA"/>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7350"/>
    <w:rsid w:val="007E06E6"/>
    <w:rsid w:val="007E2F1D"/>
    <w:rsid w:val="007E5AD4"/>
    <w:rsid w:val="007E60F6"/>
    <w:rsid w:val="007F2866"/>
    <w:rsid w:val="007F566F"/>
    <w:rsid w:val="007F6106"/>
    <w:rsid w:val="007F7911"/>
    <w:rsid w:val="0080145E"/>
    <w:rsid w:val="00804B40"/>
    <w:rsid w:val="00805B75"/>
    <w:rsid w:val="00820390"/>
    <w:rsid w:val="00821368"/>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D79F6"/>
    <w:rsid w:val="008E20D3"/>
    <w:rsid w:val="008E39A2"/>
    <w:rsid w:val="008E7F3C"/>
    <w:rsid w:val="008F1D4F"/>
    <w:rsid w:val="008F31E1"/>
    <w:rsid w:val="008F3BFB"/>
    <w:rsid w:val="008F476B"/>
    <w:rsid w:val="008F6A22"/>
    <w:rsid w:val="008F725B"/>
    <w:rsid w:val="009005EE"/>
    <w:rsid w:val="00905F11"/>
    <w:rsid w:val="0091279C"/>
    <w:rsid w:val="00912EA8"/>
    <w:rsid w:val="00917765"/>
    <w:rsid w:val="00920D38"/>
    <w:rsid w:val="009230D6"/>
    <w:rsid w:val="009301A0"/>
    <w:rsid w:val="00931E93"/>
    <w:rsid w:val="00934E1D"/>
    <w:rsid w:val="00936213"/>
    <w:rsid w:val="009368FA"/>
    <w:rsid w:val="00937327"/>
    <w:rsid w:val="009374F6"/>
    <w:rsid w:val="009442F2"/>
    <w:rsid w:val="00951623"/>
    <w:rsid w:val="00952719"/>
    <w:rsid w:val="0095411B"/>
    <w:rsid w:val="00954CAD"/>
    <w:rsid w:val="009556B8"/>
    <w:rsid w:val="00955C53"/>
    <w:rsid w:val="00957510"/>
    <w:rsid w:val="009609F7"/>
    <w:rsid w:val="00960DFB"/>
    <w:rsid w:val="00961E3C"/>
    <w:rsid w:val="009621B0"/>
    <w:rsid w:val="009631B6"/>
    <w:rsid w:val="0096701F"/>
    <w:rsid w:val="0097087E"/>
    <w:rsid w:val="009713E7"/>
    <w:rsid w:val="00971C40"/>
    <w:rsid w:val="0097427C"/>
    <w:rsid w:val="00974315"/>
    <w:rsid w:val="00975DEE"/>
    <w:rsid w:val="00977C27"/>
    <w:rsid w:val="00980212"/>
    <w:rsid w:val="00981E6B"/>
    <w:rsid w:val="00985691"/>
    <w:rsid w:val="009908D6"/>
    <w:rsid w:val="009931B5"/>
    <w:rsid w:val="00993623"/>
    <w:rsid w:val="00994014"/>
    <w:rsid w:val="009953FC"/>
    <w:rsid w:val="009970D4"/>
    <w:rsid w:val="009A3BA4"/>
    <w:rsid w:val="009A7B2E"/>
    <w:rsid w:val="009B0EF1"/>
    <w:rsid w:val="009B4C45"/>
    <w:rsid w:val="009B7B6D"/>
    <w:rsid w:val="009B7E8D"/>
    <w:rsid w:val="009C0381"/>
    <w:rsid w:val="009C1ADF"/>
    <w:rsid w:val="009C4504"/>
    <w:rsid w:val="009C4CF0"/>
    <w:rsid w:val="009C4FB2"/>
    <w:rsid w:val="009C6732"/>
    <w:rsid w:val="009C6B12"/>
    <w:rsid w:val="009D0C20"/>
    <w:rsid w:val="009D2E86"/>
    <w:rsid w:val="009D4494"/>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365"/>
    <w:rsid w:val="00A71B20"/>
    <w:rsid w:val="00A7530D"/>
    <w:rsid w:val="00A75533"/>
    <w:rsid w:val="00A76002"/>
    <w:rsid w:val="00A80A7B"/>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D32"/>
    <w:rsid w:val="00AC04D8"/>
    <w:rsid w:val="00AC6734"/>
    <w:rsid w:val="00AD0015"/>
    <w:rsid w:val="00AD0393"/>
    <w:rsid w:val="00AD58FF"/>
    <w:rsid w:val="00AD600E"/>
    <w:rsid w:val="00AD6071"/>
    <w:rsid w:val="00AD625F"/>
    <w:rsid w:val="00AE1E32"/>
    <w:rsid w:val="00AE54DF"/>
    <w:rsid w:val="00AF0532"/>
    <w:rsid w:val="00AF469B"/>
    <w:rsid w:val="00AF6CDB"/>
    <w:rsid w:val="00AF7023"/>
    <w:rsid w:val="00B0113E"/>
    <w:rsid w:val="00B03259"/>
    <w:rsid w:val="00B04695"/>
    <w:rsid w:val="00B04B91"/>
    <w:rsid w:val="00B1109A"/>
    <w:rsid w:val="00B1189A"/>
    <w:rsid w:val="00B14297"/>
    <w:rsid w:val="00B160D3"/>
    <w:rsid w:val="00B1684F"/>
    <w:rsid w:val="00B177C0"/>
    <w:rsid w:val="00B20154"/>
    <w:rsid w:val="00B229B9"/>
    <w:rsid w:val="00B23B7B"/>
    <w:rsid w:val="00B2487C"/>
    <w:rsid w:val="00B255E0"/>
    <w:rsid w:val="00B25DC4"/>
    <w:rsid w:val="00B3399F"/>
    <w:rsid w:val="00B4500B"/>
    <w:rsid w:val="00B522F8"/>
    <w:rsid w:val="00B52D28"/>
    <w:rsid w:val="00B53631"/>
    <w:rsid w:val="00B57E18"/>
    <w:rsid w:val="00B63192"/>
    <w:rsid w:val="00B75463"/>
    <w:rsid w:val="00B82435"/>
    <w:rsid w:val="00B85020"/>
    <w:rsid w:val="00B860C0"/>
    <w:rsid w:val="00B91EFE"/>
    <w:rsid w:val="00B92477"/>
    <w:rsid w:val="00B93B82"/>
    <w:rsid w:val="00B94E4A"/>
    <w:rsid w:val="00BA10DC"/>
    <w:rsid w:val="00BA169A"/>
    <w:rsid w:val="00BA1B94"/>
    <w:rsid w:val="00BA7BBE"/>
    <w:rsid w:val="00BB03F2"/>
    <w:rsid w:val="00BB073B"/>
    <w:rsid w:val="00BB10C7"/>
    <w:rsid w:val="00BB1F74"/>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06736"/>
    <w:rsid w:val="00C13855"/>
    <w:rsid w:val="00C17FCE"/>
    <w:rsid w:val="00C20B9A"/>
    <w:rsid w:val="00C20DD7"/>
    <w:rsid w:val="00C22DC9"/>
    <w:rsid w:val="00C43BC9"/>
    <w:rsid w:val="00C56A9B"/>
    <w:rsid w:val="00C56AB2"/>
    <w:rsid w:val="00C5758D"/>
    <w:rsid w:val="00C579EF"/>
    <w:rsid w:val="00C57DB1"/>
    <w:rsid w:val="00C6196E"/>
    <w:rsid w:val="00C7562B"/>
    <w:rsid w:val="00C82865"/>
    <w:rsid w:val="00C8402A"/>
    <w:rsid w:val="00C87026"/>
    <w:rsid w:val="00C91C98"/>
    <w:rsid w:val="00CA0234"/>
    <w:rsid w:val="00CA5AD6"/>
    <w:rsid w:val="00CB0473"/>
    <w:rsid w:val="00CB0BCD"/>
    <w:rsid w:val="00CB0CF5"/>
    <w:rsid w:val="00CB20AF"/>
    <w:rsid w:val="00CB2C99"/>
    <w:rsid w:val="00CB45E2"/>
    <w:rsid w:val="00CB76C4"/>
    <w:rsid w:val="00CC0964"/>
    <w:rsid w:val="00CC2B2B"/>
    <w:rsid w:val="00CC42D1"/>
    <w:rsid w:val="00CC516A"/>
    <w:rsid w:val="00CC52A0"/>
    <w:rsid w:val="00CC7DCE"/>
    <w:rsid w:val="00CD5A46"/>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0F26"/>
    <w:rsid w:val="00D611CA"/>
    <w:rsid w:val="00D634F4"/>
    <w:rsid w:val="00D67B8A"/>
    <w:rsid w:val="00D74776"/>
    <w:rsid w:val="00D76CC5"/>
    <w:rsid w:val="00D84116"/>
    <w:rsid w:val="00D851E3"/>
    <w:rsid w:val="00DA207C"/>
    <w:rsid w:val="00DA32DE"/>
    <w:rsid w:val="00DA3A79"/>
    <w:rsid w:val="00DA547D"/>
    <w:rsid w:val="00DA7823"/>
    <w:rsid w:val="00DB035C"/>
    <w:rsid w:val="00DB0A85"/>
    <w:rsid w:val="00DB4197"/>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10DBF"/>
    <w:rsid w:val="00E14382"/>
    <w:rsid w:val="00E153AC"/>
    <w:rsid w:val="00E153F3"/>
    <w:rsid w:val="00E23EE8"/>
    <w:rsid w:val="00E31F25"/>
    <w:rsid w:val="00E32777"/>
    <w:rsid w:val="00E338DE"/>
    <w:rsid w:val="00E42278"/>
    <w:rsid w:val="00E45BDA"/>
    <w:rsid w:val="00E4603E"/>
    <w:rsid w:val="00E51277"/>
    <w:rsid w:val="00E51BF6"/>
    <w:rsid w:val="00E52BA4"/>
    <w:rsid w:val="00E54816"/>
    <w:rsid w:val="00E61F81"/>
    <w:rsid w:val="00E63092"/>
    <w:rsid w:val="00E6435A"/>
    <w:rsid w:val="00E67C0D"/>
    <w:rsid w:val="00E700B6"/>
    <w:rsid w:val="00E75302"/>
    <w:rsid w:val="00E75EFE"/>
    <w:rsid w:val="00E765C5"/>
    <w:rsid w:val="00E8005A"/>
    <w:rsid w:val="00E81FF7"/>
    <w:rsid w:val="00E84759"/>
    <w:rsid w:val="00E84F96"/>
    <w:rsid w:val="00E93543"/>
    <w:rsid w:val="00E953C1"/>
    <w:rsid w:val="00E95795"/>
    <w:rsid w:val="00E96618"/>
    <w:rsid w:val="00E96B47"/>
    <w:rsid w:val="00E97834"/>
    <w:rsid w:val="00EA4447"/>
    <w:rsid w:val="00EA52BB"/>
    <w:rsid w:val="00EA58EE"/>
    <w:rsid w:val="00EB1E0C"/>
    <w:rsid w:val="00EB663C"/>
    <w:rsid w:val="00EB7A18"/>
    <w:rsid w:val="00EB7EA0"/>
    <w:rsid w:val="00EC14F1"/>
    <w:rsid w:val="00EC4D86"/>
    <w:rsid w:val="00EC4F67"/>
    <w:rsid w:val="00EC6B87"/>
    <w:rsid w:val="00ED4B92"/>
    <w:rsid w:val="00ED4F45"/>
    <w:rsid w:val="00ED519D"/>
    <w:rsid w:val="00EE3BE9"/>
    <w:rsid w:val="00EE4FE7"/>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70340"/>
    <w:rsid w:val="00F76E71"/>
    <w:rsid w:val="00F8502F"/>
    <w:rsid w:val="00F90AC9"/>
    <w:rsid w:val="00F91357"/>
    <w:rsid w:val="00F94363"/>
    <w:rsid w:val="00F95D33"/>
    <w:rsid w:val="00F960CE"/>
    <w:rsid w:val="00FB40FA"/>
    <w:rsid w:val="00FB43C8"/>
    <w:rsid w:val="00FB528E"/>
    <w:rsid w:val="00FB5882"/>
    <w:rsid w:val="00FC1811"/>
    <w:rsid w:val="00FC2754"/>
    <w:rsid w:val="00FC6291"/>
    <w:rsid w:val="00FD1D4C"/>
    <w:rsid w:val="00FD264D"/>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customStyle="1" w:styleId="markedcontent">
    <w:name w:val="markedcontent"/>
    <w:basedOn w:val="DefaultParagraphFont"/>
    <w:rsid w:val="0023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8B34-8E19-4302-8BB1-4C7981F0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2023</Words>
  <Characters>11537</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73</cp:revision>
  <cp:lastPrinted>2023-09-19T10:09:00Z</cp:lastPrinted>
  <dcterms:created xsi:type="dcterms:W3CDTF">2022-08-19T08:47:00Z</dcterms:created>
  <dcterms:modified xsi:type="dcterms:W3CDTF">2025-08-28T07:11:00Z</dcterms:modified>
</cp:coreProperties>
</file>