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06CDD" w14:textId="2435ECA2" w:rsidR="009175E8" w:rsidRPr="00A9057C" w:rsidRDefault="00162805" w:rsidP="009175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Na </w:t>
      </w:r>
      <w:r w:rsidR="001436DF">
        <w:rPr>
          <w:rFonts w:ascii="Arial" w:hAnsi="Arial" w:cs="Arial"/>
          <w:sz w:val="20"/>
          <w:szCs w:val="20"/>
          <w:lang w:val="hr-BA"/>
        </w:rPr>
        <w:t>temelju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19. stav (1) i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20., a u vezi sa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om 31. stav (1) Zakona o državnoj službi u institucijama Bosne i Hercegovine („Službeni glasnik BiH“, br. 19/02, 35/03, 4/04, 26/04, 37/04, 48/05, 2/06, 32/07, 43/09, 8/10, 40/12 i 93/17), </w:t>
      </w:r>
      <w:bookmarkStart w:id="0" w:name="_Hlk118716372"/>
      <w:r w:rsidRPr="008971BC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bookmarkEnd w:id="0"/>
      <w:r w:rsidR="009175E8" w:rsidRPr="0030779D">
        <w:rPr>
          <w:rFonts w:ascii="Arial" w:hAnsi="Arial" w:cs="Arial"/>
          <w:sz w:val="20"/>
          <w:szCs w:val="20"/>
          <w:lang w:val="bs-Latn-BA"/>
        </w:rPr>
        <w:t xml:space="preserve">na zahtjev </w:t>
      </w:r>
      <w:bookmarkStart w:id="1" w:name="_Hlk126238598"/>
      <w:r w:rsidR="009175E8" w:rsidRPr="00A9057C">
        <w:rPr>
          <w:rFonts w:ascii="Arial" w:hAnsi="Arial" w:cs="Arial"/>
          <w:sz w:val="20"/>
          <w:szCs w:val="20"/>
          <w:lang w:val="bs-Latn-BA"/>
        </w:rPr>
        <w:t>Ministarstva vanjske trgovine i ekonomskih odnosa Bosne i Hercegovine - Uprave Bosne i Hercegovine za zaštitu zdravlja bilja, raspisuje</w:t>
      </w:r>
    </w:p>
    <w:p w14:paraId="40AD4BCD" w14:textId="77777777" w:rsidR="009175E8" w:rsidRDefault="009175E8" w:rsidP="009175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341D881" w14:textId="77777777" w:rsidR="009175E8" w:rsidRDefault="009175E8" w:rsidP="009175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01BAF52" w14:textId="74CB9985" w:rsidR="009175E8" w:rsidRPr="00A9057C" w:rsidRDefault="009175E8" w:rsidP="009175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bs-Latn-BA"/>
        </w:rPr>
      </w:pPr>
      <w:r w:rsidRPr="00A9057C">
        <w:rPr>
          <w:rFonts w:ascii="Arial" w:hAnsi="Arial" w:cs="Arial"/>
          <w:b/>
          <w:bCs/>
          <w:sz w:val="20"/>
          <w:szCs w:val="20"/>
          <w:lang w:val="bs-Latn-BA"/>
        </w:rPr>
        <w:t xml:space="preserve">INTERNI </w:t>
      </w:r>
      <w:r w:rsidR="00CF183A">
        <w:rPr>
          <w:rFonts w:ascii="Arial" w:hAnsi="Arial" w:cs="Arial"/>
          <w:b/>
          <w:bCs/>
          <w:sz w:val="20"/>
          <w:szCs w:val="20"/>
          <w:lang w:val="bs-Latn-BA"/>
        </w:rPr>
        <w:t>NATJEČAJ</w:t>
      </w:r>
    </w:p>
    <w:p w14:paraId="6121AA30" w14:textId="1601ECD8" w:rsidR="009175E8" w:rsidRPr="00A9057C" w:rsidRDefault="009175E8" w:rsidP="009175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bs-Latn-BA"/>
        </w:rPr>
      </w:pPr>
      <w:r w:rsidRPr="00A9057C">
        <w:rPr>
          <w:rFonts w:ascii="Arial" w:hAnsi="Arial" w:cs="Arial"/>
          <w:b/>
          <w:bCs/>
          <w:sz w:val="20"/>
          <w:szCs w:val="20"/>
          <w:lang w:val="bs-Latn-BA"/>
        </w:rPr>
        <w:t>za popun</w:t>
      </w:r>
      <w:r w:rsidR="00CF183A"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Pr="00A9057C">
        <w:rPr>
          <w:rFonts w:ascii="Arial" w:hAnsi="Arial" w:cs="Arial"/>
          <w:b/>
          <w:bCs/>
          <w:sz w:val="20"/>
          <w:szCs w:val="20"/>
          <w:lang w:val="bs-Latn-BA"/>
        </w:rPr>
        <w:t xml:space="preserve"> radnog mjesta državnog službenika</w:t>
      </w:r>
    </w:p>
    <w:p w14:paraId="638AE5A0" w14:textId="77777777" w:rsidR="009175E8" w:rsidRPr="00A9057C" w:rsidRDefault="009175E8" w:rsidP="009175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bs-Latn-BA"/>
        </w:rPr>
      </w:pPr>
      <w:r w:rsidRPr="00A9057C">
        <w:rPr>
          <w:rFonts w:ascii="Arial" w:hAnsi="Arial" w:cs="Arial"/>
          <w:b/>
          <w:bCs/>
          <w:sz w:val="20"/>
          <w:szCs w:val="20"/>
          <w:lang w:val="bs-Latn-BA"/>
        </w:rPr>
        <w:t>u Upravi Bosne i Hercegovine za zaštitu zdravlja bilja</w:t>
      </w:r>
    </w:p>
    <w:p w14:paraId="6298246F" w14:textId="77777777" w:rsidR="009175E8" w:rsidRPr="0030779D" w:rsidRDefault="009175E8" w:rsidP="009175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1"/>
    <w:p w14:paraId="01BA9317" w14:textId="77777777" w:rsidR="009175E8" w:rsidRDefault="009175E8" w:rsidP="009175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DA987E2" w14:textId="2BB9E232" w:rsidR="009175E8" w:rsidRPr="0030779D" w:rsidRDefault="009175E8" w:rsidP="009175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Viši stručni suradnik za fitofarmaceutska sredstva i mineralna đubriva</w:t>
      </w:r>
    </w:p>
    <w:p w14:paraId="1BCEE197" w14:textId="77777777" w:rsidR="009175E8" w:rsidRPr="0030779D" w:rsidRDefault="009175E8" w:rsidP="009175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AB12B67" w14:textId="77777777" w:rsidR="009175E8" w:rsidRPr="0030779D" w:rsidRDefault="009175E8" w:rsidP="009175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9DB0E8C" w14:textId="77777777" w:rsidR="009175E8" w:rsidRPr="0030779D" w:rsidRDefault="009175E8" w:rsidP="009175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Odjeljenje za fitofarmaceutska sredstva i mineralna đubriva</w:t>
      </w:r>
    </w:p>
    <w:p w14:paraId="53C9DB90" w14:textId="77777777" w:rsidR="009175E8" w:rsidRPr="0030779D" w:rsidRDefault="009175E8" w:rsidP="009175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01F900D4" w14:textId="23A3F52D" w:rsidR="009175E8" w:rsidRDefault="009175E8" w:rsidP="009175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A9057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 Viši stručni s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u</w:t>
      </w:r>
      <w:r w:rsidRPr="00A9057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radnik za fitofarmaceutska sredstva i mineralna đubriva</w:t>
      </w:r>
    </w:p>
    <w:p w14:paraId="48A16C81" w14:textId="2C8E96A3" w:rsidR="009175E8" w:rsidRDefault="009175E8" w:rsidP="009175E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bs-Latn-BA"/>
        </w:rPr>
        <w:t>Priprema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zakonske 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podzakonske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propise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prati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pomaže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kod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primjene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donesenih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propisa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vezanih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za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transport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odnosno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uporabu fitofarmaceutskih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sredstava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mineralnih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đubriva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pomaže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surađuje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nadležnim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institucijama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unutar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BiH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prilikom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primjene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mjera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koje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odnose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održivu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upotrebu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pesticida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prilikom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uvođenja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načela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dobre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polјoprivredne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prakse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integralne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zaštite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bilјaka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proizvodnji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>,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koordinira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rad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svezi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sa obveznim stručnim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osposoblјavanjem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osoba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koje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upotreblјavaju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fitofarmaceutska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sredstva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koordinira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rad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nadležnim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tijela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entiteta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Brčko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distikta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BiH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izrađuje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nacrte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rješenja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postupcima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koje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vodi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obavlјa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druge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uprave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radnje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iz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nadležnosti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odjelјenja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izrađuje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izvješća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pomaže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davanju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potrebnih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izjašnjenja 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pripremi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dokumentacije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cilјu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obavještavanja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javnosti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međunarodnih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institucija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iz oblasti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fitofarmaceutskih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sredstava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mineralnih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đubriva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obavlјa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druge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poslove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nalogu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šefa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odjelјenja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Za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svoj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rad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odgovoran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je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šefu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odjelјenja</w:t>
      </w:r>
      <w:r w:rsidRPr="00A9057C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73CC6023" w14:textId="7A77460C" w:rsidR="009175E8" w:rsidRDefault="009175E8" w:rsidP="009175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uslovi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Visoka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stručna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sprema 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>(</w:t>
      </w:r>
      <w:r>
        <w:rPr>
          <w:rFonts w:ascii="Arial" w:hAnsi="Arial" w:cs="Arial"/>
          <w:iCs/>
          <w:sz w:val="20"/>
          <w:szCs w:val="20"/>
          <w:lang w:val="bs-Latn-BA"/>
        </w:rPr>
        <w:t>najmanje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VII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stupanj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stručne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spreme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odnosno Bolonjski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sustav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studiranja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najmanje 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240 ECTS </w:t>
      </w:r>
      <w:r>
        <w:rPr>
          <w:rFonts w:ascii="Arial" w:hAnsi="Arial" w:cs="Arial"/>
          <w:iCs/>
          <w:sz w:val="20"/>
          <w:szCs w:val="20"/>
          <w:lang w:val="bs-Latn-BA"/>
        </w:rPr>
        <w:t>bodova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>)</w:t>
      </w:r>
      <w:r>
        <w:rPr>
          <w:rFonts w:ascii="Arial" w:hAnsi="Arial" w:cs="Arial"/>
          <w:iCs/>
          <w:sz w:val="20"/>
          <w:szCs w:val="20"/>
          <w:lang w:val="bs-Latn-BA"/>
        </w:rPr>
        <w:t>,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završen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polјoprivredni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fakultet 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>(</w:t>
      </w:r>
      <w:r>
        <w:rPr>
          <w:rFonts w:ascii="Arial" w:hAnsi="Arial" w:cs="Arial"/>
          <w:iCs/>
          <w:sz w:val="20"/>
          <w:szCs w:val="20"/>
          <w:lang w:val="bs-Latn-BA"/>
        </w:rPr>
        <w:t>smjer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zaštita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bilјa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ratarski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voćarsko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− </w:t>
      </w:r>
      <w:r>
        <w:rPr>
          <w:rFonts w:ascii="Arial" w:hAnsi="Arial" w:cs="Arial"/>
          <w:iCs/>
          <w:sz w:val="20"/>
          <w:szCs w:val="20"/>
          <w:lang w:val="bs-Latn-BA"/>
        </w:rPr>
        <w:t>vinogradarski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vodoprivredne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melioracije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bilјne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proizvodnje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ili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opći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smjer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>)</w:t>
      </w:r>
      <w:r>
        <w:rPr>
          <w:rFonts w:ascii="Arial" w:hAnsi="Arial" w:cs="Arial"/>
          <w:iCs/>
          <w:sz w:val="20"/>
          <w:szCs w:val="20"/>
          <w:lang w:val="bs-Latn-BA"/>
        </w:rPr>
        <w:t>; najmanje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dvije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godine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radnog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iskustva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u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struci; položen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stručni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upravni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ispit; poznavanje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engleskog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jezika; poznavanje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rada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na</w:t>
      </w:r>
      <w:r w:rsidRPr="00A9057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računalu.</w:t>
      </w:r>
    </w:p>
    <w:p w14:paraId="0291164E" w14:textId="77777777" w:rsidR="009175E8" w:rsidRPr="00CF5C77" w:rsidRDefault="009175E8" w:rsidP="009175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sz w:val="20"/>
          <w:szCs w:val="20"/>
          <w:lang w:val="bs-Latn-BA"/>
        </w:rPr>
        <w:t>viši stručni saradnik</w:t>
      </w:r>
    </w:p>
    <w:p w14:paraId="13115DEB" w14:textId="77777777" w:rsidR="009175E8" w:rsidRPr="00CF5C77" w:rsidRDefault="009175E8" w:rsidP="009175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izvršioca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jedan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1C4CC0F7" w14:textId="77777777" w:rsidR="009175E8" w:rsidRPr="00CF5C77" w:rsidRDefault="009175E8" w:rsidP="009175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47937DE0" w14:textId="77777777" w:rsidR="009175E8" w:rsidRPr="0030779D" w:rsidRDefault="009175E8" w:rsidP="009175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0050D26C" w14:textId="2BB7DF9D" w:rsidR="009175E8" w:rsidRPr="0030779D" w:rsidRDefault="009175E8" w:rsidP="009175E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oglas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Upravi Bosne i Hercegovine za zaštitu zdravlja bilja.</w:t>
      </w:r>
    </w:p>
    <w:p w14:paraId="571ADE34" w14:textId="37A516C2" w:rsidR="00F96AC6" w:rsidRPr="008971BC" w:rsidRDefault="00F96AC6" w:rsidP="009175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8971B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8971BC">
        <w:rPr>
          <w:rFonts w:ascii="Arial" w:hAnsi="Arial" w:cs="Arial"/>
          <w:sz w:val="20"/>
          <w:szCs w:val="20"/>
          <w:lang w:val="hr-BA"/>
        </w:rPr>
        <w:t>sukladno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8971BC">
        <w:rPr>
          <w:rFonts w:ascii="Arial" w:hAnsi="Arial" w:cs="Arial"/>
          <w:sz w:val="20"/>
          <w:szCs w:val="20"/>
          <w:lang w:val="hr-BA"/>
        </w:rPr>
        <w:t>uvjetima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8971B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natječajne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8971B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8971B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8971B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Neo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8971B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8971B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8971B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8971B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8971B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8971B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8971BC">
        <w:rPr>
          <w:rFonts w:ascii="Arial" w:hAnsi="Arial" w:cs="Arial"/>
          <w:sz w:val="20"/>
          <w:szCs w:val="20"/>
          <w:lang w:val="hr-BA"/>
        </w:rPr>
        <w:t>h uvjeta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kom 22. stavak 1. to</w:t>
      </w:r>
      <w:r w:rsidRPr="008971B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8971B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kaznenog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8971B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8971B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8971B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8971B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8971BC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S </w:t>
      </w:r>
      <w:r w:rsidR="00614176" w:rsidRPr="008971BC">
        <w:rPr>
          <w:rFonts w:ascii="Arial" w:hAnsi="Arial" w:cs="Arial"/>
          <w:sz w:val="20"/>
          <w:szCs w:val="20"/>
        </w:rPr>
        <w:t>svezi s tim</w:t>
      </w:r>
      <w:r w:rsidRPr="008971B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8971B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8971BC">
        <w:rPr>
          <w:rFonts w:ascii="Arial" w:hAnsi="Arial" w:cs="Arial"/>
          <w:sz w:val="20"/>
          <w:szCs w:val="20"/>
        </w:rPr>
        <w:t>, te poseb</w:t>
      </w:r>
      <w:r w:rsidR="00614176" w:rsidRPr="008971BC">
        <w:rPr>
          <w:rFonts w:ascii="Arial" w:hAnsi="Arial" w:cs="Arial"/>
          <w:sz w:val="20"/>
          <w:szCs w:val="20"/>
        </w:rPr>
        <w:t>ice</w:t>
      </w:r>
      <w:r w:rsidRPr="008971B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8971BC">
        <w:rPr>
          <w:rFonts w:ascii="Arial" w:hAnsi="Arial" w:cs="Arial"/>
          <w:sz w:val="20"/>
          <w:szCs w:val="20"/>
        </w:rPr>
        <w:t xml:space="preserve">držaju javnog </w:t>
      </w:r>
      <w:r w:rsidR="00210A67" w:rsidRPr="008971BC">
        <w:rPr>
          <w:rFonts w:ascii="Arial" w:hAnsi="Arial" w:cs="Arial"/>
          <w:sz w:val="20"/>
          <w:szCs w:val="20"/>
        </w:rPr>
        <w:t>natječaja</w:t>
      </w:r>
      <w:r w:rsidR="00D84E03" w:rsidRPr="008971BC">
        <w:rPr>
          <w:rFonts w:ascii="Arial" w:hAnsi="Arial" w:cs="Arial"/>
          <w:sz w:val="20"/>
          <w:szCs w:val="20"/>
        </w:rPr>
        <w:t xml:space="preserve">, načinu </w:t>
      </w:r>
      <w:r w:rsidRPr="008971B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8971BC">
        <w:rPr>
          <w:rFonts w:ascii="Arial" w:hAnsi="Arial" w:cs="Arial"/>
          <w:sz w:val="20"/>
          <w:szCs w:val="20"/>
        </w:rPr>
        <w:t>vođenje intervjua, koje definiraju</w:t>
      </w:r>
      <w:r w:rsidRPr="008971B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8971BC">
        <w:rPr>
          <w:rFonts w:ascii="Arial" w:hAnsi="Arial" w:cs="Arial"/>
          <w:sz w:val="20"/>
          <w:szCs w:val="20"/>
        </w:rPr>
        <w:t>sveučilišnu</w:t>
      </w:r>
      <w:r w:rsidRPr="008971B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8971B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8971BC">
        <w:rPr>
          <w:rFonts w:ascii="Arial" w:hAnsi="Arial" w:cs="Arial"/>
          <w:sz w:val="20"/>
          <w:szCs w:val="20"/>
        </w:rPr>
        <w:t>; dokaz o traženom radnom iskustvu;</w:t>
      </w:r>
      <w:r w:rsidR="00D84E03" w:rsidRPr="008971BC">
        <w:rPr>
          <w:rFonts w:ascii="Arial" w:hAnsi="Arial" w:cs="Arial"/>
          <w:sz w:val="20"/>
          <w:szCs w:val="20"/>
        </w:rPr>
        <w:t xml:space="preserve"> dokaz o traženoj razini znanja stra</w:t>
      </w:r>
      <w:r w:rsidRPr="008971BC">
        <w:rPr>
          <w:rFonts w:ascii="Arial" w:hAnsi="Arial" w:cs="Arial"/>
          <w:sz w:val="20"/>
          <w:szCs w:val="20"/>
        </w:rPr>
        <w:t>nog jezika</w:t>
      </w:r>
      <w:r w:rsidR="00D84E03" w:rsidRPr="008971BC">
        <w:rPr>
          <w:rFonts w:ascii="Arial" w:hAnsi="Arial" w:cs="Arial"/>
          <w:sz w:val="20"/>
          <w:szCs w:val="20"/>
        </w:rPr>
        <w:t>; dokaz o traženoj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D84E03" w:rsidRPr="008971BC">
        <w:rPr>
          <w:rFonts w:ascii="Arial" w:hAnsi="Arial" w:cs="Arial"/>
          <w:sz w:val="20"/>
          <w:szCs w:val="20"/>
        </w:rPr>
        <w:t>razini</w:t>
      </w:r>
      <w:r w:rsidRPr="008971B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8971BC">
        <w:rPr>
          <w:rFonts w:ascii="Arial" w:hAnsi="Arial" w:cs="Arial"/>
          <w:sz w:val="20"/>
          <w:szCs w:val="20"/>
        </w:rPr>
        <w:t>l</w:t>
      </w:r>
      <w:r w:rsidRPr="008971B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8971BC">
        <w:rPr>
          <w:rFonts w:ascii="Arial" w:hAnsi="Arial" w:cs="Arial"/>
          <w:sz w:val="20"/>
          <w:szCs w:val="20"/>
        </w:rPr>
        <w:t xml:space="preserve">kaznenog </w:t>
      </w:r>
      <w:r w:rsidRPr="008971BC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8971BC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8971B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8971B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971B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8971B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sveučilišne diplome (nostrificirane</w:t>
      </w:r>
      <w:r w:rsidR="00F96AC6" w:rsidRPr="008971B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D242024" w:rsidR="00F96AC6" w:rsidRPr="008971B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8971BC">
        <w:rPr>
          <w:rFonts w:ascii="Arial" w:hAnsi="Arial" w:cs="Arial"/>
          <w:sz w:val="20"/>
          <w:szCs w:val="20"/>
        </w:rPr>
        <w:t xml:space="preserve">visoka naobrazba </w:t>
      </w:r>
      <w:r w:rsidRPr="008971B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8971BC">
        <w:rPr>
          <w:rFonts w:ascii="Arial" w:hAnsi="Arial" w:cs="Arial"/>
          <w:sz w:val="20"/>
          <w:szCs w:val="20"/>
        </w:rPr>
        <w:t>sustav</w:t>
      </w:r>
      <w:r w:rsidRPr="008971BC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8971BC">
        <w:rPr>
          <w:rFonts w:ascii="Arial" w:hAnsi="Arial" w:cs="Arial"/>
          <w:sz w:val="20"/>
          <w:szCs w:val="20"/>
        </w:rPr>
        <w:t>kandidat je dužan da uz ovjereni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610A93" w:rsidRPr="008971BC">
        <w:rPr>
          <w:rFonts w:ascii="Arial" w:hAnsi="Arial" w:cs="Arial"/>
          <w:sz w:val="20"/>
          <w:szCs w:val="20"/>
        </w:rPr>
        <w:t>preslik sveučilišne</w:t>
      </w:r>
      <w:r w:rsidRPr="008971B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8971BC">
        <w:rPr>
          <w:rFonts w:ascii="Arial" w:hAnsi="Arial" w:cs="Arial"/>
          <w:sz w:val="20"/>
          <w:szCs w:val="20"/>
        </w:rPr>
        <w:t>ve da dodatak diplomi nije uopć</w:t>
      </w:r>
      <w:r w:rsidRPr="008971B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8971BC" w:rsidRDefault="001436D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8971B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8971BC" w:rsidRDefault="001436D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019642E9" w14:textId="6CB7832E" w:rsidR="00D02D0F" w:rsidRPr="008971BC" w:rsidRDefault="001436DF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8971B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4E67D630" w14:textId="789D16BF" w:rsidR="00C6017C" w:rsidRDefault="00FC3E92" w:rsidP="00C6017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dokaza o traženoj razini znanja rada na računalu</w:t>
      </w:r>
      <w:r w:rsidR="00C6017C">
        <w:rPr>
          <w:rFonts w:ascii="Arial" w:hAnsi="Arial" w:cs="Arial"/>
          <w:sz w:val="20"/>
          <w:szCs w:val="20"/>
        </w:rPr>
        <w:t>;</w:t>
      </w:r>
    </w:p>
    <w:p w14:paraId="505B4036" w14:textId="7D59C9BB" w:rsidR="00C6017C" w:rsidRPr="00C6017C" w:rsidRDefault="00C6017C" w:rsidP="00C6017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C6017C">
        <w:rPr>
          <w:rFonts w:ascii="Arial" w:hAnsi="Arial" w:cs="Arial"/>
          <w:sz w:val="20"/>
          <w:szCs w:val="20"/>
        </w:rPr>
        <w:t>dokaza o traženo</w:t>
      </w:r>
      <w:r>
        <w:rPr>
          <w:rFonts w:ascii="Arial" w:hAnsi="Arial" w:cs="Arial"/>
          <w:sz w:val="20"/>
          <w:szCs w:val="20"/>
        </w:rPr>
        <w:t>j</w:t>
      </w:r>
      <w:r w:rsidRPr="00C601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 w:rsidRPr="00C6017C">
        <w:rPr>
          <w:rFonts w:ascii="Arial" w:hAnsi="Arial" w:cs="Arial"/>
          <w:sz w:val="20"/>
          <w:szCs w:val="20"/>
        </w:rPr>
        <w:t xml:space="preserve"> znanja stranog jezika.</w:t>
      </w:r>
    </w:p>
    <w:p w14:paraId="6BD4BD71" w14:textId="77777777" w:rsidR="00F96AC6" w:rsidRPr="008971B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8971B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8971BC">
        <w:rPr>
          <w:rFonts w:ascii="Arial" w:hAnsi="Arial" w:cs="Arial"/>
          <w:b/>
          <w:sz w:val="20"/>
          <w:szCs w:val="20"/>
          <w:u w:val="single"/>
        </w:rPr>
        <w:t>Vlasto</w:t>
      </w:r>
      <w:r w:rsidRPr="008971B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8971B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8971B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8971B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8971BC">
        <w:rPr>
          <w:rFonts w:ascii="Arial" w:hAnsi="Arial" w:cs="Arial"/>
          <w:sz w:val="20"/>
          <w:szCs w:val="20"/>
        </w:rPr>
        <w:t>.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8971BC">
          <w:rPr>
            <w:rFonts w:ascii="Arial" w:hAnsi="Arial" w:cs="Arial"/>
            <w:sz w:val="20"/>
            <w:szCs w:val="20"/>
          </w:rPr>
          <w:t>popunjen obrazac</w:t>
        </w:r>
      </w:hyperlink>
      <w:r w:rsidRPr="008971B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iz teksta </w:t>
      </w:r>
      <w:r w:rsidR="00AA5505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8971BC">
        <w:rPr>
          <w:rFonts w:ascii="Arial" w:hAnsi="Arial" w:cs="Arial"/>
          <w:sz w:val="20"/>
          <w:szCs w:val="20"/>
        </w:rPr>
        <w:t>tijelu</w:t>
      </w:r>
      <w:r w:rsidRPr="008971B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8971B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8971B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8971B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8971B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4C722743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 tražene dokumente treba dostaviti najkasnije do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="00240344" w:rsidRPr="000C3FE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16.03.2023</w:t>
      </w:r>
      <w:r w:rsidR="00240344" w:rsidRPr="0030779D">
        <w:rPr>
          <w:rFonts w:ascii="Arial" w:hAnsi="Arial" w:cs="Arial"/>
          <w:b/>
          <w:bCs/>
          <w:sz w:val="20"/>
          <w:szCs w:val="20"/>
          <w:u w:val="thick"/>
          <w:lang w:val="bs-Latn-BA"/>
        </w:rPr>
        <w:t>.</w:t>
      </w:r>
      <w:r w:rsidR="00240344">
        <w:rPr>
          <w:rFonts w:ascii="Arial" w:hAnsi="Arial" w:cs="Arial"/>
          <w:b/>
          <w:bCs/>
          <w:sz w:val="20"/>
          <w:szCs w:val="20"/>
          <w:u w:val="thick"/>
          <w:lang w:val="bs-Latn-BA"/>
        </w:rPr>
        <w:t xml:space="preserve"> </w:t>
      </w:r>
      <w:r w:rsidR="000F77FD" w:rsidRPr="008971BC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16888FBE" w14:textId="77777777" w:rsidR="00FC3E92" w:rsidRPr="008971B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4FAF8CDF" w14:textId="77777777" w:rsidR="00C6017C" w:rsidRPr="0030779D" w:rsidRDefault="00C6017C" w:rsidP="00C6017C">
      <w:pPr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2" w:name="_Hlk124853617"/>
      <w:bookmarkStart w:id="3" w:name="_Hlk118716499"/>
      <w:bookmarkStart w:id="4" w:name="_Hlk118715968"/>
      <w:bookmarkStart w:id="5" w:name="_Hlk124853574"/>
      <w:r>
        <w:rPr>
          <w:rFonts w:ascii="Arial" w:hAnsi="Arial" w:cs="Arial"/>
          <w:b/>
          <w:bCs/>
          <w:sz w:val="20"/>
          <w:szCs w:val="20"/>
          <w:lang w:val="bs-Latn-BA"/>
        </w:rPr>
        <w:t>Uprava Bosne i Hercegovine za zaštitu zdravlja bilja</w:t>
      </w:r>
    </w:p>
    <w:p w14:paraId="1CBC2B45" w14:textId="4D97C3B1" w:rsidR="00C6017C" w:rsidRPr="0030779D" w:rsidRDefault="00C6017C" w:rsidP="00C6017C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„Interni oglas za popun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radnog mjesta državnog službenika u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Upravi Bosne i Hercegovine za zaštitu zdravlja bilja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05AABEE2" w14:textId="6EACC8D6" w:rsidR="001559B6" w:rsidRPr="00C6017C" w:rsidRDefault="00C6017C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Maršala Tita 9a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71 000 Sarajevo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.</w:t>
      </w:r>
      <w:bookmarkEnd w:id="2"/>
      <w:bookmarkEnd w:id="3"/>
      <w:bookmarkEnd w:id="4"/>
      <w:bookmarkEnd w:id="5"/>
    </w:p>
    <w:p w14:paraId="222E087D" w14:textId="354A55E4" w:rsidR="006427FD" w:rsidRPr="008971BC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8971B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Ispunjavanje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utvrđenih ovim </w:t>
      </w:r>
      <w:r w:rsidR="00D84E03" w:rsidRPr="008971BC">
        <w:rPr>
          <w:rFonts w:ascii="Arial" w:hAnsi="Arial" w:cs="Arial"/>
          <w:sz w:val="20"/>
          <w:szCs w:val="20"/>
        </w:rPr>
        <w:t>natječajem</w:t>
      </w:r>
      <w:r w:rsidRPr="008971B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8971BC">
        <w:rPr>
          <w:rFonts w:ascii="Arial" w:hAnsi="Arial" w:cs="Arial"/>
          <w:sz w:val="20"/>
          <w:szCs w:val="20"/>
        </w:rPr>
        <w:t>uvjete</w:t>
      </w:r>
      <w:r w:rsidRPr="008971BC">
        <w:rPr>
          <w:rFonts w:ascii="Arial" w:hAnsi="Arial" w:cs="Arial"/>
          <w:sz w:val="20"/>
          <w:szCs w:val="20"/>
        </w:rPr>
        <w:t xml:space="preserve"> ovog </w:t>
      </w:r>
      <w:r w:rsidR="00D84E03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kao i </w:t>
      </w:r>
      <w:r w:rsidR="00AA5505" w:rsidRPr="008971BC">
        <w:rPr>
          <w:rFonts w:ascii="Arial" w:hAnsi="Arial" w:cs="Arial"/>
          <w:sz w:val="20"/>
          <w:szCs w:val="20"/>
        </w:rPr>
        <w:t>preslici</w:t>
      </w:r>
      <w:r w:rsidRPr="008971B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8971BC">
        <w:rPr>
          <w:rFonts w:ascii="Arial" w:hAnsi="Arial" w:cs="Arial"/>
          <w:sz w:val="20"/>
          <w:szCs w:val="20"/>
        </w:rPr>
        <w:t>koji nisu ovjereni</w:t>
      </w:r>
      <w:r w:rsidRPr="008971B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8971BC" w:rsidRDefault="001436DF">
      <w:pPr>
        <w:rPr>
          <w:rFonts w:ascii="Arial" w:hAnsi="Arial" w:cs="Arial"/>
          <w:sz w:val="20"/>
          <w:szCs w:val="20"/>
        </w:rPr>
      </w:pPr>
    </w:p>
    <w:sectPr w:rsidR="003D6BB0" w:rsidRPr="008971BC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F77FD"/>
    <w:rsid w:val="001109C9"/>
    <w:rsid w:val="00120062"/>
    <w:rsid w:val="001436DF"/>
    <w:rsid w:val="001517C8"/>
    <w:rsid w:val="001559B6"/>
    <w:rsid w:val="00162805"/>
    <w:rsid w:val="00181FD6"/>
    <w:rsid w:val="001A7723"/>
    <w:rsid w:val="001B14FB"/>
    <w:rsid w:val="001C517F"/>
    <w:rsid w:val="001D46D9"/>
    <w:rsid w:val="00210A67"/>
    <w:rsid w:val="00240344"/>
    <w:rsid w:val="00241601"/>
    <w:rsid w:val="002B085B"/>
    <w:rsid w:val="002B5AF6"/>
    <w:rsid w:val="002D64C2"/>
    <w:rsid w:val="00310758"/>
    <w:rsid w:val="00363EBA"/>
    <w:rsid w:val="003F626B"/>
    <w:rsid w:val="0047158C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9392C"/>
    <w:rsid w:val="006A66B1"/>
    <w:rsid w:val="00703938"/>
    <w:rsid w:val="0077255B"/>
    <w:rsid w:val="0078006A"/>
    <w:rsid w:val="00787D2A"/>
    <w:rsid w:val="007B38BC"/>
    <w:rsid w:val="0082640A"/>
    <w:rsid w:val="00871A41"/>
    <w:rsid w:val="0087543C"/>
    <w:rsid w:val="008971BC"/>
    <w:rsid w:val="008B057F"/>
    <w:rsid w:val="008B2DC4"/>
    <w:rsid w:val="008D547D"/>
    <w:rsid w:val="009175E8"/>
    <w:rsid w:val="009706AD"/>
    <w:rsid w:val="00984CA0"/>
    <w:rsid w:val="00A07F7E"/>
    <w:rsid w:val="00A34B19"/>
    <w:rsid w:val="00A44050"/>
    <w:rsid w:val="00AA5505"/>
    <w:rsid w:val="00AA7D4A"/>
    <w:rsid w:val="00AC689B"/>
    <w:rsid w:val="00B04A04"/>
    <w:rsid w:val="00B54601"/>
    <w:rsid w:val="00B80EEC"/>
    <w:rsid w:val="00B973E5"/>
    <w:rsid w:val="00BA7341"/>
    <w:rsid w:val="00BC62E3"/>
    <w:rsid w:val="00BD259D"/>
    <w:rsid w:val="00BE345A"/>
    <w:rsid w:val="00C6017C"/>
    <w:rsid w:val="00C7685D"/>
    <w:rsid w:val="00CB37EF"/>
    <w:rsid w:val="00CF183A"/>
    <w:rsid w:val="00D02D0F"/>
    <w:rsid w:val="00D33379"/>
    <w:rsid w:val="00D4028F"/>
    <w:rsid w:val="00D4143C"/>
    <w:rsid w:val="00D575B2"/>
    <w:rsid w:val="00D747B7"/>
    <w:rsid w:val="00D84E03"/>
    <w:rsid w:val="00DB4B5B"/>
    <w:rsid w:val="00E0041D"/>
    <w:rsid w:val="00E20848"/>
    <w:rsid w:val="00E20E93"/>
    <w:rsid w:val="00E55101"/>
    <w:rsid w:val="00E82A0B"/>
    <w:rsid w:val="00EA473F"/>
    <w:rsid w:val="00EC6DBA"/>
    <w:rsid w:val="00F203FA"/>
    <w:rsid w:val="00F53A8F"/>
    <w:rsid w:val="00F96AC6"/>
    <w:rsid w:val="00FC3E92"/>
    <w:rsid w:val="00FF5AD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9</cp:revision>
  <cp:lastPrinted>2023-03-03T11:43:00Z</cp:lastPrinted>
  <dcterms:created xsi:type="dcterms:W3CDTF">2023-02-13T13:10:00Z</dcterms:created>
  <dcterms:modified xsi:type="dcterms:W3CDTF">2023-03-03T11:55:00Z</dcterms:modified>
</cp:coreProperties>
</file>