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123C" w14:textId="0BDFD8A4" w:rsidR="00CA13A2" w:rsidRPr="00F13E58" w:rsidRDefault="009B37A3" w:rsidP="00CA13A2">
      <w:pPr>
        <w:pStyle w:val="NormalWeb"/>
        <w:spacing w:after="0" w:afterAutospacing="0" w:line="276" w:lineRule="auto"/>
        <w:jc w:val="both"/>
        <w:rPr>
          <w:rFonts w:ascii="Arial" w:hAnsi="Arial" w:cs="Arial"/>
          <w:sz w:val="20"/>
          <w:szCs w:val="20"/>
          <w:lang w:val="bs-Latn-BA" w:eastAsia="bs-Latn-BA"/>
        </w:rPr>
      </w:pPr>
      <w:r w:rsidRPr="00F13E58">
        <w:rPr>
          <w:rFonts w:ascii="Arial" w:eastAsia="Calibri" w:hAnsi="Arial" w:cs="Arial"/>
          <w:sz w:val="20"/>
          <w:szCs w:val="20"/>
          <w:lang w:val="sr-Latn-BA"/>
        </w:rPr>
        <w:t>Na osnovu člana 21. Zakona o državnoj službi u institucijama Bosne i Hercegovine</w:t>
      </w:r>
      <w:r w:rsidR="003A78B0" w:rsidRPr="00F13E58">
        <w:rPr>
          <w:rFonts w:ascii="Arial" w:eastAsia="Calibri" w:hAnsi="Arial" w:cs="Arial"/>
          <w:sz w:val="20"/>
          <w:szCs w:val="20"/>
          <w:lang w:val="sr-Latn-BA"/>
        </w:rPr>
        <w:t xml:space="preserve"> </w:t>
      </w:r>
      <w:r w:rsidR="0006226C" w:rsidRPr="00F13E58">
        <w:rPr>
          <w:rFonts w:ascii="Arial" w:eastAsia="Calibri" w:hAnsi="Arial" w:cs="Arial"/>
          <w:sz w:val="20"/>
          <w:szCs w:val="20"/>
          <w:lang w:val="sr-Latn-BA"/>
        </w:rPr>
        <w:t>(</w:t>
      </w:r>
      <w:r w:rsidRPr="00F13E58">
        <w:rPr>
          <w:rFonts w:ascii="Arial" w:eastAsia="Calibri" w:hAnsi="Arial" w:cs="Arial"/>
          <w:sz w:val="20"/>
          <w:szCs w:val="20"/>
          <w:lang w:val="sr-Latn-BA"/>
        </w:rPr>
        <w:t xml:space="preserve">Službeni glasnik BiH”, br. 19/02, 35/03, 4/04, 17/04, 26/04, 37/04, </w:t>
      </w:r>
      <w:r w:rsidR="001538D1" w:rsidRPr="00F13E58">
        <w:rPr>
          <w:rFonts w:ascii="Arial" w:eastAsia="Calibri" w:hAnsi="Arial" w:cs="Arial"/>
          <w:sz w:val="20"/>
          <w:szCs w:val="20"/>
          <w:lang w:val="sr-Latn-BA"/>
        </w:rPr>
        <w:t>48/05, 2/06, 32/07, 43/09, 8/10,</w:t>
      </w:r>
      <w:r w:rsidRPr="00F13E58">
        <w:rPr>
          <w:rFonts w:ascii="Arial" w:eastAsia="Calibri" w:hAnsi="Arial" w:cs="Arial"/>
          <w:sz w:val="20"/>
          <w:szCs w:val="20"/>
          <w:lang w:val="sr-Latn-BA"/>
        </w:rPr>
        <w:t xml:space="preserve"> 40/12</w:t>
      </w:r>
      <w:r w:rsidR="009B1D8B" w:rsidRPr="00F13E58">
        <w:rPr>
          <w:rFonts w:ascii="Arial" w:eastAsia="Calibri" w:hAnsi="Arial" w:cs="Arial"/>
          <w:sz w:val="20"/>
          <w:szCs w:val="20"/>
          <w:lang w:val="sr-Cyrl-BA"/>
        </w:rPr>
        <w:t>,</w:t>
      </w:r>
      <w:r w:rsidR="001538D1" w:rsidRPr="00F13E58">
        <w:rPr>
          <w:rFonts w:ascii="Arial" w:eastAsia="Calibri" w:hAnsi="Arial" w:cs="Arial"/>
          <w:sz w:val="20"/>
          <w:szCs w:val="20"/>
          <w:lang w:val="sr-Latn-BA"/>
        </w:rPr>
        <w:t xml:space="preserve"> 93/17</w:t>
      </w:r>
      <w:r w:rsidR="009B1D8B" w:rsidRPr="00F13E58">
        <w:rPr>
          <w:rFonts w:ascii="Arial" w:eastAsia="Calibri" w:hAnsi="Arial" w:cs="Arial"/>
          <w:sz w:val="20"/>
          <w:szCs w:val="20"/>
          <w:lang w:val="sr-Cyrl-BA"/>
        </w:rPr>
        <w:t xml:space="preserve"> и 18/24</w:t>
      </w:r>
      <w:r w:rsidRPr="00F13E58">
        <w:rPr>
          <w:rFonts w:ascii="Arial" w:eastAsia="Calibri" w:hAnsi="Arial" w:cs="Arial"/>
          <w:sz w:val="20"/>
          <w:szCs w:val="20"/>
          <w:lang w:val="sr-Latn-BA"/>
        </w:rPr>
        <w:t>), Agencija za drža</w:t>
      </w:r>
      <w:r w:rsidR="00964A3E" w:rsidRPr="00F13E58">
        <w:rPr>
          <w:rFonts w:ascii="Arial" w:eastAsia="Calibri" w:hAnsi="Arial" w:cs="Arial"/>
          <w:sz w:val="20"/>
          <w:szCs w:val="20"/>
          <w:lang w:val="sr-Latn-BA"/>
        </w:rPr>
        <w:t>vnu službu Bosne i Hercegovine</w:t>
      </w:r>
      <w:bookmarkStart w:id="0" w:name="_Hlk141967478"/>
      <w:bookmarkStart w:id="1" w:name="_Hlk139380092"/>
      <w:r w:rsidR="003A6921" w:rsidRPr="00F13E58">
        <w:rPr>
          <w:rFonts w:ascii="Arial" w:eastAsia="Calibri" w:hAnsi="Arial" w:cs="Arial"/>
          <w:sz w:val="20"/>
          <w:szCs w:val="20"/>
          <w:lang w:val="sr-Cyrl-BA"/>
        </w:rPr>
        <w:t>,</w:t>
      </w:r>
      <w:r w:rsidR="003A6921" w:rsidRPr="00F13E58">
        <w:rPr>
          <w:rFonts w:ascii="Arial" w:eastAsia="Calibri" w:hAnsi="Arial" w:cs="Arial"/>
          <w:sz w:val="20"/>
          <w:szCs w:val="20"/>
          <w:lang w:val="sr-Latn-BA"/>
        </w:rPr>
        <w:t xml:space="preserve"> </w:t>
      </w:r>
      <w:bookmarkStart w:id="2" w:name="_Hlk102127059"/>
      <w:bookmarkEnd w:id="0"/>
      <w:bookmarkEnd w:id="1"/>
      <w:r w:rsidR="00CA13A2" w:rsidRPr="00F13E58">
        <w:rPr>
          <w:rFonts w:ascii="Arial" w:eastAsia="Calibri" w:hAnsi="Arial" w:cs="Arial"/>
          <w:sz w:val="20"/>
          <w:szCs w:val="20"/>
          <w:lang w:val="sr-Latn-BA"/>
        </w:rPr>
        <w:t xml:space="preserve">na zahtjev </w:t>
      </w:r>
      <w:bookmarkStart w:id="3" w:name="_Hlk131604361"/>
      <w:bookmarkStart w:id="4" w:name="_Hlk122943965"/>
      <w:bookmarkStart w:id="5" w:name="_Hlk133403023"/>
      <w:bookmarkStart w:id="6" w:name="_Hlk133397565"/>
      <w:r w:rsidR="0011514E" w:rsidRPr="00F13E58">
        <w:rPr>
          <w:rFonts w:ascii="Arial" w:hAnsi="Arial" w:cs="Arial"/>
          <w:sz w:val="20"/>
          <w:szCs w:val="20"/>
          <w:lang w:val="bs-Latn-BA" w:eastAsia="bs-Latn-BA"/>
        </w:rPr>
        <w:t xml:space="preserve">Insituta za </w:t>
      </w:r>
      <w:r w:rsidR="00F923E0">
        <w:rPr>
          <w:rFonts w:ascii="Arial" w:hAnsi="Arial" w:cs="Arial"/>
          <w:sz w:val="20"/>
          <w:szCs w:val="20"/>
          <w:lang w:val="bs-Latn-BA" w:eastAsia="bs-Latn-BA"/>
        </w:rPr>
        <w:t>akreditiranje</w:t>
      </w:r>
      <w:r w:rsidR="0011514E" w:rsidRPr="00F13E58">
        <w:rPr>
          <w:rFonts w:ascii="Arial" w:hAnsi="Arial" w:cs="Arial"/>
          <w:sz w:val="20"/>
          <w:szCs w:val="20"/>
          <w:lang w:val="bs-Latn-BA" w:eastAsia="bs-Latn-BA"/>
        </w:rPr>
        <w:t xml:space="preserve"> Bosne i Hercegovine</w:t>
      </w:r>
      <w:r w:rsidR="00CA13A2" w:rsidRPr="00F13E58">
        <w:rPr>
          <w:rFonts w:ascii="Arial" w:hAnsi="Arial" w:cs="Arial"/>
          <w:sz w:val="20"/>
          <w:szCs w:val="20"/>
          <w:lang w:val="bs-Latn-BA" w:eastAsia="bs-Latn-BA"/>
        </w:rPr>
        <w:t>, raspisuje</w:t>
      </w:r>
    </w:p>
    <w:p w14:paraId="6DA9E3C8" w14:textId="77777777" w:rsidR="00D1631D" w:rsidRPr="00F13E58" w:rsidRDefault="00D1631D" w:rsidP="00CA13A2">
      <w:pPr>
        <w:pStyle w:val="NormalWeb"/>
        <w:spacing w:after="0" w:afterAutospacing="0" w:line="276" w:lineRule="auto"/>
        <w:jc w:val="both"/>
        <w:rPr>
          <w:rFonts w:ascii="Arial" w:hAnsi="Arial" w:cs="Arial"/>
          <w:sz w:val="20"/>
          <w:szCs w:val="20"/>
          <w:lang w:val="bs-Latn-BA" w:eastAsia="bs-Latn-BA"/>
        </w:rPr>
      </w:pPr>
    </w:p>
    <w:p w14:paraId="44FE4730" w14:textId="77777777" w:rsidR="00CA13A2" w:rsidRPr="00F13E58" w:rsidRDefault="00CA13A2"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JAVNI OGLAS</w:t>
      </w:r>
    </w:p>
    <w:p w14:paraId="69FDC989" w14:textId="53E6DC28" w:rsidR="00CA13A2" w:rsidRPr="00F13E58" w:rsidRDefault="00CA13A2"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za popunjavanje radn</w:t>
      </w:r>
      <w:r w:rsidR="001E08D9">
        <w:rPr>
          <w:rFonts w:ascii="Arial" w:hAnsi="Arial" w:cs="Arial"/>
          <w:b/>
          <w:sz w:val="20"/>
          <w:szCs w:val="20"/>
          <w:lang w:val="sr-Latn-BA" w:eastAsia="bs-Latn-BA"/>
        </w:rPr>
        <w:t>og</w:t>
      </w:r>
      <w:r w:rsidRPr="00F13E58">
        <w:rPr>
          <w:rFonts w:ascii="Arial" w:hAnsi="Arial" w:cs="Arial"/>
          <w:b/>
          <w:sz w:val="20"/>
          <w:szCs w:val="20"/>
          <w:lang w:val="bs-Latn-BA" w:eastAsia="bs-Latn-BA"/>
        </w:rPr>
        <w:t xml:space="preserve"> mjesta državn</w:t>
      </w:r>
      <w:r w:rsidR="001E08D9">
        <w:rPr>
          <w:rFonts w:ascii="Arial" w:hAnsi="Arial" w:cs="Arial"/>
          <w:b/>
          <w:sz w:val="20"/>
          <w:szCs w:val="20"/>
          <w:lang w:val="bs-Latn-BA" w:eastAsia="bs-Latn-BA"/>
        </w:rPr>
        <w:t>og</w:t>
      </w:r>
      <w:r w:rsidRPr="00F13E58">
        <w:rPr>
          <w:rFonts w:ascii="Arial" w:hAnsi="Arial" w:cs="Arial"/>
          <w:b/>
          <w:sz w:val="20"/>
          <w:szCs w:val="20"/>
          <w:lang w:val="bs-Latn-BA" w:eastAsia="bs-Latn-BA"/>
        </w:rPr>
        <w:t xml:space="preserve"> službenika u </w:t>
      </w:r>
    </w:p>
    <w:p w14:paraId="48298973" w14:textId="2BA85571" w:rsidR="00CA13A2" w:rsidRPr="00F13E58" w:rsidRDefault="0011514E" w:rsidP="00CA13A2">
      <w:pPr>
        <w:spacing w:line="276" w:lineRule="auto"/>
        <w:jc w:val="center"/>
        <w:rPr>
          <w:rFonts w:ascii="Arial" w:hAnsi="Arial" w:cs="Arial"/>
          <w:b/>
          <w:sz w:val="20"/>
          <w:szCs w:val="20"/>
          <w:lang w:val="bs-Latn-BA" w:eastAsia="bs-Latn-BA"/>
        </w:rPr>
      </w:pPr>
      <w:r w:rsidRPr="00F13E58">
        <w:rPr>
          <w:rFonts w:ascii="Arial" w:hAnsi="Arial" w:cs="Arial"/>
          <w:b/>
          <w:sz w:val="20"/>
          <w:szCs w:val="20"/>
          <w:lang w:val="bs-Latn-BA" w:eastAsia="bs-Latn-BA"/>
        </w:rPr>
        <w:t xml:space="preserve">Institutu za </w:t>
      </w:r>
      <w:r w:rsidR="00F923E0">
        <w:rPr>
          <w:rFonts w:ascii="Arial" w:hAnsi="Arial" w:cs="Arial"/>
          <w:b/>
          <w:sz w:val="20"/>
          <w:szCs w:val="20"/>
          <w:lang w:val="bs-Latn-BA" w:eastAsia="bs-Latn-BA"/>
        </w:rPr>
        <w:t>akreditiranje</w:t>
      </w:r>
      <w:r w:rsidRPr="00F13E58">
        <w:rPr>
          <w:rFonts w:ascii="Arial" w:hAnsi="Arial" w:cs="Arial"/>
          <w:b/>
          <w:sz w:val="20"/>
          <w:szCs w:val="20"/>
          <w:lang w:val="bs-Latn-BA" w:eastAsia="bs-Latn-BA"/>
        </w:rPr>
        <w:t xml:space="preserve"> Bosne i Hercegovine</w:t>
      </w:r>
    </w:p>
    <w:p w14:paraId="1BAC4EC7" w14:textId="77777777" w:rsidR="0011514E" w:rsidRPr="00F13E58" w:rsidRDefault="0011514E" w:rsidP="00CA13A2">
      <w:pPr>
        <w:spacing w:line="276" w:lineRule="auto"/>
        <w:jc w:val="center"/>
        <w:rPr>
          <w:rFonts w:ascii="Arial" w:hAnsi="Arial" w:cs="Arial"/>
          <w:b/>
          <w:sz w:val="20"/>
          <w:szCs w:val="20"/>
          <w:lang w:val="bs-Latn-BA" w:eastAsia="bs-Latn-BA"/>
        </w:rPr>
      </w:pPr>
    </w:p>
    <w:p w14:paraId="75B4B010" w14:textId="12A72EC2" w:rsidR="00F13E58" w:rsidRDefault="00265AD6" w:rsidP="00CA13A2">
      <w:pPr>
        <w:spacing w:line="276" w:lineRule="auto"/>
        <w:jc w:val="both"/>
        <w:rPr>
          <w:rFonts w:ascii="Arial" w:eastAsia="Lucida Sans Unicode" w:hAnsi="Arial" w:cs="Arial"/>
          <w:sz w:val="20"/>
          <w:szCs w:val="20"/>
          <w:lang w:val="sr-Latn-BA" w:eastAsia="bs-Latn-BA"/>
        </w:rPr>
      </w:pPr>
      <w:r w:rsidRPr="00265AD6">
        <w:rPr>
          <w:rFonts w:ascii="Arial" w:eastAsia="Lucida Sans Unicode" w:hAnsi="Arial" w:cs="Arial"/>
          <w:sz w:val="20"/>
          <w:szCs w:val="20"/>
          <w:lang w:val="sr-Latn-BA" w:eastAsia="bs-Latn-BA"/>
        </w:rPr>
        <w:t>SLUŽBA ZA OPŠTE, PRAVNE I FINANSIJSKE POSLOVE</w:t>
      </w:r>
    </w:p>
    <w:p w14:paraId="449BA372" w14:textId="77777777" w:rsidR="00265AD6" w:rsidRPr="00265AD6" w:rsidRDefault="00265AD6" w:rsidP="00CA13A2">
      <w:pPr>
        <w:spacing w:line="276" w:lineRule="auto"/>
        <w:jc w:val="both"/>
        <w:rPr>
          <w:rFonts w:ascii="Arial" w:eastAsia="Lucida Sans Unicode" w:hAnsi="Arial" w:cs="Arial"/>
          <w:sz w:val="20"/>
          <w:szCs w:val="20"/>
          <w:lang w:val="sr-Latn-BA" w:eastAsia="bs-Latn-BA"/>
        </w:rPr>
      </w:pPr>
    </w:p>
    <w:p w14:paraId="6917322C" w14:textId="3BD7A43E" w:rsidR="001E08D9" w:rsidRDefault="001E08D9" w:rsidP="00CA13A2">
      <w:pPr>
        <w:jc w:val="both"/>
        <w:rPr>
          <w:rFonts w:ascii="Arial" w:hAnsi="Arial" w:cs="Arial"/>
          <w:b/>
          <w:sz w:val="20"/>
          <w:szCs w:val="20"/>
          <w:u w:val="single"/>
          <w:lang w:val="bs-Latn-BA" w:eastAsia="bs-Latn-BA"/>
        </w:rPr>
      </w:pPr>
      <w:bookmarkStart w:id="7" w:name="_Hlk216183426"/>
      <w:r w:rsidRPr="001E08D9">
        <w:rPr>
          <w:rFonts w:ascii="Arial" w:hAnsi="Arial" w:cs="Arial"/>
          <w:b/>
          <w:sz w:val="20"/>
          <w:szCs w:val="20"/>
          <w:u w:val="single"/>
          <w:lang w:val="bs-Latn-BA" w:eastAsia="bs-Latn-BA"/>
        </w:rPr>
        <w:t xml:space="preserve">1/01 Stručni saradnik </w:t>
      </w:r>
      <w:r w:rsidR="007A07F8" w:rsidRPr="007A07F8">
        <w:rPr>
          <w:rFonts w:ascii="Arial" w:hAnsi="Arial" w:cs="Arial"/>
          <w:b/>
          <w:sz w:val="20"/>
          <w:szCs w:val="20"/>
          <w:u w:val="single"/>
          <w:lang w:val="bs-Latn-BA" w:eastAsia="bs-Latn-BA"/>
        </w:rPr>
        <w:t>za op</w:t>
      </w:r>
      <w:r w:rsidR="007A07F8">
        <w:rPr>
          <w:rFonts w:ascii="Arial" w:hAnsi="Arial" w:cs="Arial"/>
          <w:b/>
          <w:sz w:val="20"/>
          <w:szCs w:val="20"/>
          <w:u w:val="single"/>
          <w:lang w:val="bs-Latn-BA" w:eastAsia="bs-Latn-BA"/>
        </w:rPr>
        <w:t>št</w:t>
      </w:r>
      <w:r w:rsidR="007A07F8" w:rsidRPr="007A07F8">
        <w:rPr>
          <w:rFonts w:ascii="Arial" w:hAnsi="Arial" w:cs="Arial"/>
          <w:b/>
          <w:sz w:val="20"/>
          <w:szCs w:val="20"/>
          <w:u w:val="single"/>
          <w:lang w:val="bs-Latn-BA" w:eastAsia="bs-Latn-BA"/>
        </w:rPr>
        <w:t>e i pravne poslove</w:t>
      </w:r>
    </w:p>
    <w:p w14:paraId="32772E60" w14:textId="231CE677" w:rsidR="00557E12" w:rsidRDefault="00CA13A2" w:rsidP="001A3DE6">
      <w:pPr>
        <w:jc w:val="both"/>
        <w:rPr>
          <w:rFonts w:ascii="Arial" w:hAnsi="Arial" w:cs="Arial"/>
          <w:bCs/>
          <w:sz w:val="20"/>
          <w:szCs w:val="20"/>
          <w:lang w:val="sr-Latn-BA" w:eastAsia="bs-Latn-BA"/>
        </w:rPr>
      </w:pPr>
      <w:r w:rsidRPr="00FD11BC">
        <w:rPr>
          <w:rFonts w:ascii="Arial" w:hAnsi="Arial" w:cs="Arial"/>
          <w:b/>
          <w:bCs/>
          <w:sz w:val="20"/>
          <w:szCs w:val="20"/>
          <w:lang w:val="sr-Latn-BA" w:eastAsia="bs-Latn-BA"/>
        </w:rPr>
        <w:t>Opis poslova i radnih zadataka</w:t>
      </w:r>
      <w:bookmarkStart w:id="8" w:name="_Hlk102126791"/>
      <w:r w:rsidRPr="00FD11BC">
        <w:rPr>
          <w:rFonts w:ascii="Arial" w:hAnsi="Arial" w:cs="Arial"/>
          <w:b/>
          <w:bCs/>
          <w:sz w:val="20"/>
          <w:szCs w:val="20"/>
          <w:lang w:val="sr-Latn-BA" w:eastAsia="bs-Latn-BA"/>
        </w:rPr>
        <w:t>:</w:t>
      </w:r>
      <w:r w:rsidRPr="00FD11BC">
        <w:rPr>
          <w:rFonts w:ascii="Arial" w:hAnsi="Arial" w:cs="Arial"/>
          <w:bCs/>
          <w:sz w:val="20"/>
          <w:szCs w:val="20"/>
          <w:lang w:val="sr-Latn-BA" w:eastAsia="bs-Latn-BA"/>
        </w:rPr>
        <w:t xml:space="preserve"> </w:t>
      </w:r>
      <w:bookmarkEnd w:id="8"/>
      <w:r w:rsidR="00557E12">
        <w:rPr>
          <w:rFonts w:ascii="Arial" w:hAnsi="Arial" w:cs="Arial"/>
          <w:bCs/>
          <w:sz w:val="20"/>
          <w:szCs w:val="20"/>
          <w:lang w:val="sr-Latn-BA" w:eastAsia="bs-Latn-BA"/>
        </w:rPr>
        <w:t>I</w:t>
      </w:r>
      <w:r w:rsidR="00557E12" w:rsidRPr="00557E12">
        <w:rPr>
          <w:rFonts w:ascii="Arial" w:hAnsi="Arial" w:cs="Arial"/>
          <w:bCs/>
          <w:sz w:val="20"/>
          <w:szCs w:val="20"/>
          <w:lang w:val="sr-Latn-BA" w:eastAsia="bs-Latn-BA"/>
        </w:rPr>
        <w:t>zrada pojedinačnih akata koji se odnose na prava, dužnosti i odgovornosti iz radnog odnosa ili u vezi s radnim odnosom; izrada odluka, rješenja i naloga u vezi sa službenim putovanjima; planiranje i nabav</w:t>
      </w:r>
      <w:r w:rsidR="00493087">
        <w:rPr>
          <w:rFonts w:ascii="Arial" w:hAnsi="Arial" w:cs="Arial"/>
          <w:bCs/>
          <w:sz w:val="20"/>
          <w:szCs w:val="20"/>
          <w:lang w:val="sr-Latn-BA" w:eastAsia="bs-Latn-BA"/>
        </w:rPr>
        <w:t>k</w:t>
      </w:r>
      <w:r w:rsidR="00557E12" w:rsidRPr="00557E12">
        <w:rPr>
          <w:rFonts w:ascii="Arial" w:hAnsi="Arial" w:cs="Arial"/>
          <w:bCs/>
          <w:sz w:val="20"/>
          <w:szCs w:val="20"/>
          <w:lang w:val="sr-Latn-BA" w:eastAsia="bs-Latn-BA"/>
        </w:rPr>
        <w:t>a opreme i potrošnog materijala; zaduživanje opreme i poslovi u vezi njenog održavanja; izrada analitičkih, informativnih i drugih materijala u okviru propisane metodologije; vođenje službenih evidencija i izdavanje uvjerenja, potvrda i drugih akata o činjenicama o kojima se vodi službena evidencija.</w:t>
      </w:r>
    </w:p>
    <w:p w14:paraId="7FDBBF8A" w14:textId="4D86CE54" w:rsidR="00CA13A2" w:rsidRPr="00BF469F" w:rsidRDefault="00CA13A2" w:rsidP="001A3DE6">
      <w:pPr>
        <w:jc w:val="both"/>
        <w:rPr>
          <w:rFonts w:ascii="Arial" w:hAnsi="Arial" w:cs="Arial"/>
          <w:bCs/>
          <w:sz w:val="20"/>
          <w:szCs w:val="20"/>
          <w:lang w:val="sr-Latn-BA" w:eastAsia="bs-Latn-BA"/>
        </w:rPr>
      </w:pPr>
      <w:r w:rsidRPr="00272705">
        <w:rPr>
          <w:rFonts w:ascii="Arial" w:hAnsi="Arial" w:cs="Arial"/>
          <w:b/>
          <w:bCs/>
          <w:sz w:val="20"/>
          <w:szCs w:val="20"/>
          <w:lang w:val="sr-Latn-BA" w:eastAsia="bs-Latn-BA"/>
        </w:rPr>
        <w:t>Posebni uslovi:</w:t>
      </w:r>
      <w:r w:rsidRPr="00272705">
        <w:rPr>
          <w:rFonts w:ascii="Arial" w:hAnsi="Arial" w:cs="Arial"/>
          <w:bCs/>
          <w:sz w:val="20"/>
          <w:szCs w:val="20"/>
          <w:lang w:val="sr-Latn-BA" w:eastAsia="bs-Latn-BA"/>
        </w:rPr>
        <w:t xml:space="preserve"> </w:t>
      </w:r>
      <w:bookmarkStart w:id="9" w:name="_Hlk102126806"/>
      <w:bookmarkEnd w:id="3"/>
      <w:r w:rsidR="00C30889" w:rsidRPr="00C30889">
        <w:rPr>
          <w:rFonts w:ascii="Arial" w:hAnsi="Arial" w:cs="Arial"/>
          <w:bCs/>
          <w:sz w:val="20"/>
          <w:szCs w:val="20"/>
          <w:lang w:val="sr-Latn-BA" w:eastAsia="bs-Latn-BA"/>
        </w:rPr>
        <w:t>VSS – završen Pravni fakultet</w:t>
      </w:r>
      <w:r w:rsidRPr="00272705">
        <w:rPr>
          <w:rFonts w:ascii="Arial" w:hAnsi="Arial" w:cs="Arial"/>
          <w:bCs/>
          <w:sz w:val="20"/>
          <w:szCs w:val="20"/>
          <w:lang w:val="sr-Latn-BA" w:eastAsia="bs-Latn-BA"/>
        </w:rPr>
        <w:t>;</w:t>
      </w:r>
      <w:r w:rsidR="00C30889">
        <w:rPr>
          <w:rFonts w:ascii="Arial" w:hAnsi="Arial" w:cs="Arial"/>
          <w:bCs/>
          <w:sz w:val="20"/>
          <w:szCs w:val="20"/>
          <w:lang w:val="sr-Latn-BA" w:eastAsia="bs-Latn-BA"/>
        </w:rPr>
        <w:t xml:space="preserve"> </w:t>
      </w:r>
      <w:r w:rsidR="00BD1A5F" w:rsidRPr="00272705">
        <w:rPr>
          <w:rFonts w:ascii="Arial" w:hAnsi="Arial" w:cs="Arial"/>
          <w:bCs/>
          <w:sz w:val="20"/>
          <w:szCs w:val="20"/>
          <w:lang w:val="sr-Latn-BA" w:eastAsia="bs-Latn-BA"/>
        </w:rPr>
        <w:t>1</w:t>
      </w:r>
      <w:r w:rsidR="00D921A8" w:rsidRPr="00272705">
        <w:rPr>
          <w:rFonts w:ascii="Arial" w:hAnsi="Arial" w:cs="Arial"/>
          <w:bCs/>
          <w:sz w:val="20"/>
          <w:szCs w:val="20"/>
          <w:lang w:val="sr-Latn-BA" w:eastAsia="bs-Latn-BA"/>
        </w:rPr>
        <w:t xml:space="preserve"> </w:t>
      </w:r>
      <w:r w:rsidR="00BD1A5F" w:rsidRPr="00272705">
        <w:rPr>
          <w:rFonts w:ascii="Arial" w:hAnsi="Arial" w:cs="Arial"/>
          <w:bCs/>
          <w:sz w:val="20"/>
          <w:szCs w:val="20"/>
          <w:lang w:val="sr-Latn-BA" w:eastAsia="bs-Latn-BA"/>
        </w:rPr>
        <w:t>godina radnog iskustva</w:t>
      </w:r>
      <w:r w:rsidR="004A56F8">
        <w:rPr>
          <w:rFonts w:ascii="Arial" w:hAnsi="Arial" w:cs="Arial"/>
          <w:bCs/>
          <w:sz w:val="20"/>
          <w:szCs w:val="20"/>
          <w:lang w:val="sr-Latn-BA" w:eastAsia="bs-Latn-BA"/>
        </w:rPr>
        <w:t xml:space="preserve"> u </w:t>
      </w:r>
      <w:r w:rsidR="00C30889">
        <w:rPr>
          <w:rFonts w:ascii="Arial" w:hAnsi="Arial" w:cs="Arial"/>
          <w:bCs/>
          <w:sz w:val="20"/>
          <w:szCs w:val="20"/>
          <w:lang w:val="sr-Latn-BA" w:eastAsia="bs-Latn-BA"/>
        </w:rPr>
        <w:t>struci</w:t>
      </w:r>
      <w:r w:rsidRPr="00272705">
        <w:rPr>
          <w:rFonts w:ascii="Arial" w:hAnsi="Arial" w:cs="Arial"/>
          <w:bCs/>
          <w:sz w:val="20"/>
          <w:szCs w:val="20"/>
          <w:lang w:val="sr-Latn-BA" w:eastAsia="bs-Latn-BA"/>
        </w:rPr>
        <w:t>;</w:t>
      </w:r>
      <w:r w:rsidR="00FC75E7">
        <w:rPr>
          <w:rFonts w:ascii="Arial" w:hAnsi="Arial" w:cs="Arial"/>
          <w:bCs/>
          <w:sz w:val="20"/>
          <w:szCs w:val="20"/>
          <w:lang w:val="sr-Latn-BA" w:eastAsia="bs-Latn-BA"/>
        </w:rPr>
        <w:t xml:space="preserve"> poznavanje engleskog jezika;</w:t>
      </w:r>
      <w:r w:rsidRPr="00272705">
        <w:rPr>
          <w:rFonts w:ascii="Arial" w:hAnsi="Arial" w:cs="Arial"/>
          <w:bCs/>
          <w:sz w:val="20"/>
          <w:szCs w:val="20"/>
          <w:lang w:val="sr-Latn-BA" w:eastAsia="bs-Latn-BA"/>
        </w:rPr>
        <w:t xml:space="preserve"> položen stručni upravni ispit; </w:t>
      </w:r>
      <w:r w:rsidR="00272705" w:rsidRPr="00272705">
        <w:rPr>
          <w:rFonts w:ascii="Arial" w:hAnsi="Arial" w:cs="Arial"/>
          <w:bCs/>
          <w:sz w:val="20"/>
          <w:szCs w:val="20"/>
          <w:lang w:val="sr-Latn-BA" w:eastAsia="bs-Latn-BA"/>
        </w:rPr>
        <w:t>po</w:t>
      </w:r>
      <w:r w:rsidRPr="00272705">
        <w:rPr>
          <w:rFonts w:ascii="Arial" w:hAnsi="Arial" w:cs="Arial"/>
          <w:bCs/>
          <w:sz w:val="20"/>
          <w:szCs w:val="20"/>
          <w:lang w:val="sr-Latn-BA" w:eastAsia="bs-Latn-BA"/>
        </w:rPr>
        <w:t>zna</w:t>
      </w:r>
      <w:r w:rsidR="00272705" w:rsidRPr="00272705">
        <w:rPr>
          <w:rFonts w:ascii="Arial" w:hAnsi="Arial" w:cs="Arial"/>
          <w:bCs/>
          <w:sz w:val="20"/>
          <w:szCs w:val="20"/>
          <w:lang w:val="sr-Latn-BA" w:eastAsia="bs-Latn-BA"/>
        </w:rPr>
        <w:t>va</w:t>
      </w:r>
      <w:r w:rsidRPr="00272705">
        <w:rPr>
          <w:rFonts w:ascii="Arial" w:hAnsi="Arial" w:cs="Arial"/>
          <w:bCs/>
          <w:sz w:val="20"/>
          <w:szCs w:val="20"/>
          <w:lang w:val="sr-Latn-BA" w:eastAsia="bs-Latn-BA"/>
        </w:rPr>
        <w:t>nje rada na računaru</w:t>
      </w:r>
      <w:r w:rsidR="00272705" w:rsidRPr="00272705">
        <w:rPr>
          <w:rFonts w:ascii="Arial" w:hAnsi="Arial" w:cs="Arial"/>
          <w:bCs/>
          <w:sz w:val="20"/>
          <w:szCs w:val="20"/>
          <w:lang w:val="sr-Latn-BA" w:eastAsia="bs-Latn-BA"/>
        </w:rPr>
        <w:t>.</w:t>
      </w:r>
    </w:p>
    <w:p w14:paraId="2C501E26" w14:textId="4360B1B5" w:rsidR="00CA13A2" w:rsidRPr="00FD11BC" w:rsidRDefault="00CA13A2" w:rsidP="00CA13A2">
      <w:pPr>
        <w:jc w:val="both"/>
        <w:rPr>
          <w:rFonts w:ascii="Arial" w:hAnsi="Arial" w:cs="Arial"/>
          <w:bCs/>
          <w:sz w:val="20"/>
          <w:szCs w:val="20"/>
          <w:lang w:val="sr-Latn-BA" w:eastAsia="bs-Latn-BA"/>
        </w:rPr>
      </w:pPr>
      <w:r w:rsidRPr="00FD11BC">
        <w:rPr>
          <w:rFonts w:ascii="Arial" w:eastAsia="Calibri" w:hAnsi="Arial" w:cs="Arial"/>
          <w:b/>
          <w:sz w:val="20"/>
          <w:szCs w:val="20"/>
          <w:lang w:val="sr-Latn-BA" w:eastAsia="en-US"/>
        </w:rPr>
        <w:t>Status:</w:t>
      </w:r>
      <w:r w:rsidRPr="00FD11BC">
        <w:rPr>
          <w:rFonts w:ascii="Arial" w:eastAsia="Calibri" w:hAnsi="Arial" w:cs="Arial"/>
          <w:sz w:val="20"/>
          <w:szCs w:val="20"/>
          <w:lang w:val="sr-Latn-BA" w:eastAsia="en-US"/>
        </w:rPr>
        <w:t xml:space="preserve"> državni službenik – stručni </w:t>
      </w:r>
      <w:r w:rsidR="00D75697" w:rsidRPr="00FD11BC">
        <w:rPr>
          <w:rFonts w:ascii="Arial" w:eastAsia="Calibri" w:hAnsi="Arial" w:cs="Arial"/>
          <w:sz w:val="20"/>
          <w:szCs w:val="20"/>
          <w:lang w:val="sr-Latn-BA" w:eastAsia="en-US"/>
        </w:rPr>
        <w:t>sa</w:t>
      </w:r>
      <w:r w:rsidR="00FD11BC" w:rsidRPr="00FD11BC">
        <w:rPr>
          <w:rFonts w:ascii="Arial" w:eastAsia="Calibri" w:hAnsi="Arial" w:cs="Arial"/>
          <w:sz w:val="20"/>
          <w:szCs w:val="20"/>
          <w:lang w:val="sr-Latn-BA" w:eastAsia="en-US"/>
        </w:rPr>
        <w:t>rad</w:t>
      </w:r>
      <w:r w:rsidR="00D75697" w:rsidRPr="00FD11BC">
        <w:rPr>
          <w:rFonts w:ascii="Arial" w:eastAsia="Calibri" w:hAnsi="Arial" w:cs="Arial"/>
          <w:sz w:val="20"/>
          <w:szCs w:val="20"/>
          <w:lang w:val="sr-Latn-BA" w:eastAsia="en-US"/>
        </w:rPr>
        <w:t>nik</w:t>
      </w:r>
      <w:r w:rsidRPr="00FD11BC">
        <w:rPr>
          <w:rFonts w:ascii="Arial" w:eastAsia="Calibri" w:hAnsi="Arial" w:cs="Arial"/>
          <w:sz w:val="20"/>
          <w:szCs w:val="20"/>
          <w:lang w:val="sr-Latn-BA" w:eastAsia="en-US"/>
        </w:rPr>
        <w:t>.</w:t>
      </w:r>
    </w:p>
    <w:p w14:paraId="3A337E71" w14:textId="75881D6D" w:rsidR="00D921A8" w:rsidRPr="009B6EC5" w:rsidRDefault="00CA13A2" w:rsidP="00CA13A2">
      <w:pPr>
        <w:jc w:val="both"/>
        <w:rPr>
          <w:rFonts w:ascii="Arial" w:eastAsia="Calibri" w:hAnsi="Arial" w:cs="Arial"/>
          <w:bCs/>
          <w:sz w:val="20"/>
          <w:szCs w:val="20"/>
          <w:lang w:val="sr-Latn-BA" w:eastAsia="en-US"/>
        </w:rPr>
      </w:pPr>
      <w:r w:rsidRPr="00B577A6">
        <w:rPr>
          <w:rFonts w:ascii="Arial" w:hAnsi="Arial" w:cs="Arial"/>
          <w:b/>
          <w:sz w:val="20"/>
          <w:szCs w:val="20"/>
          <w:lang w:val="sr-Latn-BA" w:eastAsia="en-US"/>
        </w:rPr>
        <w:t>Pripadajuća osnovna neto plata</w:t>
      </w:r>
      <w:r w:rsidR="009B6EC5" w:rsidRPr="009B6EC5">
        <w:rPr>
          <w:rFonts w:ascii="Arial" w:hAnsi="Arial" w:cs="Arial"/>
          <w:bCs/>
          <w:sz w:val="20"/>
          <w:szCs w:val="20"/>
          <w:lang w:val="sr-Latn-BA" w:eastAsia="en-US"/>
        </w:rPr>
        <w:t>:</w:t>
      </w:r>
      <w:r w:rsidRPr="009B6EC5">
        <w:rPr>
          <w:rFonts w:ascii="Arial" w:hAnsi="Arial" w:cs="Arial"/>
          <w:bCs/>
          <w:sz w:val="20"/>
          <w:szCs w:val="20"/>
          <w:lang w:val="sr-Latn-BA" w:eastAsia="en-US"/>
        </w:rPr>
        <w:t xml:space="preserve"> </w:t>
      </w:r>
      <w:r w:rsidR="00FA7267">
        <w:rPr>
          <w:rFonts w:ascii="Arial" w:hAnsi="Arial" w:cs="Arial"/>
          <w:bCs/>
          <w:sz w:val="20"/>
          <w:szCs w:val="20"/>
          <w:lang w:val="sr-Latn-BA" w:eastAsia="en-US"/>
        </w:rPr>
        <w:t>1452,45</w:t>
      </w:r>
      <w:r w:rsidR="00354BFB" w:rsidRPr="009B6EC5">
        <w:rPr>
          <w:rFonts w:ascii="Arial" w:hAnsi="Arial" w:cs="Arial"/>
          <w:bCs/>
          <w:sz w:val="20"/>
          <w:szCs w:val="20"/>
          <w:lang w:val="sr-Latn-BA" w:eastAsia="en-US"/>
        </w:rPr>
        <w:t xml:space="preserve"> KM</w:t>
      </w:r>
    </w:p>
    <w:p w14:paraId="03B72272" w14:textId="769B2DA8" w:rsidR="00CA13A2" w:rsidRPr="00FD11BC" w:rsidRDefault="00CA13A2" w:rsidP="00CA13A2">
      <w:pPr>
        <w:jc w:val="both"/>
        <w:rPr>
          <w:rFonts w:ascii="Arial" w:eastAsia="Calibri" w:hAnsi="Arial" w:cs="Arial"/>
          <w:sz w:val="20"/>
          <w:szCs w:val="20"/>
          <w:lang w:val="sr-Latn-BA" w:eastAsia="en-US"/>
        </w:rPr>
      </w:pPr>
      <w:r w:rsidRPr="00FD11BC">
        <w:rPr>
          <w:rFonts w:ascii="Arial" w:eastAsia="Calibri" w:hAnsi="Arial" w:cs="Arial"/>
          <w:b/>
          <w:sz w:val="20"/>
          <w:szCs w:val="20"/>
          <w:lang w:val="sr-Latn-BA" w:eastAsia="en-US"/>
        </w:rPr>
        <w:t xml:space="preserve">Broj izvršilaca: </w:t>
      </w:r>
      <w:r w:rsidRPr="00FD11BC">
        <w:rPr>
          <w:rFonts w:ascii="Arial" w:eastAsia="Calibri" w:hAnsi="Arial" w:cs="Arial"/>
          <w:bCs/>
          <w:sz w:val="20"/>
          <w:szCs w:val="20"/>
          <w:lang w:val="sr-Latn-BA" w:eastAsia="en-US"/>
        </w:rPr>
        <w:t>jedan (1)</w:t>
      </w:r>
    </w:p>
    <w:p w14:paraId="23B128BC" w14:textId="355D5248" w:rsidR="00CA13A2" w:rsidRPr="00FD11BC" w:rsidRDefault="00CA13A2" w:rsidP="00CA13A2">
      <w:pPr>
        <w:jc w:val="both"/>
        <w:rPr>
          <w:rFonts w:ascii="Arial" w:eastAsia="Calibri" w:hAnsi="Arial" w:cs="Arial"/>
          <w:sz w:val="20"/>
          <w:szCs w:val="20"/>
          <w:lang w:val="sr-Latn-BA" w:eastAsia="en-US"/>
        </w:rPr>
      </w:pPr>
      <w:r w:rsidRPr="00FD11BC">
        <w:rPr>
          <w:rFonts w:ascii="Arial" w:eastAsia="Calibri" w:hAnsi="Arial" w:cs="Arial"/>
          <w:b/>
          <w:sz w:val="20"/>
          <w:szCs w:val="20"/>
          <w:lang w:val="sr-Latn-BA" w:eastAsia="en-US"/>
        </w:rPr>
        <w:t>Mjesto rada:</w:t>
      </w:r>
      <w:r w:rsidRPr="00FD11BC">
        <w:rPr>
          <w:rFonts w:ascii="Arial" w:eastAsia="Calibri" w:hAnsi="Arial" w:cs="Arial"/>
          <w:sz w:val="20"/>
          <w:szCs w:val="20"/>
          <w:lang w:val="sr-Latn-BA" w:eastAsia="en-US"/>
        </w:rPr>
        <w:t xml:space="preserve"> </w:t>
      </w:r>
      <w:r w:rsidR="006E3806">
        <w:rPr>
          <w:rFonts w:ascii="Arial" w:eastAsia="Calibri" w:hAnsi="Arial" w:cs="Arial"/>
          <w:sz w:val="20"/>
          <w:szCs w:val="20"/>
          <w:lang w:val="sr-Latn-BA" w:eastAsia="en-US"/>
        </w:rPr>
        <w:t>Sarajevo</w:t>
      </w:r>
      <w:r w:rsidRPr="00FD11BC">
        <w:rPr>
          <w:rFonts w:ascii="Arial" w:eastAsia="Calibri" w:hAnsi="Arial" w:cs="Arial"/>
          <w:sz w:val="20"/>
          <w:szCs w:val="20"/>
          <w:lang w:val="sr-Latn-BA" w:eastAsia="en-US"/>
        </w:rPr>
        <w:t>.</w:t>
      </w:r>
    </w:p>
    <w:bookmarkEnd w:id="7"/>
    <w:p w14:paraId="069BE064" w14:textId="77777777" w:rsidR="00D75697" w:rsidRPr="009B0380" w:rsidRDefault="00D75697" w:rsidP="00CA13A2">
      <w:pPr>
        <w:jc w:val="both"/>
        <w:rPr>
          <w:rFonts w:ascii="Arial" w:eastAsia="Calibri" w:hAnsi="Arial" w:cs="Arial"/>
          <w:sz w:val="20"/>
          <w:szCs w:val="20"/>
          <w:lang w:val="sr-Cyrl-BA" w:eastAsia="en-US"/>
        </w:rPr>
      </w:pPr>
    </w:p>
    <w:bookmarkEnd w:id="2"/>
    <w:bookmarkEnd w:id="4"/>
    <w:bookmarkEnd w:id="5"/>
    <w:bookmarkEnd w:id="6"/>
    <w:bookmarkEnd w:id="9"/>
    <w:p w14:paraId="25149F09" w14:textId="77777777" w:rsidR="00F13E58" w:rsidRDefault="00F13E58" w:rsidP="00257982">
      <w:pPr>
        <w:pStyle w:val="NormalWeb"/>
        <w:spacing w:before="0" w:beforeAutospacing="0" w:after="0" w:afterAutospacing="0"/>
        <w:jc w:val="both"/>
        <w:rPr>
          <w:rStyle w:val="Strong"/>
          <w:rFonts w:ascii="Arial" w:hAnsi="Arial" w:cs="Arial"/>
          <w:sz w:val="20"/>
          <w:szCs w:val="20"/>
          <w:u w:val="single"/>
          <w:lang w:val="sr-Latn-BA"/>
        </w:rPr>
      </w:pPr>
    </w:p>
    <w:p w14:paraId="3CED61B1" w14:textId="073F5E63"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FD07C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FD07C3"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97CC019" w14:textId="6CAB0665" w:rsidR="00BB631B" w:rsidRDefault="00257982" w:rsidP="00B21FF1">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2066399E" w14:textId="77777777" w:rsidR="004D6457" w:rsidRDefault="004D6457" w:rsidP="00B21FF1">
      <w:pPr>
        <w:tabs>
          <w:tab w:val="left" w:pos="284"/>
        </w:tabs>
        <w:ind w:right="28"/>
        <w:jc w:val="both"/>
        <w:rPr>
          <w:rFonts w:ascii="Arial" w:hAnsi="Arial" w:cs="Arial"/>
          <w:sz w:val="20"/>
          <w:szCs w:val="20"/>
          <w:lang w:val="sr-Latn-BA"/>
        </w:rPr>
      </w:pPr>
    </w:p>
    <w:p w14:paraId="313BACF7" w14:textId="77777777" w:rsidR="00B21FF1" w:rsidRPr="00B21FF1" w:rsidRDefault="00B21FF1" w:rsidP="00B21FF1">
      <w:pPr>
        <w:tabs>
          <w:tab w:val="left" w:pos="284"/>
        </w:tabs>
        <w:ind w:right="28"/>
        <w:jc w:val="both"/>
        <w:rPr>
          <w:rFonts w:ascii="Arial" w:hAnsi="Arial" w:cs="Arial"/>
          <w:sz w:val="20"/>
          <w:szCs w:val="20"/>
          <w:lang w:val="sr-Latn-BA"/>
        </w:rPr>
      </w:pPr>
    </w:p>
    <w:p w14:paraId="5A7D2117" w14:textId="4A5E94BC" w:rsidR="00257982" w:rsidRPr="009E287E" w:rsidRDefault="00257982" w:rsidP="00257982">
      <w:pPr>
        <w:jc w:val="both"/>
        <w:rPr>
          <w:rFonts w:ascii="Arial" w:hAnsi="Arial" w:cs="Arial"/>
          <w:b/>
          <w:sz w:val="20"/>
          <w:szCs w:val="20"/>
          <w:u w:val="single"/>
          <w:lang w:val="sr-Latn-BA"/>
        </w:rPr>
      </w:pPr>
      <w:r w:rsidRPr="009E287E">
        <w:rPr>
          <w:rFonts w:ascii="Arial" w:hAnsi="Arial" w:cs="Arial"/>
          <w:b/>
          <w:sz w:val="20"/>
          <w:szCs w:val="20"/>
          <w:u w:val="single"/>
          <w:lang w:val="sr-Latn-BA"/>
        </w:rPr>
        <w:t xml:space="preserve">Potrebni dokumenti: </w:t>
      </w:r>
    </w:p>
    <w:p w14:paraId="0D6B6166" w14:textId="77777777" w:rsidR="00243300" w:rsidRPr="009E287E" w:rsidRDefault="00BC08E1" w:rsidP="00910A2D">
      <w:pPr>
        <w:jc w:val="both"/>
        <w:rPr>
          <w:rFonts w:ascii="Arial" w:hAnsi="Arial" w:cs="Arial"/>
          <w:sz w:val="20"/>
          <w:szCs w:val="20"/>
          <w:lang w:val="sr-Latn-BA"/>
        </w:rPr>
      </w:pPr>
      <w:r w:rsidRPr="009E287E">
        <w:rPr>
          <w:rFonts w:ascii="Arial" w:hAnsi="Arial" w:cs="Arial"/>
          <w:b/>
          <w:sz w:val="20"/>
          <w:szCs w:val="20"/>
          <w:u w:val="single"/>
          <w:lang w:val="sr-Latn-BA"/>
        </w:rPr>
        <w:t xml:space="preserve">I </w:t>
      </w:r>
      <w:r w:rsidR="00243300" w:rsidRPr="009E287E">
        <w:rPr>
          <w:rFonts w:ascii="Arial" w:hAnsi="Arial" w:cs="Arial"/>
          <w:b/>
          <w:sz w:val="20"/>
          <w:szCs w:val="20"/>
          <w:u w:val="single"/>
          <w:lang w:val="sr-Latn-BA"/>
        </w:rPr>
        <w:t>Ovjerene kopije</w:t>
      </w:r>
      <w:r w:rsidR="00243300" w:rsidRPr="009E287E">
        <w:rPr>
          <w:rFonts w:ascii="Arial" w:hAnsi="Arial" w:cs="Arial"/>
          <w:b/>
          <w:sz w:val="20"/>
          <w:szCs w:val="20"/>
          <w:lang w:val="sr-Latn-BA"/>
        </w:rPr>
        <w:t>:</w:t>
      </w:r>
      <w:r w:rsidR="00243300" w:rsidRPr="009E287E">
        <w:rPr>
          <w:rFonts w:ascii="Arial" w:hAnsi="Arial" w:cs="Arial"/>
          <w:sz w:val="20"/>
          <w:szCs w:val="20"/>
          <w:lang w:val="sr-Latn-BA"/>
        </w:rPr>
        <w:t xml:space="preserve"> </w:t>
      </w:r>
    </w:p>
    <w:p w14:paraId="6B844B10" w14:textId="77777777" w:rsidR="000D2B8B" w:rsidRPr="00460D0F"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9E287E">
        <w:rPr>
          <w:rFonts w:ascii="Arial" w:hAnsi="Arial" w:cs="Arial"/>
          <w:sz w:val="20"/>
          <w:szCs w:val="20"/>
          <w:lang w:val="sr-Latn-BA"/>
        </w:rPr>
        <w:t>univerzitetske diplome (nostrifikovane</w:t>
      </w:r>
      <w:r w:rsidRPr="00460D0F">
        <w:rPr>
          <w:rFonts w:ascii="Arial" w:hAnsi="Arial" w:cs="Arial"/>
          <w:sz w:val="20"/>
          <w:szCs w:val="20"/>
          <w:lang w:val="sr-Latn-BA"/>
        </w:rPr>
        <w:t xml:space="preserve">/priznate diplome, ukoliko fakultet nije završen u BiH ili je diploma stečena u nekoj drugoj državi nakon 06.04.1992. godine); </w:t>
      </w:r>
      <w:r w:rsidR="00186D4E" w:rsidRPr="00460D0F">
        <w:rPr>
          <w:rFonts w:ascii="Arial" w:hAnsi="Arial" w:cs="Arial"/>
          <w:sz w:val="20"/>
          <w:szCs w:val="20"/>
          <w:shd w:val="clear" w:color="auto" w:fill="FFFFFF"/>
          <w:lang w:val="sr-Latn-BA"/>
        </w:rPr>
        <w:t xml:space="preserve">Kandidati su obavezni dostaviti diplomu prvog </w:t>
      </w:r>
      <w:r w:rsidR="00186D4E" w:rsidRPr="00460D0F">
        <w:rPr>
          <w:rFonts w:ascii="Arial" w:hAnsi="Arial" w:cs="Arial"/>
          <w:sz w:val="20"/>
          <w:szCs w:val="20"/>
          <w:shd w:val="clear" w:color="auto" w:fill="FFFFFF"/>
          <w:lang w:val="sr-Latn-BA"/>
        </w:rPr>
        <w:lastRenderedPageBreak/>
        <w:t>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6F105A"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60D0F">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w:t>
      </w:r>
      <w:r w:rsidRPr="006F105A">
        <w:rPr>
          <w:rFonts w:ascii="Arial" w:hAnsi="Arial" w:cs="Arial"/>
          <w:sz w:val="20"/>
          <w:szCs w:val="20"/>
          <w:lang w:val="sr-Latn-BA"/>
        </w:rPr>
        <w:t>kandidat je dužan da uz ovjerenu kopiju univerzitetske diplome dostavi uvjerenje visokoškolske ustanove da dodatak diplomi nije uopšte izdat, niti za jednog diplomca;</w:t>
      </w:r>
      <w:r w:rsidR="000D2B8B" w:rsidRPr="006F105A">
        <w:rPr>
          <w:rFonts w:ascii="Arial" w:hAnsi="Arial" w:cs="Arial"/>
          <w:sz w:val="20"/>
          <w:szCs w:val="20"/>
          <w:lang w:val="sr-Latn-BA"/>
        </w:rPr>
        <w:t xml:space="preserve"> </w:t>
      </w:r>
    </w:p>
    <w:p w14:paraId="3FF3EB12" w14:textId="77777777" w:rsidR="00EF2D2E" w:rsidRPr="006F105A"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F105A">
        <w:rPr>
          <w:rFonts w:ascii="Arial" w:hAnsi="Arial" w:cs="Arial"/>
          <w:sz w:val="20"/>
          <w:szCs w:val="20"/>
          <w:lang w:val="sr-Latn-BA"/>
        </w:rPr>
        <w:t>uvjerenja o državlјanstvu (ne starije od 6 mjeseci od dana izdavanja od strane nadležnog organa);</w:t>
      </w:r>
    </w:p>
    <w:p w14:paraId="0B8DEAB5" w14:textId="77777777" w:rsidR="00EF2D2E" w:rsidRPr="006F105A"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F105A">
        <w:rPr>
          <w:rFonts w:ascii="Arial" w:eastAsia="Times New Roman" w:hAnsi="Arial" w:cs="Arial"/>
          <w:sz w:val="20"/>
          <w:szCs w:val="20"/>
          <w:lang w:val="sr-Latn-BA"/>
        </w:rPr>
        <w:t xml:space="preserve">uvjerenja o položenom stručnom upravnom ispitu odnosno javnom ispitu; </w:t>
      </w:r>
    </w:p>
    <w:p w14:paraId="64294851" w14:textId="49FA2C49" w:rsidR="00F10BF9"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F105A">
        <w:rPr>
          <w:rFonts w:ascii="Arial" w:eastAsia="Times New Roman" w:hAnsi="Arial" w:cs="Arial"/>
          <w:sz w:val="20"/>
          <w:szCs w:val="20"/>
          <w:lang w:val="sr-Latn-BA"/>
        </w:rPr>
        <w:t xml:space="preserve">potvrde ili uvjerenja kao dokaza o </w:t>
      </w:r>
      <w:r w:rsidR="00C45162" w:rsidRPr="006F105A">
        <w:rPr>
          <w:rFonts w:ascii="Arial" w:eastAsia="Times New Roman" w:hAnsi="Arial" w:cs="Arial"/>
          <w:sz w:val="20"/>
          <w:szCs w:val="20"/>
          <w:lang w:val="sr-Latn-BA"/>
        </w:rPr>
        <w:t>traženoj vrsti</w:t>
      </w:r>
      <w:r w:rsidR="00C43C80" w:rsidRPr="006F105A">
        <w:rPr>
          <w:rFonts w:ascii="Arial" w:eastAsia="Times New Roman" w:hAnsi="Arial" w:cs="Arial"/>
          <w:sz w:val="20"/>
          <w:szCs w:val="20"/>
          <w:lang w:val="sr-Latn-BA"/>
        </w:rPr>
        <w:t xml:space="preserve"> radnog</w:t>
      </w:r>
      <w:r w:rsidR="00C45162" w:rsidRPr="006F105A">
        <w:rPr>
          <w:rFonts w:ascii="Arial" w:eastAsia="Times New Roman" w:hAnsi="Arial" w:cs="Arial"/>
          <w:sz w:val="20"/>
          <w:szCs w:val="20"/>
          <w:lang w:val="sr-Latn-BA"/>
        </w:rPr>
        <w:t xml:space="preserve"> iskustva</w:t>
      </w:r>
      <w:bookmarkStart w:id="10" w:name="_Hlk124243940"/>
      <w:r w:rsidR="005B4A44" w:rsidRPr="006F105A">
        <w:rPr>
          <w:rFonts w:ascii="Arial" w:eastAsia="Times New Roman" w:hAnsi="Arial" w:cs="Arial"/>
          <w:sz w:val="20"/>
          <w:szCs w:val="20"/>
          <w:lang w:val="sr-Latn-BA"/>
        </w:rPr>
        <w:t>;</w:t>
      </w:r>
    </w:p>
    <w:p w14:paraId="33DDCC9B" w14:textId="78B7C122" w:rsidR="00FA7267" w:rsidRPr="006F105A" w:rsidRDefault="00094E7F"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094E7F">
        <w:rPr>
          <w:rFonts w:ascii="Arial" w:eastAsia="Times New Roman" w:hAnsi="Arial" w:cs="Arial"/>
          <w:sz w:val="20"/>
          <w:szCs w:val="20"/>
          <w:lang w:val="sr-Latn-BA"/>
        </w:rPr>
        <w:t>dokaza o traženom nivou znanja stranog jezika;</w:t>
      </w:r>
    </w:p>
    <w:p w14:paraId="05E7F184" w14:textId="01FC9C59" w:rsidR="009E287E" w:rsidRPr="006F105A" w:rsidRDefault="00F10BF9" w:rsidP="00613C44">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F105A">
        <w:rPr>
          <w:rFonts w:ascii="Arial" w:hAnsi="Arial" w:cs="Arial"/>
          <w:sz w:val="20"/>
          <w:szCs w:val="20"/>
          <w:lang w:val="sr-Latn-BA"/>
        </w:rPr>
        <w:t>dokaza o traženom nivou znanja rada na računaru</w:t>
      </w:r>
      <w:bookmarkEnd w:id="10"/>
      <w:r w:rsidR="00613C44" w:rsidRPr="006F105A">
        <w:rPr>
          <w:rFonts w:ascii="Arial" w:hAnsi="Arial" w:cs="Arial"/>
          <w:sz w:val="20"/>
          <w:szCs w:val="20"/>
          <w:lang w:val="sr-Latn-BA"/>
        </w:rPr>
        <w:t>.</w:t>
      </w:r>
    </w:p>
    <w:p w14:paraId="41321220" w14:textId="77777777" w:rsidR="00613C44" w:rsidRPr="00613C44" w:rsidRDefault="00613C44" w:rsidP="00613C44">
      <w:pPr>
        <w:pStyle w:val="ListParagraph"/>
        <w:shd w:val="clear" w:color="auto" w:fill="FFFFFF"/>
        <w:spacing w:after="0" w:line="240" w:lineRule="auto"/>
        <w:ind w:left="426"/>
        <w:jc w:val="both"/>
        <w:rPr>
          <w:rFonts w:ascii="Arial" w:eastAsia="Times New Roman" w:hAnsi="Arial" w:cs="Arial"/>
          <w:sz w:val="20"/>
          <w:szCs w:val="20"/>
          <w:highlight w:val="yellow"/>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7E001E">
        <w:rPr>
          <w:rFonts w:ascii="Arial" w:eastAsia="Times New Roman" w:hAnsi="Arial" w:cs="Arial"/>
          <w:b/>
          <w:bCs/>
          <w:sz w:val="20"/>
          <w:szCs w:val="20"/>
          <w:u w:val="single"/>
          <w:lang w:val="sr-Latn-BA"/>
        </w:rPr>
        <w:t>Za prijavu putem</w:t>
      </w:r>
      <w:r w:rsidR="00DC32DC" w:rsidRPr="007E001E">
        <w:rPr>
          <w:rFonts w:ascii="Arial" w:eastAsia="Times New Roman" w:hAnsi="Arial" w:cs="Arial"/>
          <w:b/>
          <w:bCs/>
          <w:sz w:val="20"/>
          <w:szCs w:val="20"/>
          <w:u w:val="single"/>
          <w:lang w:val="sr-Latn-BA"/>
        </w:rPr>
        <w:t xml:space="preserve"> pošte, kanidati dostavljaju ovjerene kopije</w:t>
      </w:r>
      <w:r w:rsidR="00DC32DC" w:rsidRPr="00FD07C3">
        <w:rPr>
          <w:rFonts w:ascii="Arial" w:eastAsia="Times New Roman" w:hAnsi="Arial" w:cs="Arial"/>
          <w:b/>
          <w:bCs/>
          <w:sz w:val="20"/>
          <w:szCs w:val="20"/>
          <w:u w:val="single"/>
          <w:lang w:val="sr-Latn-BA"/>
        </w:rPr>
        <w:t xml:space="preserv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0C7FC064" w14:textId="3C4BFB63" w:rsidR="00460D0F" w:rsidRPr="00FA02B5"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219D29D9" w14:textId="77777777" w:rsidR="00BC7782" w:rsidRPr="00BC7782" w:rsidRDefault="00BC7782" w:rsidP="00BC7782">
      <w:pPr>
        <w:shd w:val="clear" w:color="auto" w:fill="FFFFFF"/>
        <w:jc w:val="both"/>
        <w:rPr>
          <w:rFonts w:ascii="Arial" w:hAnsi="Arial" w:cs="Arial"/>
          <w:sz w:val="20"/>
          <w:szCs w:val="20"/>
          <w:lang w:val="sr-Latn-BA"/>
        </w:rPr>
      </w:pP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413AB151" w14:textId="77777777" w:rsidR="009E287E" w:rsidRPr="009B0380" w:rsidRDefault="009E287E" w:rsidP="009C7504">
      <w:pPr>
        <w:jc w:val="both"/>
        <w:rPr>
          <w:rFonts w:ascii="Arial" w:hAnsi="Arial" w:cs="Arial"/>
          <w:b/>
          <w:sz w:val="20"/>
          <w:szCs w:val="20"/>
          <w:lang w:val="sr-Cyrl-BA"/>
        </w:rPr>
      </w:pPr>
    </w:p>
    <w:p w14:paraId="125CAAC3" w14:textId="35B37921"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w:t>
      </w:r>
      <w:r w:rsidRPr="00FD07C3">
        <w:rPr>
          <w:rFonts w:ascii="Arial" w:hAnsi="Arial" w:cs="Arial"/>
          <w:sz w:val="20"/>
          <w:szCs w:val="20"/>
          <w:lang w:val="sr-Latn-BA"/>
        </w:rPr>
        <w:lastRenderedPageBreak/>
        <w:t>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61F919AB"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1" w:name="_Hlk125112346"/>
      <w:r w:rsidR="00094E7F">
        <w:rPr>
          <w:rFonts w:ascii="Arial" w:hAnsi="Arial" w:cs="Arial"/>
          <w:b/>
          <w:sz w:val="20"/>
          <w:szCs w:val="20"/>
          <w:u w:val="single"/>
          <w:lang w:val="sr-Latn-BA"/>
        </w:rPr>
        <w:t>02.02.2026</w:t>
      </w:r>
      <w:r w:rsidR="009803F7" w:rsidRPr="00CE6456">
        <w:rPr>
          <w:rFonts w:ascii="Arial" w:hAnsi="Arial" w:cs="Arial"/>
          <w:b/>
          <w:sz w:val="20"/>
          <w:szCs w:val="20"/>
          <w:u w:val="single"/>
          <w:lang w:val="sr-Latn-BA"/>
        </w:rPr>
        <w:t>.</w:t>
      </w:r>
      <w:r w:rsidR="00F6678D" w:rsidRPr="00CE6456">
        <w:rPr>
          <w:rFonts w:ascii="Arial" w:hAnsi="Arial" w:cs="Arial"/>
          <w:b/>
          <w:sz w:val="20"/>
          <w:szCs w:val="20"/>
          <w:u w:val="single"/>
          <w:lang w:val="sr-Latn-BA"/>
        </w:rPr>
        <w:t xml:space="preserve"> </w:t>
      </w:r>
      <w:bookmarkEnd w:id="11"/>
      <w:r w:rsidR="00644ACA" w:rsidRPr="00CE6456">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6AC4DCFD"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9B0380">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Latn-BA" w:eastAsia="en-US"/>
        </w:rPr>
        <w:t>državn</w:t>
      </w:r>
      <w:r w:rsidR="009B0380">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11514E">
        <w:rPr>
          <w:rFonts w:ascii="Arial" w:hAnsi="Arial" w:cs="Arial"/>
          <w:b/>
          <w:bCs/>
          <w:sz w:val="20"/>
          <w:szCs w:val="20"/>
          <w:lang w:val="sr-Latn-BA" w:eastAsia="en-US"/>
        </w:rPr>
        <w:t xml:space="preserve">Institutu za </w:t>
      </w:r>
      <w:r w:rsidR="006E3806">
        <w:rPr>
          <w:rFonts w:ascii="Arial" w:hAnsi="Arial" w:cs="Arial"/>
          <w:b/>
          <w:bCs/>
          <w:sz w:val="20"/>
          <w:szCs w:val="20"/>
          <w:lang w:val="sr-Latn-BA" w:eastAsia="en-US"/>
        </w:rPr>
        <w:t>akreditiranje</w:t>
      </w:r>
      <w:r w:rsidR="0011514E">
        <w:rPr>
          <w:rFonts w:ascii="Arial" w:hAnsi="Arial" w:cs="Arial"/>
          <w:b/>
          <w:bCs/>
          <w:sz w:val="20"/>
          <w:szCs w:val="20"/>
          <w:lang w:val="sr-Latn-BA" w:eastAsia="en-US"/>
        </w:rPr>
        <w:t xml:space="preserve"> Bosne  i Hercegovine</w:t>
      </w:r>
      <w:r w:rsidRPr="00FD07C3">
        <w:rPr>
          <w:rFonts w:ascii="Arial" w:hAnsi="Arial" w:cs="Arial"/>
          <w:b/>
          <w:bCs/>
          <w:sz w:val="20"/>
          <w:szCs w:val="20"/>
          <w:lang w:val="sr-Latn-BA" w:eastAsia="en-US"/>
        </w:rPr>
        <w:t xml:space="preserve">“ </w:t>
      </w:r>
    </w:p>
    <w:p w14:paraId="716C5924" w14:textId="4CF43B8C"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31D40">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2" w:name="_Hlk115786186"/>
      <w:r w:rsidR="0003132D" w:rsidRPr="00FD07C3">
        <w:rPr>
          <w:rFonts w:ascii="Arial" w:hAnsi="Arial" w:cs="Arial"/>
          <w:b/>
          <w:bCs/>
          <w:sz w:val="20"/>
          <w:szCs w:val="20"/>
          <w:lang w:val="sr-Latn-BA" w:eastAsia="en-US"/>
        </w:rPr>
        <w:t xml:space="preserve"> </w:t>
      </w:r>
      <w:bookmarkEnd w:id="12"/>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F85D" w14:textId="77777777" w:rsidR="002D7165" w:rsidRDefault="002D7165" w:rsidP="00644ACA">
      <w:r>
        <w:separator/>
      </w:r>
    </w:p>
  </w:endnote>
  <w:endnote w:type="continuationSeparator" w:id="0">
    <w:p w14:paraId="766CA7D5" w14:textId="77777777" w:rsidR="002D7165" w:rsidRDefault="002D7165"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6852" w14:textId="77777777" w:rsidR="002D7165" w:rsidRDefault="002D7165" w:rsidP="00644ACA">
      <w:r>
        <w:separator/>
      </w:r>
    </w:p>
  </w:footnote>
  <w:footnote w:type="continuationSeparator" w:id="0">
    <w:p w14:paraId="42E811D3" w14:textId="77777777" w:rsidR="002D7165" w:rsidRDefault="002D7165"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2841"/>
    <w:rsid w:val="00023A5E"/>
    <w:rsid w:val="00026939"/>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18AB"/>
    <w:rsid w:val="00086CEF"/>
    <w:rsid w:val="00086D8E"/>
    <w:rsid w:val="0009089F"/>
    <w:rsid w:val="00094E7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16F9"/>
    <w:rsid w:val="000C6D03"/>
    <w:rsid w:val="000C7FCD"/>
    <w:rsid w:val="000D158F"/>
    <w:rsid w:val="000D1828"/>
    <w:rsid w:val="000D2B8B"/>
    <w:rsid w:val="000D31DB"/>
    <w:rsid w:val="000D4A75"/>
    <w:rsid w:val="000E13FF"/>
    <w:rsid w:val="000E78CD"/>
    <w:rsid w:val="000E7D52"/>
    <w:rsid w:val="000F045D"/>
    <w:rsid w:val="000F08EC"/>
    <w:rsid w:val="000F2967"/>
    <w:rsid w:val="000F2DCA"/>
    <w:rsid w:val="000F363D"/>
    <w:rsid w:val="00101AE1"/>
    <w:rsid w:val="00106956"/>
    <w:rsid w:val="00107708"/>
    <w:rsid w:val="00111AC8"/>
    <w:rsid w:val="00112AD8"/>
    <w:rsid w:val="00112C50"/>
    <w:rsid w:val="00113397"/>
    <w:rsid w:val="00113A8F"/>
    <w:rsid w:val="0011514E"/>
    <w:rsid w:val="001174F5"/>
    <w:rsid w:val="00122A00"/>
    <w:rsid w:val="0012340A"/>
    <w:rsid w:val="00123FD5"/>
    <w:rsid w:val="0012407F"/>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92F"/>
    <w:rsid w:val="00164C5A"/>
    <w:rsid w:val="00170AB0"/>
    <w:rsid w:val="00171A94"/>
    <w:rsid w:val="00175D19"/>
    <w:rsid w:val="00177463"/>
    <w:rsid w:val="0018200D"/>
    <w:rsid w:val="00186D4E"/>
    <w:rsid w:val="001907BC"/>
    <w:rsid w:val="00191E24"/>
    <w:rsid w:val="00193370"/>
    <w:rsid w:val="0019508A"/>
    <w:rsid w:val="001A1648"/>
    <w:rsid w:val="001A3DE6"/>
    <w:rsid w:val="001A4C55"/>
    <w:rsid w:val="001A5C20"/>
    <w:rsid w:val="001A73C9"/>
    <w:rsid w:val="001B3EA0"/>
    <w:rsid w:val="001B410E"/>
    <w:rsid w:val="001B5E09"/>
    <w:rsid w:val="001B5FF9"/>
    <w:rsid w:val="001B6438"/>
    <w:rsid w:val="001B683A"/>
    <w:rsid w:val="001B68E2"/>
    <w:rsid w:val="001C0A67"/>
    <w:rsid w:val="001C1778"/>
    <w:rsid w:val="001C3100"/>
    <w:rsid w:val="001C3883"/>
    <w:rsid w:val="001D0C83"/>
    <w:rsid w:val="001D1831"/>
    <w:rsid w:val="001D1BAE"/>
    <w:rsid w:val="001D3192"/>
    <w:rsid w:val="001D41F4"/>
    <w:rsid w:val="001D4CF3"/>
    <w:rsid w:val="001E08D9"/>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6D6D"/>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5AD6"/>
    <w:rsid w:val="002667F5"/>
    <w:rsid w:val="00266F97"/>
    <w:rsid w:val="0027190C"/>
    <w:rsid w:val="00272705"/>
    <w:rsid w:val="00272BA9"/>
    <w:rsid w:val="002738E3"/>
    <w:rsid w:val="00273EB7"/>
    <w:rsid w:val="002743D4"/>
    <w:rsid w:val="00274F0C"/>
    <w:rsid w:val="0028084E"/>
    <w:rsid w:val="00280E07"/>
    <w:rsid w:val="002824AE"/>
    <w:rsid w:val="00285002"/>
    <w:rsid w:val="00291318"/>
    <w:rsid w:val="00292905"/>
    <w:rsid w:val="00292C6E"/>
    <w:rsid w:val="00297BDA"/>
    <w:rsid w:val="002A041E"/>
    <w:rsid w:val="002A147E"/>
    <w:rsid w:val="002A2866"/>
    <w:rsid w:val="002A4515"/>
    <w:rsid w:val="002A5653"/>
    <w:rsid w:val="002A5960"/>
    <w:rsid w:val="002A6257"/>
    <w:rsid w:val="002B2E7C"/>
    <w:rsid w:val="002B310C"/>
    <w:rsid w:val="002B4DD6"/>
    <w:rsid w:val="002C0302"/>
    <w:rsid w:val="002C2C0E"/>
    <w:rsid w:val="002C3CB3"/>
    <w:rsid w:val="002C592A"/>
    <w:rsid w:val="002C6155"/>
    <w:rsid w:val="002C66F9"/>
    <w:rsid w:val="002D0C90"/>
    <w:rsid w:val="002D17FC"/>
    <w:rsid w:val="002D277A"/>
    <w:rsid w:val="002D7165"/>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4BFB"/>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857"/>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767"/>
    <w:rsid w:val="00402F58"/>
    <w:rsid w:val="004055EE"/>
    <w:rsid w:val="00405722"/>
    <w:rsid w:val="004108EB"/>
    <w:rsid w:val="00415C6F"/>
    <w:rsid w:val="00417B99"/>
    <w:rsid w:val="00420516"/>
    <w:rsid w:val="00422882"/>
    <w:rsid w:val="00422BE5"/>
    <w:rsid w:val="00423672"/>
    <w:rsid w:val="00426B00"/>
    <w:rsid w:val="00426C99"/>
    <w:rsid w:val="00431D40"/>
    <w:rsid w:val="00432C31"/>
    <w:rsid w:val="004330FE"/>
    <w:rsid w:val="00433FE3"/>
    <w:rsid w:val="00434FBE"/>
    <w:rsid w:val="004369E1"/>
    <w:rsid w:val="00437148"/>
    <w:rsid w:val="00455DFF"/>
    <w:rsid w:val="00460D0F"/>
    <w:rsid w:val="004649EC"/>
    <w:rsid w:val="0046501C"/>
    <w:rsid w:val="0046798A"/>
    <w:rsid w:val="004706C0"/>
    <w:rsid w:val="00470EFC"/>
    <w:rsid w:val="00470F7A"/>
    <w:rsid w:val="00471972"/>
    <w:rsid w:val="004735BA"/>
    <w:rsid w:val="004740C3"/>
    <w:rsid w:val="00474A17"/>
    <w:rsid w:val="004751B1"/>
    <w:rsid w:val="004842A6"/>
    <w:rsid w:val="00493087"/>
    <w:rsid w:val="0049318F"/>
    <w:rsid w:val="004956BF"/>
    <w:rsid w:val="00495A5D"/>
    <w:rsid w:val="004A023C"/>
    <w:rsid w:val="004A2CE3"/>
    <w:rsid w:val="004A3773"/>
    <w:rsid w:val="004A42D7"/>
    <w:rsid w:val="004A482B"/>
    <w:rsid w:val="004A4B7C"/>
    <w:rsid w:val="004A56F8"/>
    <w:rsid w:val="004B2995"/>
    <w:rsid w:val="004B63C5"/>
    <w:rsid w:val="004B6B46"/>
    <w:rsid w:val="004C11EF"/>
    <w:rsid w:val="004C35BA"/>
    <w:rsid w:val="004D1776"/>
    <w:rsid w:val="004D4317"/>
    <w:rsid w:val="004D563C"/>
    <w:rsid w:val="004D6457"/>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462A"/>
    <w:rsid w:val="00517E04"/>
    <w:rsid w:val="00522FD3"/>
    <w:rsid w:val="00526BA8"/>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57E12"/>
    <w:rsid w:val="00572FA5"/>
    <w:rsid w:val="00575AA5"/>
    <w:rsid w:val="005804E1"/>
    <w:rsid w:val="005812C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1929"/>
    <w:rsid w:val="00613C44"/>
    <w:rsid w:val="00621202"/>
    <w:rsid w:val="006227AF"/>
    <w:rsid w:val="006234A2"/>
    <w:rsid w:val="00627631"/>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2096"/>
    <w:rsid w:val="00683DB1"/>
    <w:rsid w:val="0068401D"/>
    <w:rsid w:val="0068431C"/>
    <w:rsid w:val="0069009F"/>
    <w:rsid w:val="00691374"/>
    <w:rsid w:val="00693F51"/>
    <w:rsid w:val="00694201"/>
    <w:rsid w:val="00694851"/>
    <w:rsid w:val="006956A0"/>
    <w:rsid w:val="00695A69"/>
    <w:rsid w:val="00695BB5"/>
    <w:rsid w:val="006A33B2"/>
    <w:rsid w:val="006A3F40"/>
    <w:rsid w:val="006A7FEF"/>
    <w:rsid w:val="006B10A9"/>
    <w:rsid w:val="006B3D73"/>
    <w:rsid w:val="006B6AD1"/>
    <w:rsid w:val="006C1D01"/>
    <w:rsid w:val="006C3E79"/>
    <w:rsid w:val="006C569D"/>
    <w:rsid w:val="006C7835"/>
    <w:rsid w:val="006C7CF9"/>
    <w:rsid w:val="006D2B21"/>
    <w:rsid w:val="006D3239"/>
    <w:rsid w:val="006D3AAE"/>
    <w:rsid w:val="006D3D60"/>
    <w:rsid w:val="006D5480"/>
    <w:rsid w:val="006D56A8"/>
    <w:rsid w:val="006D56EA"/>
    <w:rsid w:val="006D6302"/>
    <w:rsid w:val="006D7E59"/>
    <w:rsid w:val="006E1AD0"/>
    <w:rsid w:val="006E2D3E"/>
    <w:rsid w:val="006E3806"/>
    <w:rsid w:val="006E48B5"/>
    <w:rsid w:val="006E569F"/>
    <w:rsid w:val="006E6587"/>
    <w:rsid w:val="006E733B"/>
    <w:rsid w:val="006F0E74"/>
    <w:rsid w:val="006F105A"/>
    <w:rsid w:val="006F5D6C"/>
    <w:rsid w:val="006F7550"/>
    <w:rsid w:val="00700197"/>
    <w:rsid w:val="00701B2D"/>
    <w:rsid w:val="00703A62"/>
    <w:rsid w:val="00704A67"/>
    <w:rsid w:val="00707F12"/>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4A28"/>
    <w:rsid w:val="00746F9F"/>
    <w:rsid w:val="00747AB5"/>
    <w:rsid w:val="00747D93"/>
    <w:rsid w:val="007510E3"/>
    <w:rsid w:val="007545E8"/>
    <w:rsid w:val="00756CCF"/>
    <w:rsid w:val="00756D43"/>
    <w:rsid w:val="00756F6E"/>
    <w:rsid w:val="00757930"/>
    <w:rsid w:val="00757E44"/>
    <w:rsid w:val="00761A28"/>
    <w:rsid w:val="00761A60"/>
    <w:rsid w:val="00761C77"/>
    <w:rsid w:val="00761D88"/>
    <w:rsid w:val="00763B72"/>
    <w:rsid w:val="00763D11"/>
    <w:rsid w:val="0076472B"/>
    <w:rsid w:val="00764B50"/>
    <w:rsid w:val="007670CF"/>
    <w:rsid w:val="00770C13"/>
    <w:rsid w:val="00771A94"/>
    <w:rsid w:val="00772D64"/>
    <w:rsid w:val="007733E3"/>
    <w:rsid w:val="007825BD"/>
    <w:rsid w:val="00783264"/>
    <w:rsid w:val="00783A87"/>
    <w:rsid w:val="00783EEE"/>
    <w:rsid w:val="007858B3"/>
    <w:rsid w:val="0078630A"/>
    <w:rsid w:val="00786364"/>
    <w:rsid w:val="007907C8"/>
    <w:rsid w:val="00790DFB"/>
    <w:rsid w:val="007921D1"/>
    <w:rsid w:val="00796A60"/>
    <w:rsid w:val="00796B9B"/>
    <w:rsid w:val="00796EAB"/>
    <w:rsid w:val="007A07F8"/>
    <w:rsid w:val="007A1518"/>
    <w:rsid w:val="007A22E8"/>
    <w:rsid w:val="007B1F9B"/>
    <w:rsid w:val="007B4065"/>
    <w:rsid w:val="007B65B3"/>
    <w:rsid w:val="007B6D2E"/>
    <w:rsid w:val="007B7EE1"/>
    <w:rsid w:val="007C019F"/>
    <w:rsid w:val="007C0B0D"/>
    <w:rsid w:val="007C1581"/>
    <w:rsid w:val="007C375E"/>
    <w:rsid w:val="007C6D7F"/>
    <w:rsid w:val="007D0436"/>
    <w:rsid w:val="007D20B2"/>
    <w:rsid w:val="007D6A38"/>
    <w:rsid w:val="007D6F76"/>
    <w:rsid w:val="007E001E"/>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5EB"/>
    <w:rsid w:val="00834915"/>
    <w:rsid w:val="008349D9"/>
    <w:rsid w:val="00836A34"/>
    <w:rsid w:val="00837F14"/>
    <w:rsid w:val="00840B1B"/>
    <w:rsid w:val="00840D9B"/>
    <w:rsid w:val="00841105"/>
    <w:rsid w:val="00844F5D"/>
    <w:rsid w:val="00847DAA"/>
    <w:rsid w:val="00856102"/>
    <w:rsid w:val="00860A91"/>
    <w:rsid w:val="0086548A"/>
    <w:rsid w:val="00866982"/>
    <w:rsid w:val="008723C6"/>
    <w:rsid w:val="00872606"/>
    <w:rsid w:val="00873BA5"/>
    <w:rsid w:val="00874D1F"/>
    <w:rsid w:val="0088015A"/>
    <w:rsid w:val="00882AD3"/>
    <w:rsid w:val="008844FB"/>
    <w:rsid w:val="00884B93"/>
    <w:rsid w:val="00886345"/>
    <w:rsid w:val="00886B96"/>
    <w:rsid w:val="00886D36"/>
    <w:rsid w:val="00890DA6"/>
    <w:rsid w:val="00890FFB"/>
    <w:rsid w:val="00891F61"/>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5FED"/>
    <w:rsid w:val="008E7F3C"/>
    <w:rsid w:val="008F1D69"/>
    <w:rsid w:val="008F1EF5"/>
    <w:rsid w:val="008F31E1"/>
    <w:rsid w:val="008F3BFB"/>
    <w:rsid w:val="008F476B"/>
    <w:rsid w:val="008F5648"/>
    <w:rsid w:val="008F75CA"/>
    <w:rsid w:val="00900C0A"/>
    <w:rsid w:val="00902A4F"/>
    <w:rsid w:val="0090371E"/>
    <w:rsid w:val="00903C4F"/>
    <w:rsid w:val="00907A83"/>
    <w:rsid w:val="00910A2D"/>
    <w:rsid w:val="0091279C"/>
    <w:rsid w:val="00913D57"/>
    <w:rsid w:val="00915943"/>
    <w:rsid w:val="0091681C"/>
    <w:rsid w:val="00916AD4"/>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0380"/>
    <w:rsid w:val="009B1D8B"/>
    <w:rsid w:val="009B37A3"/>
    <w:rsid w:val="009B3A87"/>
    <w:rsid w:val="009B5D60"/>
    <w:rsid w:val="009B6EC5"/>
    <w:rsid w:val="009B7B6D"/>
    <w:rsid w:val="009C0ED7"/>
    <w:rsid w:val="009C2192"/>
    <w:rsid w:val="009C3E78"/>
    <w:rsid w:val="009C7504"/>
    <w:rsid w:val="009C771E"/>
    <w:rsid w:val="009D0A0B"/>
    <w:rsid w:val="009D2E86"/>
    <w:rsid w:val="009D4C3D"/>
    <w:rsid w:val="009D58FE"/>
    <w:rsid w:val="009E0731"/>
    <w:rsid w:val="009E1C9F"/>
    <w:rsid w:val="009E287E"/>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31B0C"/>
    <w:rsid w:val="00A341CE"/>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7D2"/>
    <w:rsid w:val="00AB08D4"/>
    <w:rsid w:val="00AB1301"/>
    <w:rsid w:val="00AB38DB"/>
    <w:rsid w:val="00AB52BB"/>
    <w:rsid w:val="00AB5A53"/>
    <w:rsid w:val="00AB7598"/>
    <w:rsid w:val="00AB7AB8"/>
    <w:rsid w:val="00AC03AA"/>
    <w:rsid w:val="00AC2C68"/>
    <w:rsid w:val="00AC456C"/>
    <w:rsid w:val="00AC5737"/>
    <w:rsid w:val="00AC6156"/>
    <w:rsid w:val="00AC6734"/>
    <w:rsid w:val="00AD0015"/>
    <w:rsid w:val="00AD16DD"/>
    <w:rsid w:val="00AD7494"/>
    <w:rsid w:val="00AE1E32"/>
    <w:rsid w:val="00AE2577"/>
    <w:rsid w:val="00AE3A1F"/>
    <w:rsid w:val="00AE4072"/>
    <w:rsid w:val="00AE4F38"/>
    <w:rsid w:val="00AE5310"/>
    <w:rsid w:val="00AF0169"/>
    <w:rsid w:val="00AF6F0F"/>
    <w:rsid w:val="00B01AC9"/>
    <w:rsid w:val="00B02F53"/>
    <w:rsid w:val="00B03108"/>
    <w:rsid w:val="00B04695"/>
    <w:rsid w:val="00B0494A"/>
    <w:rsid w:val="00B1109A"/>
    <w:rsid w:val="00B127EC"/>
    <w:rsid w:val="00B12B9C"/>
    <w:rsid w:val="00B14297"/>
    <w:rsid w:val="00B15F20"/>
    <w:rsid w:val="00B16C76"/>
    <w:rsid w:val="00B20154"/>
    <w:rsid w:val="00B21FF1"/>
    <w:rsid w:val="00B22A91"/>
    <w:rsid w:val="00B2451F"/>
    <w:rsid w:val="00B2485B"/>
    <w:rsid w:val="00B262F9"/>
    <w:rsid w:val="00B27C6F"/>
    <w:rsid w:val="00B3059D"/>
    <w:rsid w:val="00B30D88"/>
    <w:rsid w:val="00B40BEF"/>
    <w:rsid w:val="00B42C41"/>
    <w:rsid w:val="00B433C4"/>
    <w:rsid w:val="00B4452F"/>
    <w:rsid w:val="00B446BD"/>
    <w:rsid w:val="00B508B7"/>
    <w:rsid w:val="00B577A6"/>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42AD"/>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1A5F"/>
    <w:rsid w:val="00BD3F31"/>
    <w:rsid w:val="00BD7359"/>
    <w:rsid w:val="00BE448E"/>
    <w:rsid w:val="00BE489E"/>
    <w:rsid w:val="00BE4E38"/>
    <w:rsid w:val="00BF469F"/>
    <w:rsid w:val="00BF5A81"/>
    <w:rsid w:val="00BF6CC3"/>
    <w:rsid w:val="00BF7A5A"/>
    <w:rsid w:val="00BF7B4E"/>
    <w:rsid w:val="00C0576A"/>
    <w:rsid w:val="00C05E90"/>
    <w:rsid w:val="00C13172"/>
    <w:rsid w:val="00C13D5C"/>
    <w:rsid w:val="00C20DAB"/>
    <w:rsid w:val="00C20E7A"/>
    <w:rsid w:val="00C221D2"/>
    <w:rsid w:val="00C227EB"/>
    <w:rsid w:val="00C2307F"/>
    <w:rsid w:val="00C27E3E"/>
    <w:rsid w:val="00C27FC7"/>
    <w:rsid w:val="00C30889"/>
    <w:rsid w:val="00C30B2D"/>
    <w:rsid w:val="00C310CA"/>
    <w:rsid w:val="00C3359D"/>
    <w:rsid w:val="00C3587B"/>
    <w:rsid w:val="00C37F9E"/>
    <w:rsid w:val="00C425DB"/>
    <w:rsid w:val="00C43C80"/>
    <w:rsid w:val="00C45162"/>
    <w:rsid w:val="00C4634C"/>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790E"/>
    <w:rsid w:val="00C9256A"/>
    <w:rsid w:val="00C978B1"/>
    <w:rsid w:val="00CA13A2"/>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6456"/>
    <w:rsid w:val="00CE73AA"/>
    <w:rsid w:val="00CF0A03"/>
    <w:rsid w:val="00CF197C"/>
    <w:rsid w:val="00CF1CEA"/>
    <w:rsid w:val="00CF1F1C"/>
    <w:rsid w:val="00CF56D8"/>
    <w:rsid w:val="00D00840"/>
    <w:rsid w:val="00D00C7A"/>
    <w:rsid w:val="00D0149B"/>
    <w:rsid w:val="00D0486C"/>
    <w:rsid w:val="00D126C8"/>
    <w:rsid w:val="00D15702"/>
    <w:rsid w:val="00D1631D"/>
    <w:rsid w:val="00D20489"/>
    <w:rsid w:val="00D218DA"/>
    <w:rsid w:val="00D27A70"/>
    <w:rsid w:val="00D3070A"/>
    <w:rsid w:val="00D33262"/>
    <w:rsid w:val="00D34808"/>
    <w:rsid w:val="00D366CB"/>
    <w:rsid w:val="00D42D3B"/>
    <w:rsid w:val="00D432CA"/>
    <w:rsid w:val="00D45DFE"/>
    <w:rsid w:val="00D47AE9"/>
    <w:rsid w:val="00D509F0"/>
    <w:rsid w:val="00D536C1"/>
    <w:rsid w:val="00D562FD"/>
    <w:rsid w:val="00D61D3F"/>
    <w:rsid w:val="00D634F4"/>
    <w:rsid w:val="00D65549"/>
    <w:rsid w:val="00D675A9"/>
    <w:rsid w:val="00D7006F"/>
    <w:rsid w:val="00D70B2D"/>
    <w:rsid w:val="00D70FAF"/>
    <w:rsid w:val="00D72F1D"/>
    <w:rsid w:val="00D73A08"/>
    <w:rsid w:val="00D73D5B"/>
    <w:rsid w:val="00D744FB"/>
    <w:rsid w:val="00D74776"/>
    <w:rsid w:val="00D74C1D"/>
    <w:rsid w:val="00D75697"/>
    <w:rsid w:val="00D81EF0"/>
    <w:rsid w:val="00D832D2"/>
    <w:rsid w:val="00D838CF"/>
    <w:rsid w:val="00D84116"/>
    <w:rsid w:val="00D851E3"/>
    <w:rsid w:val="00D863FA"/>
    <w:rsid w:val="00D90E49"/>
    <w:rsid w:val="00D921A8"/>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3C76"/>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3EED"/>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3E58"/>
    <w:rsid w:val="00F14A43"/>
    <w:rsid w:val="00F16C7F"/>
    <w:rsid w:val="00F17177"/>
    <w:rsid w:val="00F2211D"/>
    <w:rsid w:val="00F23289"/>
    <w:rsid w:val="00F23C3D"/>
    <w:rsid w:val="00F24DEE"/>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23E0"/>
    <w:rsid w:val="00F95D33"/>
    <w:rsid w:val="00F960CE"/>
    <w:rsid w:val="00FA02B5"/>
    <w:rsid w:val="00FA0319"/>
    <w:rsid w:val="00FA1830"/>
    <w:rsid w:val="00FA3CDC"/>
    <w:rsid w:val="00FA7267"/>
    <w:rsid w:val="00FB0679"/>
    <w:rsid w:val="00FB0CC7"/>
    <w:rsid w:val="00FB36DF"/>
    <w:rsid w:val="00FB48B1"/>
    <w:rsid w:val="00FB528E"/>
    <w:rsid w:val="00FB5882"/>
    <w:rsid w:val="00FC0223"/>
    <w:rsid w:val="00FC0F26"/>
    <w:rsid w:val="00FC340F"/>
    <w:rsid w:val="00FC54CA"/>
    <w:rsid w:val="00FC6291"/>
    <w:rsid w:val="00FC75E7"/>
    <w:rsid w:val="00FD07C3"/>
    <w:rsid w:val="00FD11BC"/>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Pages>
  <Words>1468</Words>
  <Characters>8863</Characters>
  <Application>Microsoft Office Word</Application>
  <DocSecurity>0</DocSecurity>
  <Lines>144</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189</cp:revision>
  <cp:lastPrinted>2026-01-08T14:49:00Z</cp:lastPrinted>
  <dcterms:created xsi:type="dcterms:W3CDTF">2022-10-06T12:34:00Z</dcterms:created>
  <dcterms:modified xsi:type="dcterms:W3CDTF">2026-01-08T14:50:00Z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