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A06E" w14:textId="6FAC4B17" w:rsidR="00D47FB0" w:rsidRPr="00D47FB0" w:rsidRDefault="00D90CE9" w:rsidP="00D47F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D47FB0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20., </w:t>
      </w:r>
      <w:r w:rsidRPr="00D47FB0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D47FB0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D47FB0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D47FB0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 19/02, 35/03, 4/04, 26/04, 37/04, 48/05, 2/06, 32/07, 43/09, 8/10, 40/12</w:t>
      </w:r>
      <w:r w:rsidR="00677659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93/17</w:t>
      </w:r>
      <w:r w:rsidR="00677659" w:rsidRPr="00D47FB0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), </w:t>
      </w:r>
      <w:bookmarkStart w:id="0" w:name="_Hlk118716372"/>
      <w:r w:rsidR="00A914AF" w:rsidRPr="00D47FB0">
        <w:rPr>
          <w:rFonts w:ascii="Arial" w:hAnsi="Arial" w:cs="Arial"/>
          <w:sz w:val="20"/>
          <w:szCs w:val="20"/>
          <w:lang w:val="sr-Cyrl-BA"/>
        </w:rPr>
        <w:t>Агенција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државну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службу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Босне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и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D47FB0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F5D53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82212870"/>
      <w:bookmarkStart w:id="2" w:name="_Hlk123118175"/>
      <w:bookmarkEnd w:id="0"/>
      <w:r w:rsidR="00D47FB0" w:rsidRPr="00D47FB0">
        <w:rPr>
          <w:rFonts w:ascii="Arial" w:hAnsi="Arial" w:cs="Arial"/>
          <w:sz w:val="20"/>
          <w:szCs w:val="20"/>
          <w:lang w:val="sr-Cyrl-BA"/>
        </w:rPr>
        <w:t>на захтјев Државне агенције за истраге и заштиту, расписује</w:t>
      </w:r>
    </w:p>
    <w:p w14:paraId="12238AB5" w14:textId="77777777" w:rsidR="00D47FB0" w:rsidRPr="00D47FB0" w:rsidRDefault="00D47FB0" w:rsidP="00D47F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788D070F" w14:textId="2F7394E0" w:rsidR="00D47FB0" w:rsidRPr="00D47FB0" w:rsidRDefault="00D47FB0" w:rsidP="00D47F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Cyrl-BA" w:eastAsia="bs-Latn-BA"/>
        </w:rPr>
      </w:pPr>
      <w:r w:rsidRPr="00D47FB0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ИНТЕРНИ ОГЛАС</w:t>
      </w:r>
    </w:p>
    <w:p w14:paraId="5554CB53" w14:textId="4DB7B3A8" w:rsidR="00D47FB0" w:rsidRPr="00D47FB0" w:rsidRDefault="00D47FB0" w:rsidP="00D47FB0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D47FB0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за попуњавање радних мјеста државних службеника</w:t>
      </w:r>
    </w:p>
    <w:p w14:paraId="3109192D" w14:textId="3343DF99" w:rsidR="00D47FB0" w:rsidRPr="00D47FB0" w:rsidRDefault="00D47FB0" w:rsidP="00D47FB0">
      <w:pPr>
        <w:jc w:val="center"/>
        <w:rPr>
          <w:rFonts w:ascii="Arial" w:hAnsi="Arial" w:cs="Arial"/>
          <w:b/>
          <w:b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у Државној агенцији за истраге и заштиту</w:t>
      </w:r>
    </w:p>
    <w:p w14:paraId="4517AE03" w14:textId="77777777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87B7AB0" w14:textId="77777777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741E845B" w14:textId="180623D3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3" w:name="_Hlk122353446"/>
      <w:bookmarkEnd w:id="1"/>
      <w:r w:rsidRPr="00D47FB0">
        <w:rPr>
          <w:rFonts w:ascii="Arial" w:hAnsi="Arial" w:cs="Arial"/>
          <w:b/>
          <w:bCs/>
          <w:sz w:val="20"/>
          <w:szCs w:val="20"/>
          <w:lang w:val="sr-Cyrl-BA"/>
        </w:rPr>
        <w:t>1/01 Виши стручни сарадник - аналитичар</w:t>
      </w:r>
    </w:p>
    <w:p w14:paraId="51C88FC4" w14:textId="5D05AB12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bCs/>
          <w:sz w:val="20"/>
          <w:szCs w:val="20"/>
          <w:lang w:val="sr-Cyrl-BA"/>
        </w:rPr>
        <w:t>1/02 Шеф Писарнице и архиве</w:t>
      </w:r>
    </w:p>
    <w:p w14:paraId="16404406" w14:textId="77777777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4" w:name="_Hlk123117801"/>
    </w:p>
    <w:p w14:paraId="3A7E4A49" w14:textId="77777777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</w:p>
    <w:bookmarkEnd w:id="3"/>
    <w:bookmarkEnd w:id="4"/>
    <w:p w14:paraId="19F49D87" w14:textId="3E65500D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СЕКТОР ЗА ИСТРАЖИВАЊЕ РАТНИХ ЗЛОЧИНА И КРИВИЧНИХ ДЈЕЛА КАЖЊИВИХ ПО МЕЂУНАРОДНОМ ХУМАНИТАРНОМ ПРАВУ</w:t>
      </w:r>
    </w:p>
    <w:p w14:paraId="584BF0B3" w14:textId="30043547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proofErr w:type="spellStart"/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-аналитички Одсјек</w:t>
      </w:r>
    </w:p>
    <w:p w14:paraId="745DE6C1" w14:textId="77777777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516A7140" w14:textId="0E55557E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1/01 Виши стручни сарадник - аналитичар</w:t>
      </w:r>
    </w:p>
    <w:p w14:paraId="7B8776E5" w14:textId="7F21B1F6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lang w:val="sr-Cyrl-BA"/>
        </w:rPr>
        <w:t>Опис послова и радних задатака</w:t>
      </w:r>
      <w:r w:rsidRPr="00D47FB0">
        <w:rPr>
          <w:rFonts w:ascii="Arial" w:hAnsi="Arial" w:cs="Arial"/>
          <w:sz w:val="20"/>
          <w:szCs w:val="20"/>
          <w:lang w:val="sr-Cyrl-BA"/>
        </w:rPr>
        <w:t xml:space="preserve">: Прикупља, анализира и процјењује информације, податке и документацију из области истраживања ратних злочина и кривичних дјела кажњивих по међународном хуманитарном праву, на основу чега даје приједлоге и закључке с циљем утврђивања сумње на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почињење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кривичног дјела из наведене области, по потреби учествује у раду заједничких тимова у конкретним истрагама ратних злочина и кривичних дјела кажњивих по међународном хуманитарном праву, у сврху пружања стручне аналитичке помоћи истражитељима, анализира и сређује информације и документацију из области ратних злочина, припрема дијаграме и шематске приказе тока одређеног кривичног дјела, као и аналитичку обраду осумњичене особе, након чега даје приједлог шефу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-аналитичког Одсјека за даље поступање, предлаже шефу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-аналитичког Одсјека концепт планова и извјештаја о раду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-аналитичког Одсјека, а све с циљем доприноса листи показатеља, статистичких података и годишњих извјештаја, обавља и друге послове у складу са законом и које му одреди шеф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-аналитичког Одсјека. За свој рад непосредно је одговоран шефу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Обавјештајно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>-аналитичког Одсјека.</w:t>
      </w:r>
    </w:p>
    <w:p w14:paraId="16E91672" w14:textId="3DE0AA39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lang w:val="sr-Cyrl-BA"/>
        </w:rPr>
        <w:t xml:space="preserve">Посебни услови: </w:t>
      </w:r>
      <w:r w:rsidRPr="00D47FB0">
        <w:rPr>
          <w:rFonts w:ascii="Arial" w:hAnsi="Arial" w:cs="Arial"/>
          <w:sz w:val="20"/>
          <w:szCs w:val="20"/>
          <w:lang w:val="sr-Cyrl-BA"/>
        </w:rPr>
        <w:t>ВСС – завршен правни или други факултет друштвеног смјера или еквивалент болоњског система студирања вреднован са најмање 180 ЕЦТС бодова; најмање двије године радног искуства на истим или сличним пословима; положен стручни управни испит; познавање прописа из области заштите тајних података; познавање рада на рачунару.</w:t>
      </w:r>
    </w:p>
    <w:p w14:paraId="070ED295" w14:textId="67675D60" w:rsidR="00D47FB0" w:rsidRPr="00D47FB0" w:rsidRDefault="00D47FB0" w:rsidP="00D47FB0">
      <w:pPr>
        <w:contextualSpacing/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sz w:val="20"/>
          <w:szCs w:val="20"/>
          <w:lang w:val="sr-Cyrl-BA"/>
        </w:rPr>
        <w:t>Статус:</w:t>
      </w:r>
      <w:r w:rsidRPr="00D47FB0">
        <w:rPr>
          <w:rFonts w:ascii="Arial" w:hAnsi="Arial" w:cs="Arial"/>
          <w:iCs/>
          <w:sz w:val="20"/>
          <w:szCs w:val="20"/>
          <w:lang w:val="sr-Cyrl-BA"/>
        </w:rPr>
        <w:t xml:space="preserve"> државни службеник – виши стручни сарадник</w:t>
      </w:r>
    </w:p>
    <w:p w14:paraId="5EB15653" w14:textId="63CB77DF" w:rsidR="00D47FB0" w:rsidRPr="00D47FB0" w:rsidRDefault="00D47FB0" w:rsidP="00D47FB0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sz w:val="20"/>
          <w:szCs w:val="20"/>
          <w:lang w:val="sr-Cyrl-BA"/>
        </w:rPr>
        <w:t xml:space="preserve">Број извршилаца: </w:t>
      </w:r>
      <w:r w:rsidRPr="00D47FB0">
        <w:rPr>
          <w:rFonts w:ascii="Arial" w:hAnsi="Arial" w:cs="Arial"/>
          <w:iCs/>
          <w:sz w:val="20"/>
          <w:szCs w:val="20"/>
          <w:lang w:val="sr-Cyrl-BA"/>
        </w:rPr>
        <w:t>један (1)</w:t>
      </w:r>
    </w:p>
    <w:p w14:paraId="544990D5" w14:textId="57FC6365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Мјесто рада: </w:t>
      </w:r>
      <w:r w:rsidRPr="00D47FB0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 xml:space="preserve">Источно </w:t>
      </w:r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Сарајево</w:t>
      </w:r>
    </w:p>
    <w:p w14:paraId="25461DB0" w14:textId="77777777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0DEDA868" w14:textId="77777777" w:rsidR="00D47FB0" w:rsidRPr="00D47FB0" w:rsidRDefault="00D47FB0" w:rsidP="00D47FB0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</w:p>
    <w:p w14:paraId="71624B7C" w14:textId="4462CBF5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 xml:space="preserve">СЕКТОР ЗА АДМИНИСТРАЦИЈУ И УНУТРАШЊУ ПОДРШКУ </w:t>
      </w:r>
    </w:p>
    <w:p w14:paraId="62F6CC9B" w14:textId="46C14483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Писарница и архива</w:t>
      </w:r>
    </w:p>
    <w:p w14:paraId="31143A30" w14:textId="77777777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70092225" w14:textId="40FBE22F" w:rsidR="00D47FB0" w:rsidRPr="00D47FB0" w:rsidRDefault="00D47FB0" w:rsidP="00D47FB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1/02 Шеф Писарнице и архиве</w:t>
      </w:r>
    </w:p>
    <w:p w14:paraId="296FD60F" w14:textId="1C8967B3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lang w:val="sr-Cyrl-BA"/>
        </w:rPr>
        <w:t>Опис послова и радних задатака</w:t>
      </w:r>
      <w:r w:rsidRPr="00D47FB0">
        <w:rPr>
          <w:rFonts w:ascii="Arial" w:hAnsi="Arial" w:cs="Arial"/>
          <w:sz w:val="20"/>
          <w:szCs w:val="20"/>
          <w:lang w:val="sr-Cyrl-BA"/>
        </w:rPr>
        <w:t xml:space="preserve">: Непосредно руководи, организује, координира и усмјерава рад Писарнице и архиве, одговоран је за законитост, ефикасност и благовременост у извршавању свих послова и задатака из надлежности Писарнице и архиве, одговоран је за законито планирање и трошење средстава, даје задатке и усмјерава рад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подређених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>, континуирано прати прописе који се односе на послове и задатке из надлежности Писарнице и архиве и о истим даје стручна мишљења, одговоран је за ефикасност и благовременост у извршавању послова пријема, отварања, прегледа и распоређивања поште, односно аката, њихово завођење, здруживање и достављање у рад, административно-техничку обраду аката, отпрему поште, развођење, архивирање и чување аката, предлаже утврђивање архивске грађе, као и уништење исте, успоставља вођење прописаних евиденција, обавља и друге послове у складу са законом и које му одреди начелник Сектора за администрацију и унутрашњу подршку. За свој рад и рад Писарнице и архиве непосредно је одговаран начелнику Сектора за администрацију и унутрашњу подршку.</w:t>
      </w:r>
    </w:p>
    <w:p w14:paraId="4273D797" w14:textId="7FFF585A" w:rsidR="00D47FB0" w:rsidRPr="00D47FB0" w:rsidRDefault="00D47FB0" w:rsidP="00D47FB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lang w:val="sr-Cyrl-BA"/>
        </w:rPr>
        <w:t xml:space="preserve">Посебни услови: </w:t>
      </w:r>
      <w:r w:rsidRPr="00D47FB0">
        <w:rPr>
          <w:rFonts w:ascii="Arial" w:hAnsi="Arial" w:cs="Arial"/>
          <w:sz w:val="20"/>
          <w:szCs w:val="20"/>
          <w:lang w:val="sr-Cyrl-BA"/>
        </w:rPr>
        <w:t xml:space="preserve">ВСС – завршен правни факултет или факултет за јавну управу или еквивалент болоњског система студирања вреднован са минимално 240 ЕЦТС бодова; најмање четири године радног искуства на истим или сличним пословима; положен стручни управни испит; познавање прописа из области заштите тајних података; познавање рада на рачунару.  </w:t>
      </w:r>
    </w:p>
    <w:p w14:paraId="71228309" w14:textId="5B464BA6" w:rsidR="00D47FB0" w:rsidRPr="00D47FB0" w:rsidRDefault="00D47FB0" w:rsidP="00D47FB0">
      <w:pPr>
        <w:contextualSpacing/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sz w:val="20"/>
          <w:szCs w:val="20"/>
          <w:lang w:val="sr-Cyrl-BA"/>
        </w:rPr>
        <w:t>Статус:</w:t>
      </w:r>
      <w:r w:rsidRPr="00D47FB0">
        <w:rPr>
          <w:rFonts w:ascii="Arial" w:hAnsi="Arial" w:cs="Arial"/>
          <w:iCs/>
          <w:sz w:val="20"/>
          <w:szCs w:val="20"/>
          <w:lang w:val="sr-Cyrl-BA"/>
        </w:rPr>
        <w:t xml:space="preserve"> државни службеник – шеф унутрашње организационе јединице</w:t>
      </w:r>
    </w:p>
    <w:p w14:paraId="5409DF8A" w14:textId="174772C1" w:rsidR="00D47FB0" w:rsidRPr="00D47FB0" w:rsidRDefault="00D47FB0" w:rsidP="00D47FB0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sz w:val="20"/>
          <w:szCs w:val="20"/>
          <w:lang w:val="sr-Cyrl-BA"/>
        </w:rPr>
        <w:t xml:space="preserve">Број извршилаца: </w:t>
      </w:r>
      <w:r w:rsidRPr="00D47FB0">
        <w:rPr>
          <w:rFonts w:ascii="Arial" w:hAnsi="Arial" w:cs="Arial"/>
          <w:iCs/>
          <w:sz w:val="20"/>
          <w:szCs w:val="20"/>
          <w:lang w:val="sr-Cyrl-BA"/>
        </w:rPr>
        <w:t>један (1)</w:t>
      </w:r>
    </w:p>
    <w:p w14:paraId="19D180EF" w14:textId="13A8CB47" w:rsidR="00D47FB0" w:rsidRPr="00D47FB0" w:rsidRDefault="00D47FB0" w:rsidP="00D47FB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Мјесто рада: </w:t>
      </w:r>
      <w:r w:rsidRPr="00D47FB0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 xml:space="preserve">Источно </w:t>
      </w:r>
      <w:r w:rsidRPr="00D47FB0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Сарајево</w:t>
      </w:r>
    </w:p>
    <w:p w14:paraId="154C1576" w14:textId="77777777" w:rsidR="00D47FB0" w:rsidRPr="00D47FB0" w:rsidRDefault="00D47FB0" w:rsidP="00D47FB0">
      <w:pPr>
        <w:jc w:val="both"/>
        <w:rPr>
          <w:rFonts w:ascii="Arial" w:hAnsi="Arial" w:cs="Arial"/>
          <w:b/>
          <w:bCs/>
          <w:iCs/>
          <w:sz w:val="20"/>
          <w:szCs w:val="20"/>
          <w:lang w:val="sr-Cyrl-BA"/>
        </w:rPr>
      </w:pPr>
    </w:p>
    <w:p w14:paraId="22E01208" w14:textId="77777777" w:rsidR="00D47FB0" w:rsidRPr="00D47FB0" w:rsidRDefault="00D47FB0" w:rsidP="00D47FB0">
      <w:pPr>
        <w:jc w:val="both"/>
        <w:rPr>
          <w:rFonts w:ascii="Arial" w:hAnsi="Arial" w:cs="Arial"/>
          <w:b/>
          <w:bCs/>
          <w:iCs/>
          <w:sz w:val="20"/>
          <w:szCs w:val="20"/>
          <w:lang w:val="sr-Cyrl-BA"/>
        </w:rPr>
      </w:pPr>
    </w:p>
    <w:p w14:paraId="09207F4C" w14:textId="3C15EC68" w:rsidR="00D47FB0" w:rsidRPr="00D47FB0" w:rsidRDefault="00D47FB0" w:rsidP="00D47FB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 овај оглас могу се пријавити само особе запослене као државни службеници у Државној агенцији за истраге и заштиту.</w:t>
      </w:r>
    </w:p>
    <w:bookmarkEnd w:id="2"/>
    <w:p w14:paraId="24C92E61" w14:textId="3EC0378A" w:rsidR="00087C4A" w:rsidRPr="00D47FB0" w:rsidRDefault="00087C4A" w:rsidP="00D47F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77777777" w:rsidR="00F96AC6" w:rsidRPr="00D47FB0" w:rsidRDefault="00D90CE9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33886AAD" w:rsidR="00241601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D47FB0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62/10, 30/14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D47FB0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  <w:bookmarkStart w:id="5" w:name="_Hlk182215977"/>
      <w:r w:rsidR="00F96AC6" w:rsidRPr="00D47FB0">
        <w:rPr>
          <w:rFonts w:ascii="Arial" w:hAnsi="Arial" w:cs="Arial"/>
          <w:sz w:val="20"/>
          <w:szCs w:val="20"/>
          <w:lang w:val="sr-Cyrl-BA"/>
        </w:rPr>
        <w:t>63/16, 21/17</w:t>
      </w:r>
      <w:r w:rsidR="00094CED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28/21</w:t>
      </w:r>
      <w:r w:rsidR="00094CED" w:rsidRPr="00D47FB0">
        <w:rPr>
          <w:rFonts w:ascii="Arial" w:hAnsi="Arial" w:cs="Arial"/>
          <w:sz w:val="20"/>
          <w:szCs w:val="20"/>
          <w:lang w:val="sr-Cyrl-BA"/>
        </w:rPr>
        <w:t xml:space="preserve"> и 38/23</w:t>
      </w:r>
      <w:bookmarkEnd w:id="5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D47FB0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5" w:history="1">
        <w:r w:rsidR="00241601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="00094CED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ads</w:t>
        </w:r>
        <w:r w:rsidR="00241601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094CED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gov</w:t>
        </w:r>
        <w:r w:rsidR="00241601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094CED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ba</w:t>
        </w:r>
      </w:hyperlink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D47FB0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>/</w:t>
      </w:r>
      <w:r w:rsidRPr="00D47FB0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D47FB0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67982664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D47FB0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77777777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пријаву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испиту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77777777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времену</w:t>
      </w:r>
      <w:proofErr w:type="spellEnd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77777777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циклуса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47FB0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додипломског</w:t>
      </w:r>
      <w:proofErr w:type="spellEnd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D47FB0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студију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/</w:t>
      </w:r>
      <w:r w:rsidRPr="00D47FB0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77777777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спреме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67010A47" w14:textId="04A97200" w:rsidR="00F96AC6" w:rsidRPr="00D47FB0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D47FB0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постављење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D47FB0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D47FB0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D47FB0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невођењу</w:t>
      </w:r>
      <w:proofErr w:type="spellEnd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47FB0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5A67BA" w:rsidRPr="00D47FB0">
        <w:rPr>
          <w:rFonts w:ascii="Arial" w:hAnsi="Arial" w:cs="Arial"/>
          <w:sz w:val="20"/>
          <w:szCs w:val="20"/>
          <w:lang w:val="sr-Cyrl-BA"/>
        </w:rPr>
        <w:t>зузетно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постав</w:t>
      </w:r>
      <w:r w:rsidR="005A67BA" w:rsidRPr="00D47FB0">
        <w:rPr>
          <w:rFonts w:ascii="Arial" w:hAnsi="Arial" w:cs="Arial"/>
          <w:sz w:val="20"/>
          <w:szCs w:val="20"/>
          <w:lang w:val="sr-Cyrl-BA"/>
        </w:rPr>
        <w:t>љ</w:t>
      </w:r>
      <w:r w:rsidRPr="00D47FB0">
        <w:rPr>
          <w:rFonts w:ascii="Arial" w:hAnsi="Arial" w:cs="Arial"/>
          <w:sz w:val="20"/>
          <w:szCs w:val="20"/>
          <w:lang w:val="sr-Cyrl-BA"/>
        </w:rPr>
        <w:t>ењу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2DF43763" w14:textId="42342211" w:rsidR="00F96AC6" w:rsidRPr="00D47FB0" w:rsidRDefault="00F96AC6" w:rsidP="00A914AF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7B9533D" w14:textId="77777777" w:rsidR="00D47FB0" w:rsidRPr="00D47FB0" w:rsidRDefault="00D47FB0" w:rsidP="00D47FB0">
      <w:pPr>
        <w:pStyle w:val="NormalWeb"/>
        <w:spacing w:before="0" w:beforeAutospacing="0" w:after="0" w:afterAutospacing="0"/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Додатна напомена:</w:t>
      </w:r>
    </w:p>
    <w:p w14:paraId="5BBB2359" w14:textId="622ABEC7" w:rsidR="00D47FB0" w:rsidRPr="00D47FB0" w:rsidRDefault="00D47FB0" w:rsidP="00D47FB0">
      <w:pPr>
        <w:contextualSpacing/>
        <w:jc w:val="both"/>
        <w:rPr>
          <w:rFonts w:ascii="Arial" w:eastAsia="Calibri" w:hAnsi="Arial" w:cs="Arial"/>
          <w:sz w:val="20"/>
          <w:szCs w:val="20"/>
          <w:lang w:val="sr-Cyrl-BA" w:eastAsia="bs-Latn-BA"/>
        </w:rPr>
      </w:pPr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Прије постављења, односно пријема у радни однос, за </w:t>
      </w:r>
      <w:r w:rsidR="00DD2D3E">
        <w:rPr>
          <w:rFonts w:ascii="Arial" w:eastAsia="Calibri" w:hAnsi="Arial" w:cs="Arial"/>
          <w:sz w:val="20"/>
          <w:szCs w:val="20"/>
          <w:lang w:val="sr-Cyrl-BA" w:eastAsia="bs-Latn-BA"/>
        </w:rPr>
        <w:t>успјешне</w:t>
      </w:r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 кандидате са листе успјешних кандидата</w:t>
      </w:r>
      <w:r w:rsidRPr="00D47FB0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обавиће се </w:t>
      </w:r>
      <w:proofErr w:type="spellStart"/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>безбједносне</w:t>
      </w:r>
      <w:proofErr w:type="spellEnd"/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35480585" w14:textId="77777777" w:rsidR="00D47FB0" w:rsidRPr="00D47FB0" w:rsidRDefault="00D47FB0" w:rsidP="00D47FB0">
      <w:pPr>
        <w:contextualSpacing/>
        <w:jc w:val="both"/>
        <w:rPr>
          <w:rFonts w:ascii="Arial" w:eastAsia="Calibri" w:hAnsi="Arial" w:cs="Arial"/>
          <w:sz w:val="20"/>
          <w:szCs w:val="20"/>
          <w:lang w:val="sr-Cyrl-BA" w:eastAsia="bs-Latn-BA"/>
        </w:rPr>
      </w:pPr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</w:t>
      </w:r>
      <w:proofErr w:type="spellStart"/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>безбједносна</w:t>
      </w:r>
      <w:proofErr w:type="spellEnd"/>
      <w:r w:rsidRPr="00D47FB0">
        <w:rPr>
          <w:rFonts w:ascii="Arial" w:eastAsia="Calibri" w:hAnsi="Arial" w:cs="Arial"/>
          <w:sz w:val="20"/>
          <w:szCs w:val="20"/>
          <w:lang w:val="sr-Cyrl-BA" w:eastAsia="bs-Latn-BA"/>
        </w:rPr>
        <w:t xml:space="preserve"> сметња.</w:t>
      </w:r>
    </w:p>
    <w:p w14:paraId="78EA1B65" w14:textId="77777777" w:rsidR="00D47FB0" w:rsidRPr="00D47FB0" w:rsidRDefault="00D47FB0" w:rsidP="00D47FB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7C70002" w14:textId="77777777" w:rsidR="00241601" w:rsidRPr="00D47FB0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D47FB0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77777777" w:rsidR="00F96AC6" w:rsidRPr="00D47FB0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D47FB0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D47FB0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 </w:t>
      </w:r>
      <w:hyperlink r:id="rId6" w:history="1"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спровођење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F96AC6" w:rsidRPr="00D47FB0">
        <w:rPr>
          <w:rFonts w:ascii="Arial" w:hAnsi="Arial" w:cs="Arial"/>
          <w:sz w:val="20"/>
          <w:szCs w:val="20"/>
          <w:lang w:val="sr-Cyrl-BA"/>
        </w:rPr>
        <w:t>, </w:t>
      </w:r>
      <w:r w:rsidRPr="00D47FB0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5B5D6F0B" w:rsidR="00F96AC6" w:rsidRPr="00D47FB0" w:rsidRDefault="00D90CE9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D47FB0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www.</w:t>
      </w:r>
      <w:r w:rsidR="00094CED" w:rsidRPr="00D47FB0">
        <w:rPr>
          <w:rFonts w:ascii="Arial" w:hAnsi="Arial" w:cs="Arial"/>
          <w:sz w:val="20"/>
          <w:szCs w:val="20"/>
          <w:lang w:val="sr-Cyrl-BA"/>
        </w:rPr>
        <w:t>ads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  <w:r w:rsidR="00094CED" w:rsidRPr="00D47FB0">
        <w:rPr>
          <w:rFonts w:ascii="Arial" w:hAnsi="Arial" w:cs="Arial"/>
          <w:sz w:val="20"/>
          <w:szCs w:val="20"/>
          <w:lang w:val="sr-Cyrl-BA"/>
        </w:rPr>
        <w:t>gov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  <w:r w:rsidR="00094CED" w:rsidRPr="00D47FB0">
        <w:rPr>
          <w:rFonts w:ascii="Arial" w:hAnsi="Arial" w:cs="Arial"/>
          <w:sz w:val="20"/>
          <w:szCs w:val="20"/>
          <w:lang w:val="sr-Cyrl-BA"/>
        </w:rPr>
        <w:t>ba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D47FB0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D47FB0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8" w:anchor="JI" w:tgtFrame="_blank" w:history="1">
        <w:r w:rsidRPr="00D47FB0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A23FA" w:rsidRPr="00D47FB0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језика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рачунару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невођењу</w:t>
      </w:r>
      <w:proofErr w:type="spellEnd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D47FB0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73BFAECE" w14:textId="2688304E" w:rsidR="00EB729C" w:rsidRPr="00D47FB0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77777777" w:rsidR="00F96AC6" w:rsidRPr="00D47FB0" w:rsidRDefault="00D90CE9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D47FB0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77777777" w:rsidR="00F96AC6" w:rsidRPr="00D47FB0" w:rsidRDefault="00D90CE9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77777777" w:rsidR="00C72807" w:rsidRPr="00D47FB0" w:rsidRDefault="00D90CE9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47FB0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/</w:t>
      </w:r>
      <w:r w:rsidRPr="00D47FB0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D47FB0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77777777" w:rsidR="00C72807" w:rsidRPr="00D47FB0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 xml:space="preserve">додатка дипломе за кандидате који су високо образовање стекли по Болоњском систему студирања; изузетно, само у случају да високошколска установа додатак дипломи није уопште издавала, нити за </w:t>
      </w:r>
      <w:r w:rsidRPr="00D47FB0">
        <w:rPr>
          <w:rFonts w:ascii="Arial" w:hAnsi="Arial" w:cs="Arial"/>
          <w:sz w:val="20"/>
          <w:szCs w:val="20"/>
          <w:lang w:val="sr-Cyrl-BA"/>
        </w:rPr>
        <w:lastRenderedPageBreak/>
        <w:t>једног дипломца, кандидат је дужан да уз овјерену копију универзитетске дипломе достави увјерење високошколске установе да додатак дипломи није уопште издат, нити за једног дипломца;</w:t>
      </w:r>
    </w:p>
    <w:p w14:paraId="23303638" w14:textId="77777777" w:rsidR="00C72807" w:rsidRPr="00D47FB0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увјерењa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о држављанству (не старије од 6 мјесеци од дана издавања од стране надлежног органа);</w:t>
      </w:r>
    </w:p>
    <w:p w14:paraId="28B61823" w14:textId="77777777" w:rsidR="00C72807" w:rsidRPr="00D47FB0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увјерењa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о положеном стручном управном, односно јавном испиту;</w:t>
      </w:r>
    </w:p>
    <w:p w14:paraId="510A5514" w14:textId="6557AF25" w:rsidR="00C72807" w:rsidRPr="00D47FB0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потврдe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или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увјерењa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као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доказa</w:t>
      </w:r>
      <w:proofErr w:type="spellEnd"/>
      <w:r w:rsidRPr="00D47FB0">
        <w:rPr>
          <w:rFonts w:ascii="Arial" w:hAnsi="Arial" w:cs="Arial"/>
          <w:sz w:val="20"/>
          <w:szCs w:val="20"/>
          <w:lang w:val="sr-Cyrl-BA"/>
        </w:rPr>
        <w:t xml:space="preserve"> о траженој врсти радног искуства;</w:t>
      </w:r>
    </w:p>
    <w:p w14:paraId="0B1A8779" w14:textId="413ADEC1" w:rsidR="00794FB5" w:rsidRPr="00D47FB0" w:rsidRDefault="00794FB5" w:rsidP="00794FB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доказа о траженом нивоу знања рада на рачунару;</w:t>
      </w:r>
    </w:p>
    <w:p w14:paraId="13BF6866" w14:textId="4303719A" w:rsidR="00F96AC6" w:rsidRPr="00D47FB0" w:rsidRDefault="00F96AC6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114DA09" w14:textId="77777777" w:rsidR="00F96AC6" w:rsidRPr="00D47FB0" w:rsidRDefault="00D90CE9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302B6A73" w:rsidR="00F96AC6" w:rsidRPr="00D47FB0" w:rsidRDefault="00D90CE9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D47FB0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01D7C" w:rsidRPr="00D47FB0">
        <w:rPr>
          <w:rFonts w:ascii="Arial" w:hAnsi="Arial" w:cs="Arial"/>
          <w:sz w:val="20"/>
          <w:szCs w:val="20"/>
          <w:lang w:val="sr-Cyrl-BA"/>
        </w:rPr>
        <w:t>службеној интернет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9" w:history="1">
        <w:r w:rsidR="00601D7C" w:rsidRPr="00D47FB0">
          <w:rPr>
            <w:rStyle w:val="Hyperlink"/>
            <w:rFonts w:ascii="Arial" w:hAnsi="Arial" w:cs="Arial"/>
            <w:sz w:val="20"/>
            <w:szCs w:val="20"/>
            <w:lang w:val="sr-Cyrl-BA"/>
          </w:rPr>
          <w:t>www.ads.gov.ba</w:t>
        </w:r>
      </w:hyperlink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  <w:r w:rsidRPr="00D47FB0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anchor="PO" w:tgtFrame="_blank" w:history="1">
        <w:r w:rsidRPr="00D47FB0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D47FB0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D47FB0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именовање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D47FB0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77777777" w:rsidR="00F96AC6" w:rsidRPr="00D47FB0" w:rsidRDefault="00D90CE9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47FB0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D47FB0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D47FB0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10A318ED" w:rsidR="00F96AC6" w:rsidRPr="00D47FB0" w:rsidRDefault="00D90CE9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Све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</w:t>
      </w:r>
      <w:r w:rsidR="002E18F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D2D3E" w:rsidRPr="00DD2D3E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13.03.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D47FB0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5</w:t>
      </w:r>
      <w:r w:rsidR="00F96AC6"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r w:rsidRPr="00D47FB0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430F14AD" w14:textId="77777777" w:rsidR="001179EF" w:rsidRPr="00D47FB0" w:rsidRDefault="001179EF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3270729" w14:textId="658672CB" w:rsidR="00D47FB0" w:rsidRPr="00D47FB0" w:rsidRDefault="00D47FB0" w:rsidP="00D47FB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bookmarkStart w:id="6" w:name="_Hlk118716499"/>
      <w:bookmarkStart w:id="7" w:name="_Hlk118715968"/>
      <w:r w:rsidRPr="00D47FB0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Државна агенција за истраге и заштиту </w:t>
      </w:r>
    </w:p>
    <w:p w14:paraId="0B4A731C" w14:textId="6D6E182E" w:rsidR="00D47FB0" w:rsidRPr="00D47FB0" w:rsidRDefault="00D47FB0" w:rsidP="00D47FB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D47FB0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“Интерни оглас за попуњавање радних мјеста државних службеника у  Државној агенцији за истраге и заштиту"</w:t>
      </w:r>
    </w:p>
    <w:p w14:paraId="422EAA07" w14:textId="5B2ECD9A" w:rsidR="00D47FB0" w:rsidRPr="00D47FB0" w:rsidRDefault="00D47FB0" w:rsidP="00D47FB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D47FB0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Николе Тесле 59, 71123 Источно Сарајево</w:t>
      </w:r>
    </w:p>
    <w:bookmarkEnd w:id="6"/>
    <w:bookmarkEnd w:id="7"/>
    <w:p w14:paraId="100B8733" w14:textId="77777777" w:rsidR="00F96AC6" w:rsidRPr="00D47FB0" w:rsidRDefault="00F96AC6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 w:eastAsia="bs-Latn-BA"/>
        </w:rPr>
      </w:pPr>
    </w:p>
    <w:p w14:paraId="254E70B8" w14:textId="77777777" w:rsidR="00F96AC6" w:rsidRPr="00D47FB0" w:rsidRDefault="00D90CE9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4D46F75E" w14:textId="77777777" w:rsidR="00F96AC6" w:rsidRPr="00D47FB0" w:rsidRDefault="00D90CE9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D47FB0">
        <w:rPr>
          <w:rFonts w:ascii="Arial" w:hAnsi="Arial" w:cs="Arial"/>
          <w:sz w:val="20"/>
          <w:szCs w:val="20"/>
          <w:lang w:val="sr-Cyrl-BA"/>
        </w:rPr>
        <w:t>Непотпуне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D47FB0">
        <w:rPr>
          <w:rFonts w:ascii="Arial" w:hAnsi="Arial" w:cs="Arial"/>
          <w:sz w:val="20"/>
          <w:szCs w:val="20"/>
          <w:lang w:val="sr-Cyrl-BA"/>
        </w:rPr>
        <w:t>oгласа</w:t>
      </w:r>
      <w:proofErr w:type="spellEnd"/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47FB0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47FB0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D47FB0">
        <w:rPr>
          <w:rFonts w:ascii="Arial" w:hAnsi="Arial" w:cs="Arial"/>
          <w:sz w:val="20"/>
          <w:szCs w:val="20"/>
          <w:lang w:val="sr-Cyrl-BA"/>
        </w:rPr>
        <w:t>.</w:t>
      </w:r>
    </w:p>
    <w:p w14:paraId="368CB7A7" w14:textId="77777777" w:rsidR="00D2615B" w:rsidRPr="00D47FB0" w:rsidRDefault="00D2615B" w:rsidP="00A914AF">
      <w:pPr>
        <w:rPr>
          <w:rFonts w:ascii="Arial" w:hAnsi="Arial" w:cs="Arial"/>
          <w:sz w:val="20"/>
          <w:szCs w:val="20"/>
          <w:lang w:val="sr-Cyrl-BA"/>
        </w:rPr>
      </w:pPr>
    </w:p>
    <w:sectPr w:rsidR="00D2615B" w:rsidRPr="00D47FB0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6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767230">
    <w:abstractNumId w:val="3"/>
  </w:num>
  <w:num w:numId="3" w16cid:durableId="401099018">
    <w:abstractNumId w:val="0"/>
  </w:num>
  <w:num w:numId="4" w16cid:durableId="121126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87C4A"/>
    <w:rsid w:val="00094CED"/>
    <w:rsid w:val="000E48D0"/>
    <w:rsid w:val="00106004"/>
    <w:rsid w:val="001179EF"/>
    <w:rsid w:val="001607E9"/>
    <w:rsid w:val="001F5D53"/>
    <w:rsid w:val="00241601"/>
    <w:rsid w:val="00283028"/>
    <w:rsid w:val="002E18F6"/>
    <w:rsid w:val="0030707B"/>
    <w:rsid w:val="00315FED"/>
    <w:rsid w:val="003414FC"/>
    <w:rsid w:val="0038359F"/>
    <w:rsid w:val="003A2206"/>
    <w:rsid w:val="003B0459"/>
    <w:rsid w:val="0040735A"/>
    <w:rsid w:val="005744EB"/>
    <w:rsid w:val="005A67BA"/>
    <w:rsid w:val="00601D7C"/>
    <w:rsid w:val="00636BA0"/>
    <w:rsid w:val="00677659"/>
    <w:rsid w:val="006D2214"/>
    <w:rsid w:val="006E3EAA"/>
    <w:rsid w:val="007535A4"/>
    <w:rsid w:val="00794FB5"/>
    <w:rsid w:val="007A23FA"/>
    <w:rsid w:val="00871A41"/>
    <w:rsid w:val="00891385"/>
    <w:rsid w:val="009416E0"/>
    <w:rsid w:val="00946456"/>
    <w:rsid w:val="009920E8"/>
    <w:rsid w:val="00996705"/>
    <w:rsid w:val="009A0910"/>
    <w:rsid w:val="00A50197"/>
    <w:rsid w:val="00A54FFE"/>
    <w:rsid w:val="00A914AF"/>
    <w:rsid w:val="00B75CD9"/>
    <w:rsid w:val="00C72807"/>
    <w:rsid w:val="00C96AAB"/>
    <w:rsid w:val="00CE3A76"/>
    <w:rsid w:val="00D04F4A"/>
    <w:rsid w:val="00D2615B"/>
    <w:rsid w:val="00D47FB0"/>
    <w:rsid w:val="00D90CE9"/>
    <w:rsid w:val="00DD2D3E"/>
    <w:rsid w:val="00E20E7A"/>
    <w:rsid w:val="00E565B7"/>
    <w:rsid w:val="00EA473F"/>
    <w:rsid w:val="00EB729C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37</cp:revision>
  <cp:lastPrinted>2025-02-25T13:59:00Z</cp:lastPrinted>
  <dcterms:created xsi:type="dcterms:W3CDTF">2021-11-17T13:06:00Z</dcterms:created>
  <dcterms:modified xsi:type="dcterms:W3CDTF">2025-02-25T13:59:00Z</dcterms:modified>
</cp:coreProperties>
</file>