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CDA8" w14:textId="61260901" w:rsidR="00F72976" w:rsidRPr="00F228AF" w:rsidRDefault="00F96AC6" w:rsidP="00F729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3E48A7">
        <w:rPr>
          <w:rFonts w:ascii="Arial" w:hAnsi="Arial" w:cs="Arial"/>
          <w:sz w:val="20"/>
          <w:szCs w:val="20"/>
          <w:lang w:val="hr-BA"/>
        </w:rPr>
        <w:t>,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93/17</w:t>
      </w:r>
      <w:r w:rsidR="003E48A7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F72976">
        <w:rPr>
          <w:rFonts w:ascii="Arial" w:hAnsi="Arial" w:cs="Arial"/>
          <w:sz w:val="20"/>
          <w:szCs w:val="20"/>
          <w:lang w:val="hr-BA"/>
        </w:rPr>
        <w:t>,</w:t>
      </w:r>
      <w:r w:rsidR="008F28CF" w:rsidRPr="008F28CF">
        <w:rPr>
          <w:rFonts w:ascii="Arial" w:hAnsi="Arial" w:cs="Arial"/>
          <w:sz w:val="20"/>
          <w:szCs w:val="20"/>
          <w:lang w:val="sr-Latn-BA"/>
        </w:rPr>
        <w:t xml:space="preserve"> </w:t>
      </w:r>
      <w:bookmarkEnd w:id="0"/>
      <w:bookmarkEnd w:id="1"/>
      <w:r w:rsidR="00F72976">
        <w:rPr>
          <w:rFonts w:ascii="Arial" w:hAnsi="Arial" w:cs="Arial"/>
          <w:sz w:val="20"/>
          <w:szCs w:val="20"/>
          <w:lang w:val="sr-Latn-BA"/>
        </w:rPr>
        <w:t>na</w:t>
      </w:r>
      <w:r w:rsidR="00F72976" w:rsidRPr="00576C8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72976" w:rsidRPr="00F228AF">
        <w:rPr>
          <w:rFonts w:ascii="Arial" w:hAnsi="Arial" w:cs="Arial"/>
          <w:sz w:val="20"/>
          <w:szCs w:val="20"/>
          <w:lang w:val="sr-Latn-BA"/>
        </w:rPr>
        <w:t xml:space="preserve">zahtjev </w:t>
      </w:r>
      <w:bookmarkStart w:id="2" w:name="_Hlk129953426"/>
      <w:r w:rsidR="00F72976" w:rsidRPr="00F228AF">
        <w:rPr>
          <w:rFonts w:ascii="Arial" w:hAnsi="Arial" w:cs="Arial"/>
          <w:sz w:val="20"/>
          <w:szCs w:val="20"/>
          <w:lang w:val="sr-Latn-BA"/>
        </w:rPr>
        <w:t xml:space="preserve">Agencije za </w:t>
      </w:r>
      <w:r w:rsidR="00F72976">
        <w:rPr>
          <w:rFonts w:ascii="Arial" w:hAnsi="Arial" w:cs="Arial"/>
          <w:sz w:val="20"/>
          <w:szCs w:val="20"/>
          <w:lang w:val="sr-Latn-BA"/>
        </w:rPr>
        <w:t>lijekove i medicinska sredstva</w:t>
      </w:r>
      <w:r w:rsidR="00374BEB">
        <w:rPr>
          <w:rFonts w:ascii="Arial" w:hAnsi="Arial" w:cs="Arial"/>
          <w:sz w:val="20"/>
          <w:szCs w:val="20"/>
          <w:lang w:val="sr-Latn-BA"/>
        </w:rPr>
        <w:t xml:space="preserve"> Bosne i Hercegovine</w:t>
      </w:r>
      <w:r w:rsidR="00F72976" w:rsidRPr="00F228AF">
        <w:rPr>
          <w:rFonts w:ascii="Arial" w:hAnsi="Arial" w:cs="Arial"/>
          <w:sz w:val="20"/>
          <w:szCs w:val="20"/>
          <w:lang w:val="sr-Latn-BA"/>
        </w:rPr>
        <w:t>, raspisuje</w:t>
      </w:r>
    </w:p>
    <w:p w14:paraId="5CD1809E" w14:textId="77777777" w:rsidR="00F72976" w:rsidRPr="00656F3B" w:rsidRDefault="00F72976" w:rsidP="00F729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sr-Latn-BA" w:eastAsia="bs-Latn-BA"/>
        </w:rPr>
      </w:pPr>
    </w:p>
    <w:p w14:paraId="6C401E63" w14:textId="14ADF0AE" w:rsidR="00F72976" w:rsidRPr="00AB14E7" w:rsidRDefault="00F72976" w:rsidP="00F729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72DAB8DE" w14:textId="6E409A6A" w:rsidR="00F72976" w:rsidRPr="00AB14E7" w:rsidRDefault="00F72976" w:rsidP="00F72976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 w:rsidR="00F23F8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4BF3150F" w14:textId="7B513F20" w:rsidR="00F72976" w:rsidRPr="00F24060" w:rsidRDefault="00F72976" w:rsidP="00F72976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End w:id="3"/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Agenciji za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lijekove i medicinska sredstva</w:t>
      </w:r>
      <w:r w:rsidR="00374BE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Bosne i Hercegovine</w:t>
      </w:r>
    </w:p>
    <w:p w14:paraId="477BB664" w14:textId="77777777" w:rsidR="00F72976" w:rsidRPr="00656F3B" w:rsidRDefault="00F72976" w:rsidP="00F7297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0110147" w14:textId="77777777" w:rsidR="00F72976" w:rsidRPr="00656F3B" w:rsidRDefault="00F72976" w:rsidP="00F72976">
      <w:pPr>
        <w:widowControl w:val="0"/>
        <w:rPr>
          <w:rFonts w:ascii="Arial" w:hAnsi="Arial" w:cs="Arial"/>
          <w:b/>
          <w:bCs/>
          <w:sz w:val="20"/>
          <w:szCs w:val="20"/>
          <w:lang w:eastAsia="bg-BG"/>
        </w:rPr>
      </w:pPr>
    </w:p>
    <w:p w14:paraId="0BAFCF38" w14:textId="2B28F9B4" w:rsidR="00677D42" w:rsidRDefault="00677D42" w:rsidP="00677D42">
      <w:pPr>
        <w:widowControl w:val="0"/>
        <w:rPr>
          <w:rFonts w:ascii="Arial" w:hAnsi="Arial" w:cs="Arial"/>
          <w:sz w:val="20"/>
          <w:szCs w:val="20"/>
          <w:lang w:eastAsia="bg-BG"/>
        </w:rPr>
      </w:pPr>
      <w:r w:rsidRPr="00B01465">
        <w:rPr>
          <w:rFonts w:ascii="Arial" w:hAnsi="Arial" w:cs="Arial"/>
          <w:sz w:val="20"/>
          <w:szCs w:val="20"/>
          <w:lang w:eastAsia="bg-BG"/>
        </w:rPr>
        <w:t>SEKTOR ZA FARMACEUTSKO-</w:t>
      </w:r>
      <w:r>
        <w:rPr>
          <w:rFonts w:ascii="Arial" w:hAnsi="Arial" w:cs="Arial"/>
          <w:sz w:val="20"/>
          <w:szCs w:val="20"/>
          <w:lang w:eastAsia="bg-BG"/>
        </w:rPr>
        <w:t>K</w:t>
      </w:r>
      <w:r w:rsidRPr="00B01465">
        <w:rPr>
          <w:rFonts w:ascii="Arial" w:hAnsi="Arial" w:cs="Arial"/>
          <w:sz w:val="20"/>
          <w:szCs w:val="20"/>
          <w:lang w:eastAsia="bg-BG"/>
        </w:rPr>
        <w:t>EMIJSKU KONTROLU KVALITETA LIJEKA</w:t>
      </w:r>
    </w:p>
    <w:p w14:paraId="72AD5E73" w14:textId="4A0E260E" w:rsidR="00677D42" w:rsidRPr="00B01465" w:rsidRDefault="00677D42" w:rsidP="00677D42">
      <w:pPr>
        <w:widowControl w:val="0"/>
        <w:rPr>
          <w:rFonts w:ascii="Arial" w:hAnsi="Arial" w:cs="Arial"/>
          <w:sz w:val="20"/>
          <w:szCs w:val="20"/>
          <w:lang w:eastAsia="bg-BG"/>
        </w:rPr>
      </w:pPr>
      <w:r>
        <w:rPr>
          <w:rFonts w:ascii="Arial" w:hAnsi="Arial" w:cs="Arial"/>
          <w:sz w:val="20"/>
          <w:szCs w:val="20"/>
          <w:lang w:eastAsia="bg-BG"/>
        </w:rPr>
        <w:t>Odsjek - Laboratorija za fizičko-kemijska i instrumentalna ispitivanja</w:t>
      </w:r>
    </w:p>
    <w:p w14:paraId="5C61A451" w14:textId="77777777" w:rsidR="00677D42" w:rsidRDefault="00677D42" w:rsidP="00F72976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bg-BG"/>
        </w:rPr>
      </w:pPr>
    </w:p>
    <w:p w14:paraId="576AF0A9" w14:textId="38E8F73D" w:rsidR="00F72976" w:rsidRDefault="00F72976" w:rsidP="00F72976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bg-BG"/>
        </w:rPr>
      </w:pPr>
      <w:r w:rsidRPr="005B0249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1/01 Viši stručni s</w:t>
      </w:r>
      <w:r w:rsidR="00F23F85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u</w:t>
      </w:r>
      <w:r w:rsidRPr="005B0249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radnik za fizičko – </w:t>
      </w:r>
      <w:r w:rsidR="00F23F85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k</w:t>
      </w:r>
      <w:r w:rsidRPr="005B0249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emijska i instrumentalna ispitivanja </w:t>
      </w:r>
    </w:p>
    <w:p w14:paraId="3C9F6494" w14:textId="5B1B57C7" w:rsidR="00F72976" w:rsidRDefault="00F72976" w:rsidP="00F72976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8B5C25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>Odre</w:t>
      </w:r>
      <w:r>
        <w:rPr>
          <w:rFonts w:ascii="Arial" w:hAnsi="Arial" w:cs="Arial"/>
          <w:noProof/>
          <w:sz w:val="20"/>
          <w:szCs w:val="20"/>
          <w:lang w:val="sr-Latn-BA"/>
        </w:rPr>
        <w:t>đ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>uje elemente za izvođenje provjere kvalitet</w:t>
      </w:r>
      <w:r w:rsidR="00217E71">
        <w:rPr>
          <w:rFonts w:ascii="Arial" w:hAnsi="Arial" w:cs="Arial"/>
          <w:noProof/>
          <w:sz w:val="20"/>
          <w:szCs w:val="20"/>
          <w:lang w:val="sr-Latn-BA"/>
        </w:rPr>
        <w:t>e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 xml:space="preserve"> lijekova i medicinskih sredstava, opojnih droga, prekursora i  lijekova koji  sadrže  opojne  droge na osnovu radnog naloga šefa laboratorija;  vrši  laborato</w:t>
      </w:r>
      <w:r>
        <w:rPr>
          <w:rFonts w:ascii="Arial" w:hAnsi="Arial" w:cs="Arial"/>
          <w:noProof/>
          <w:sz w:val="20"/>
          <w:szCs w:val="20"/>
          <w:lang w:val="sr-Latn-BA"/>
        </w:rPr>
        <w:t>ri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>jska ispitivanja u postupku izdavanja i obnove dozvole, prve serije i varijacija i daje stručnu procjenu; uvodi nove laborator</w:t>
      </w:r>
      <w:r>
        <w:rPr>
          <w:rFonts w:ascii="Arial" w:hAnsi="Arial" w:cs="Arial"/>
          <w:noProof/>
          <w:sz w:val="20"/>
          <w:szCs w:val="20"/>
          <w:lang w:val="sr-Latn-BA"/>
        </w:rPr>
        <w:t>i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>jske postupke i poboljšava postojeće metode rada iz djelokruga pojedinih grupa laboratorjskih poslova i vrši ekspertizne analize; vrši poslove koji se odnose na status opreme, datum naredne kvalifikacije, internu kalibraciju i ispitvanje i originalnu dokumentaciju o opremi;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="00217E71"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 xml:space="preserve"> u izvođenju svih aktivnosti vezanih za upravljanje   kvalitetom   prema   zahtjevima   relevantnih   nacionalnih   i međunarodnih standarda u oblasti ispitivanja i kontrole lijekova; obavlja i druge poslove koje mu odrede nadređeni.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>Odgovara nadređenima  za ažurno i uredno obavljanje poslova iz svog djelokruga rada;</w:t>
      </w:r>
      <w:r w:rsidR="00217E71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>provođenje mjera zaštite na radu;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>provođenje mjera upravljanja kvalitetom;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EA3BE1">
        <w:rPr>
          <w:rFonts w:ascii="Arial" w:hAnsi="Arial" w:cs="Arial"/>
          <w:noProof/>
          <w:sz w:val="20"/>
          <w:szCs w:val="20"/>
          <w:lang w:val="sr-Cyrl-BA"/>
        </w:rPr>
        <w:t>zaštitu poslovnih tajni u svom djelokrugu rada</w:t>
      </w:r>
      <w:r>
        <w:rPr>
          <w:rFonts w:ascii="Arial" w:hAnsi="Arial" w:cs="Arial"/>
          <w:noProof/>
          <w:sz w:val="20"/>
          <w:szCs w:val="20"/>
          <w:lang w:val="sr-Latn-BA"/>
        </w:rPr>
        <w:t>.</w:t>
      </w:r>
    </w:p>
    <w:p w14:paraId="49E24BCB" w14:textId="71E35CF7" w:rsidR="00F72976" w:rsidRPr="005E1740" w:rsidRDefault="00F72976" w:rsidP="00F72976">
      <w:pPr>
        <w:jc w:val="both"/>
        <w:rPr>
          <w:rFonts w:ascii="Arial" w:hAnsi="Arial" w:cs="Arial"/>
          <w:bCs/>
          <w:noProof/>
          <w:sz w:val="20"/>
          <w:szCs w:val="20"/>
          <w:lang w:val="sr-Cyrl-BA"/>
        </w:rPr>
      </w:pPr>
      <w:r w:rsidRPr="00C1384F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F23F85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C1384F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7F133E">
        <w:rPr>
          <w:rFonts w:ascii="Arial" w:hAnsi="Arial" w:cs="Arial"/>
          <w:bCs/>
          <w:noProof/>
          <w:sz w:val="20"/>
          <w:szCs w:val="20"/>
          <w:lang w:val="sr-Cyrl-BA"/>
        </w:rPr>
        <w:t>Visoka stručna sprema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7F133E">
        <w:rPr>
          <w:rFonts w:ascii="Arial" w:hAnsi="Arial" w:cs="Arial"/>
          <w:bCs/>
          <w:noProof/>
          <w:sz w:val="20"/>
          <w:szCs w:val="20"/>
          <w:lang w:val="sr-Cyrl-BA"/>
        </w:rPr>
        <w:t xml:space="preserve">(VII </w:t>
      </w:r>
      <w:r w:rsidR="00F23F85">
        <w:rPr>
          <w:rFonts w:ascii="Arial" w:hAnsi="Arial" w:cs="Arial"/>
          <w:bCs/>
          <w:noProof/>
          <w:sz w:val="20"/>
          <w:szCs w:val="20"/>
          <w:lang w:val="sr-Latn-BA"/>
        </w:rPr>
        <w:t>stupanj</w:t>
      </w:r>
      <w:r w:rsidRPr="007F133E">
        <w:rPr>
          <w:rFonts w:ascii="Arial" w:hAnsi="Arial" w:cs="Arial"/>
          <w:bCs/>
          <w:noProof/>
          <w:sz w:val="20"/>
          <w:szCs w:val="20"/>
          <w:lang w:val="sr-Cyrl-BA"/>
        </w:rPr>
        <w:t>):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7F133E">
        <w:rPr>
          <w:rFonts w:ascii="Arial" w:hAnsi="Arial" w:cs="Arial"/>
          <w:bCs/>
          <w:noProof/>
          <w:sz w:val="20"/>
          <w:szCs w:val="20"/>
          <w:lang w:val="sr-Cyrl-BA"/>
        </w:rPr>
        <w:t xml:space="preserve">farmaceutski fakultet ili diplomirani inžinjer </w:t>
      </w:r>
      <w:r w:rsidR="00217E71">
        <w:rPr>
          <w:rFonts w:ascii="Arial" w:hAnsi="Arial" w:cs="Arial"/>
          <w:bCs/>
          <w:noProof/>
          <w:sz w:val="20"/>
          <w:szCs w:val="20"/>
          <w:lang w:val="sr-Latn-BA"/>
        </w:rPr>
        <w:t>k</w:t>
      </w:r>
      <w:r w:rsidRPr="007F133E">
        <w:rPr>
          <w:rFonts w:ascii="Arial" w:hAnsi="Arial" w:cs="Arial"/>
          <w:bCs/>
          <w:noProof/>
          <w:sz w:val="20"/>
          <w:szCs w:val="20"/>
          <w:lang w:val="sr-Cyrl-BA"/>
        </w:rPr>
        <w:t>emije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najmanje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2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godine radnog iskustva;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aktivno znanje engleskog jezika;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položen stručni upravni 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ili javni 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ispit; poznavanje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 engleskog jezika; 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poznavanje rada na računa</w:t>
      </w:r>
      <w:r w:rsidR="00F23F85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09829646" w14:textId="2CC5D40E" w:rsidR="00F72976" w:rsidRPr="00C1384F" w:rsidRDefault="00F72976" w:rsidP="00F72976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C1384F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viši 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>stručni s</w:t>
      </w:r>
      <w:r w:rsidR="00F23F85">
        <w:rPr>
          <w:rFonts w:ascii="Arial" w:hAnsi="Arial" w:cs="Arial"/>
          <w:iCs/>
          <w:sz w:val="20"/>
          <w:szCs w:val="20"/>
          <w:lang w:val="sr-Latn-BA"/>
        </w:rPr>
        <w:t>u</w:t>
      </w:r>
      <w:r>
        <w:rPr>
          <w:rFonts w:ascii="Arial" w:hAnsi="Arial" w:cs="Arial"/>
          <w:iCs/>
          <w:sz w:val="20"/>
          <w:szCs w:val="20"/>
          <w:lang w:val="sr-Latn-BA"/>
        </w:rPr>
        <w:t>rad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>nik.</w:t>
      </w:r>
    </w:p>
    <w:p w14:paraId="71CBA1A4" w14:textId="77777777" w:rsidR="00F72976" w:rsidRPr="00C1384F" w:rsidRDefault="00F72976" w:rsidP="00F7297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C0502D8" w14:textId="77777777" w:rsidR="00F72976" w:rsidRPr="002F2FAB" w:rsidRDefault="00F72976" w:rsidP="00F7297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C1384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bookmarkEnd w:id="2"/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Banja Luka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574AF275" w14:textId="77777777" w:rsidR="00F72976" w:rsidRPr="00576C86" w:rsidRDefault="00F72976" w:rsidP="00F7297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144521C" w14:textId="319D60B2" w:rsidR="00F72976" w:rsidRPr="00576C86" w:rsidRDefault="00F72976" w:rsidP="00F7297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C0317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službenici u Agenciji za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lijekove i medicinska sredstva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571ADE34" w14:textId="650EF3AE" w:rsidR="00F96AC6" w:rsidRPr="006D016C" w:rsidRDefault="00F96AC6" w:rsidP="00F729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lastRenderedPageBreak/>
        <w:t xml:space="preserve">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7C6106FE" w:rsidR="00241601" w:rsidRPr="006D016C" w:rsidRDefault="006752C4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="00F96AC6"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="00F96AC6"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="00F96AC6"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="00F96AC6"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="00F96AC6"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="00F96AC6"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="00F96AC6"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="00F96AC6"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="00F96AC6"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="00F96AC6"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7202021D" w14:textId="77777777" w:rsidR="00891C97" w:rsidRDefault="00891C97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1D94D6D2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5DF01CE6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>visok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naobrazb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51C5CA5B" w14:textId="38D1EA9A" w:rsidR="0041462F" w:rsidRDefault="0041462F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1462F">
        <w:rPr>
          <w:rFonts w:ascii="Arial" w:hAnsi="Arial" w:cs="Arial"/>
          <w:sz w:val="20"/>
          <w:szCs w:val="20"/>
        </w:rPr>
        <w:t>dokaza o traženoj razini znanja stranog jezika;</w:t>
      </w:r>
    </w:p>
    <w:p w14:paraId="6A19219A" w14:textId="7B92650B" w:rsidR="009E044E" w:rsidRPr="006D016C" w:rsidRDefault="007D5F25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7D5F25">
        <w:rPr>
          <w:rFonts w:ascii="Arial" w:hAnsi="Arial" w:cs="Arial"/>
          <w:sz w:val="20"/>
          <w:szCs w:val="20"/>
        </w:rPr>
        <w:t>uvjerenja/potvrde/certifikata o aktivnom znanju traženog jezika, najmanje B2 razine ili ekvivalenta razine B2</w:t>
      </w:r>
      <w:r>
        <w:rPr>
          <w:rFonts w:ascii="Arial" w:hAnsi="Arial" w:cs="Arial"/>
          <w:sz w:val="20"/>
          <w:szCs w:val="20"/>
        </w:rPr>
        <w:t>;</w:t>
      </w:r>
    </w:p>
    <w:p w14:paraId="775A4F82" w14:textId="1FCE53EB" w:rsidR="00DC6898" w:rsidRPr="00C74DA5" w:rsidRDefault="00FC3E92" w:rsidP="00C74D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C74DA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542ADFFB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3041CF" w:rsidRPr="003041CF">
        <w:rPr>
          <w:rFonts w:ascii="Arial" w:hAnsi="Arial" w:cs="Arial"/>
          <w:b/>
          <w:sz w:val="20"/>
          <w:szCs w:val="20"/>
          <w:u w:val="single"/>
        </w:rPr>
        <w:t>30.09.</w:t>
      </w:r>
      <w:r w:rsidR="008F28CF" w:rsidRPr="003041CF">
        <w:rPr>
          <w:rFonts w:ascii="Arial" w:hAnsi="Arial" w:cs="Arial"/>
          <w:b/>
          <w:sz w:val="20"/>
          <w:szCs w:val="20"/>
          <w:u w:val="single"/>
        </w:rPr>
        <w:t>2025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385B608F" w14:textId="10D858A0" w:rsidR="009E044E" w:rsidRPr="009E044E" w:rsidRDefault="009E044E" w:rsidP="009E044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9E044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Agencija za lijekove i medicinska sredstva</w:t>
      </w:r>
      <w:r w:rsidR="00374BE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BiH</w:t>
      </w:r>
    </w:p>
    <w:p w14:paraId="24941B21" w14:textId="3D2C47CC" w:rsidR="009E044E" w:rsidRPr="009E044E" w:rsidRDefault="009E044E" w:rsidP="009E044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9E044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natječaj </w:t>
      </w:r>
      <w:r w:rsidRPr="009E044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9E044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radnog mjesta državnog službenika u Agenciji za lijekove i medicinska sredstva</w:t>
      </w:r>
      <w:r w:rsidR="00374BE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Bosne i Hercegovine</w:t>
      </w:r>
      <w:r w:rsidRPr="009E044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6EBF89CD" w14:textId="60E177E9" w:rsidR="00C86B3E" w:rsidRDefault="009E044E" w:rsidP="009E044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9E044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Veljka Mlađenovića bb, 78000 Banja Luka</w:t>
      </w:r>
    </w:p>
    <w:p w14:paraId="2FCBEAB7" w14:textId="77777777" w:rsidR="009E044E" w:rsidRPr="009E044E" w:rsidRDefault="009E044E" w:rsidP="009E044E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2F94A" w14:textId="77777777" w:rsidR="001F1DC7" w:rsidRDefault="001F1DC7" w:rsidP="002030AE">
      <w:r>
        <w:separator/>
      </w:r>
    </w:p>
  </w:endnote>
  <w:endnote w:type="continuationSeparator" w:id="0">
    <w:p w14:paraId="497BB850" w14:textId="77777777" w:rsidR="001F1DC7" w:rsidRDefault="001F1DC7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68D9" w14:textId="77777777" w:rsidR="001F1DC7" w:rsidRDefault="001F1DC7" w:rsidP="002030AE">
      <w:r>
        <w:separator/>
      </w:r>
    </w:p>
  </w:footnote>
  <w:footnote w:type="continuationSeparator" w:id="0">
    <w:p w14:paraId="2A9E92B4" w14:textId="77777777" w:rsidR="001F1DC7" w:rsidRDefault="001F1DC7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50505"/>
    <w:rsid w:val="00064565"/>
    <w:rsid w:val="00066584"/>
    <w:rsid w:val="000744E9"/>
    <w:rsid w:val="00080C68"/>
    <w:rsid w:val="000947B6"/>
    <w:rsid w:val="00095F5C"/>
    <w:rsid w:val="000A6456"/>
    <w:rsid w:val="000B4469"/>
    <w:rsid w:val="000C1D68"/>
    <w:rsid w:val="000D1AA8"/>
    <w:rsid w:val="000D35F9"/>
    <w:rsid w:val="00110747"/>
    <w:rsid w:val="001109C9"/>
    <w:rsid w:val="00132672"/>
    <w:rsid w:val="001517C8"/>
    <w:rsid w:val="001559B6"/>
    <w:rsid w:val="001A7723"/>
    <w:rsid w:val="001C517F"/>
    <w:rsid w:val="001D46D9"/>
    <w:rsid w:val="001F1DC7"/>
    <w:rsid w:val="002030AE"/>
    <w:rsid w:val="0020755D"/>
    <w:rsid w:val="00210A67"/>
    <w:rsid w:val="00214696"/>
    <w:rsid w:val="00217E71"/>
    <w:rsid w:val="00241601"/>
    <w:rsid w:val="00295EBC"/>
    <w:rsid w:val="002A4B5F"/>
    <w:rsid w:val="002A558A"/>
    <w:rsid w:val="002B085B"/>
    <w:rsid w:val="002B5AF6"/>
    <w:rsid w:val="002D64C2"/>
    <w:rsid w:val="003041CF"/>
    <w:rsid w:val="00310758"/>
    <w:rsid w:val="003514AB"/>
    <w:rsid w:val="00363EBA"/>
    <w:rsid w:val="00374BEB"/>
    <w:rsid w:val="0038097C"/>
    <w:rsid w:val="003B3139"/>
    <w:rsid w:val="003B3F25"/>
    <w:rsid w:val="003E48A7"/>
    <w:rsid w:val="003F626B"/>
    <w:rsid w:val="0041462F"/>
    <w:rsid w:val="004172D6"/>
    <w:rsid w:val="004426E4"/>
    <w:rsid w:val="00462379"/>
    <w:rsid w:val="004C68DB"/>
    <w:rsid w:val="004E0151"/>
    <w:rsid w:val="00524959"/>
    <w:rsid w:val="00535482"/>
    <w:rsid w:val="00542DC5"/>
    <w:rsid w:val="005677E4"/>
    <w:rsid w:val="005816AE"/>
    <w:rsid w:val="0058371D"/>
    <w:rsid w:val="0058682F"/>
    <w:rsid w:val="005B65BB"/>
    <w:rsid w:val="005C7BF2"/>
    <w:rsid w:val="005D121C"/>
    <w:rsid w:val="00607F94"/>
    <w:rsid w:val="00610A93"/>
    <w:rsid w:val="00614176"/>
    <w:rsid w:val="006427FD"/>
    <w:rsid w:val="00643B72"/>
    <w:rsid w:val="0064409D"/>
    <w:rsid w:val="006752C4"/>
    <w:rsid w:val="00677D42"/>
    <w:rsid w:val="00683FC4"/>
    <w:rsid w:val="00684693"/>
    <w:rsid w:val="00687BAA"/>
    <w:rsid w:val="006A66B1"/>
    <w:rsid w:val="006D016C"/>
    <w:rsid w:val="006E7FAE"/>
    <w:rsid w:val="006F296E"/>
    <w:rsid w:val="00700FFD"/>
    <w:rsid w:val="00711990"/>
    <w:rsid w:val="00717A99"/>
    <w:rsid w:val="0077255B"/>
    <w:rsid w:val="0078430E"/>
    <w:rsid w:val="007856E3"/>
    <w:rsid w:val="007A7261"/>
    <w:rsid w:val="007B38BC"/>
    <w:rsid w:val="007D5F25"/>
    <w:rsid w:val="0082640A"/>
    <w:rsid w:val="00843FEE"/>
    <w:rsid w:val="00871A41"/>
    <w:rsid w:val="0087543C"/>
    <w:rsid w:val="00891C97"/>
    <w:rsid w:val="008D547D"/>
    <w:rsid w:val="008F28CF"/>
    <w:rsid w:val="00905E12"/>
    <w:rsid w:val="009706AD"/>
    <w:rsid w:val="00984CA0"/>
    <w:rsid w:val="009B2B39"/>
    <w:rsid w:val="009C303B"/>
    <w:rsid w:val="009E044E"/>
    <w:rsid w:val="009E08F2"/>
    <w:rsid w:val="009E2DFE"/>
    <w:rsid w:val="00A07F7E"/>
    <w:rsid w:val="00A12163"/>
    <w:rsid w:val="00A34B19"/>
    <w:rsid w:val="00A44050"/>
    <w:rsid w:val="00AA5505"/>
    <w:rsid w:val="00AC689B"/>
    <w:rsid w:val="00B212C1"/>
    <w:rsid w:val="00B43C28"/>
    <w:rsid w:val="00B80EEC"/>
    <w:rsid w:val="00B920D1"/>
    <w:rsid w:val="00B973E5"/>
    <w:rsid w:val="00BB7046"/>
    <w:rsid w:val="00BC62E3"/>
    <w:rsid w:val="00BD6507"/>
    <w:rsid w:val="00C03179"/>
    <w:rsid w:val="00C27036"/>
    <w:rsid w:val="00C4461C"/>
    <w:rsid w:val="00C74DA5"/>
    <w:rsid w:val="00C82E0B"/>
    <w:rsid w:val="00C86B3E"/>
    <w:rsid w:val="00CA48DB"/>
    <w:rsid w:val="00CB37EF"/>
    <w:rsid w:val="00CD54B1"/>
    <w:rsid w:val="00CF7B5E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F2939"/>
    <w:rsid w:val="00E200B8"/>
    <w:rsid w:val="00E20848"/>
    <w:rsid w:val="00E673F6"/>
    <w:rsid w:val="00E82A0B"/>
    <w:rsid w:val="00E83CEE"/>
    <w:rsid w:val="00E96E54"/>
    <w:rsid w:val="00EA473F"/>
    <w:rsid w:val="00EC2C4F"/>
    <w:rsid w:val="00EC6DBA"/>
    <w:rsid w:val="00EE67D2"/>
    <w:rsid w:val="00F203FA"/>
    <w:rsid w:val="00F23F85"/>
    <w:rsid w:val="00F33746"/>
    <w:rsid w:val="00F41D26"/>
    <w:rsid w:val="00F53A8F"/>
    <w:rsid w:val="00F72976"/>
    <w:rsid w:val="00F748EA"/>
    <w:rsid w:val="00F96AC6"/>
    <w:rsid w:val="00F97124"/>
    <w:rsid w:val="00FC3E92"/>
    <w:rsid w:val="00FE758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1334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103</cp:revision>
  <cp:lastPrinted>2023-07-25T12:54:00Z</cp:lastPrinted>
  <dcterms:created xsi:type="dcterms:W3CDTF">2021-11-17T13:06:00Z</dcterms:created>
  <dcterms:modified xsi:type="dcterms:W3CDTF">2025-09-17T13:25:00Z</dcterms:modified>
</cp:coreProperties>
</file>