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C2C1" w14:textId="36009359" w:rsidR="008F28CF" w:rsidRPr="00F228AF" w:rsidRDefault="00F96AC6" w:rsidP="008F28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F28CF">
        <w:rPr>
          <w:rFonts w:ascii="Arial" w:hAnsi="Arial" w:cs="Arial"/>
          <w:sz w:val="20"/>
          <w:szCs w:val="20"/>
          <w:lang w:val="sr-Latn-BA"/>
        </w:rPr>
        <w:t>na</w:t>
      </w:r>
      <w:r w:rsidR="008F28CF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F28CF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8F28CF" w:rsidRPr="00F228AF">
        <w:rPr>
          <w:rFonts w:ascii="Arial" w:hAnsi="Arial" w:cs="Arial"/>
          <w:sz w:val="20"/>
          <w:szCs w:val="20"/>
          <w:lang w:val="sr-Latn-BA"/>
        </w:rPr>
        <w:t>Agencije za osiguranje u Bosni i Hercegovini, raspisuje</w:t>
      </w:r>
    </w:p>
    <w:p w14:paraId="71FB3A54" w14:textId="77777777" w:rsidR="008F28CF" w:rsidRPr="00656F3B" w:rsidRDefault="008F28CF" w:rsidP="008F28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sr-Latn-BA" w:eastAsia="bs-Latn-BA"/>
        </w:rPr>
      </w:pPr>
    </w:p>
    <w:p w14:paraId="4DF9AF03" w14:textId="680C3249" w:rsidR="008F28CF" w:rsidRPr="00AB14E7" w:rsidRDefault="008F28CF" w:rsidP="008F2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EBBE1B9" w14:textId="179A4FB5" w:rsidR="008F28CF" w:rsidRPr="00AB14E7" w:rsidRDefault="008F28CF" w:rsidP="008F28CF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08CF7C08" w14:textId="588687AB" w:rsidR="008F28CF" w:rsidRPr="00576C86" w:rsidRDefault="008F28CF" w:rsidP="008F28CF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Agenciji za osiguranje u Bosni</w:t>
      </w:r>
      <w:r w:rsidR="005C7BF2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="005C7BF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Hercegovini</w:t>
      </w:r>
    </w:p>
    <w:p w14:paraId="1AD60245" w14:textId="77777777" w:rsidR="008F28CF" w:rsidRPr="00656F3B" w:rsidRDefault="008F28CF" w:rsidP="008F28C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F21CFDC" w14:textId="5414C6FE" w:rsidR="008F28CF" w:rsidRPr="00656F3B" w:rsidRDefault="008F28CF" w:rsidP="008F28CF">
      <w:pPr>
        <w:widowControl w:val="0"/>
        <w:rPr>
          <w:rFonts w:ascii="Arial" w:hAnsi="Arial" w:cs="Arial"/>
          <w:sz w:val="20"/>
          <w:szCs w:val="20"/>
          <w:lang w:eastAsia="bg-BG"/>
        </w:rPr>
      </w:pPr>
      <w:r w:rsidRPr="00656F3B">
        <w:rPr>
          <w:rFonts w:ascii="Arial" w:hAnsi="Arial" w:cs="Arial"/>
          <w:sz w:val="20"/>
          <w:szCs w:val="20"/>
          <w:lang w:eastAsia="bg-BG"/>
        </w:rPr>
        <w:t>Odjeljenje za međunarodnu s</w:t>
      </w:r>
      <w:r>
        <w:rPr>
          <w:rFonts w:ascii="Arial" w:hAnsi="Arial" w:cs="Arial"/>
          <w:sz w:val="20"/>
          <w:szCs w:val="20"/>
          <w:lang w:eastAsia="bg-BG"/>
        </w:rPr>
        <w:t>u</w:t>
      </w:r>
      <w:r w:rsidRPr="00656F3B">
        <w:rPr>
          <w:rFonts w:ascii="Arial" w:hAnsi="Arial" w:cs="Arial"/>
          <w:sz w:val="20"/>
          <w:szCs w:val="20"/>
          <w:lang w:eastAsia="bg-BG"/>
        </w:rPr>
        <w:t>radnju, finan</w:t>
      </w:r>
      <w:r>
        <w:rPr>
          <w:rFonts w:ascii="Arial" w:hAnsi="Arial" w:cs="Arial"/>
          <w:sz w:val="20"/>
          <w:szCs w:val="20"/>
          <w:lang w:eastAsia="bg-BG"/>
        </w:rPr>
        <w:t>c</w:t>
      </w:r>
      <w:r w:rsidRPr="00656F3B">
        <w:rPr>
          <w:rFonts w:ascii="Arial" w:hAnsi="Arial" w:cs="Arial"/>
          <w:sz w:val="20"/>
          <w:szCs w:val="20"/>
          <w:lang w:eastAsia="bg-BG"/>
        </w:rPr>
        <w:t>ije, statistiku i aktuarstvo</w:t>
      </w:r>
    </w:p>
    <w:p w14:paraId="6F2FE6A3" w14:textId="77777777" w:rsidR="008F28CF" w:rsidRPr="00656F3B" w:rsidRDefault="008F28CF" w:rsidP="008F28CF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1BAFF281" w14:textId="1F9024CC" w:rsidR="008F28CF" w:rsidRPr="00EE2795" w:rsidRDefault="008F28CF" w:rsidP="008F28CF">
      <w:pPr>
        <w:widowControl w:val="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EE2795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1/01 </w:t>
      </w:r>
      <w:proofErr w:type="spellStart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>Stručni</w:t>
      </w:r>
      <w:proofErr w:type="spellEnd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>savjetnik</w:t>
      </w:r>
      <w:proofErr w:type="spellEnd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za </w:t>
      </w:r>
      <w:proofErr w:type="spellStart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>međunarodnu</w:t>
      </w:r>
      <w:proofErr w:type="spellEnd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>s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u</w:t>
      </w:r>
      <w:r w:rsidRPr="00EE2795">
        <w:rPr>
          <w:rFonts w:ascii="Arial" w:hAnsi="Arial" w:cs="Arial"/>
          <w:b/>
          <w:sz w:val="20"/>
          <w:szCs w:val="20"/>
          <w:u w:val="single"/>
          <w:lang w:val="en-GB"/>
        </w:rPr>
        <w:t>radnju</w:t>
      </w:r>
      <w:proofErr w:type="spellEnd"/>
    </w:p>
    <w:p w14:paraId="47F6F8EF" w14:textId="5350047A" w:rsidR="008F28CF" w:rsidRPr="00EE2795" w:rsidRDefault="008F28CF" w:rsidP="008F28CF">
      <w:pPr>
        <w:jc w:val="both"/>
        <w:rPr>
          <w:rFonts w:ascii="Arial" w:hAnsi="Arial" w:cs="Arial"/>
          <w:noProof/>
          <w:sz w:val="20"/>
          <w:szCs w:val="20"/>
          <w:highlight w:val="yellow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Kontinuirane aktivnosti na uspostavljanju međunarodnih odnosa u oblasti osiguranja, kontinuirano s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rađuje sa nadležnim institucijama zemalja E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ropske unije i trećih zemalja u cilju prikupljanja ili razmjene podataka i informacija iz oblasti osiguranja koji su značajni za rad Agencije, kontinuirane aktivnosti na dostavljanju podataka i informacija koje može zahtijevati E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ropska unija, kontinuirano unapređuje statistiku osiguranja u Bosni i Hercegovini, pruža podršku stručnom i administra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cijskom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 usavršavanju prema potrebama u cilju ostvarivanja i unapređenja s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radnje između Agencije i entitetskih agencija za nadzor osiguranja, udruženja društava za osiguranje, udruženja aktuara i Biroa zelene karte i drugih specijalizovanih institucija u Bosni i Hercegovini, regiji i zemljama E</w:t>
      </w:r>
      <w:r w:rsidR="005C7BF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ropske unije, predlaže izmjene u propisima i op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im aktima iz nadležnosti Odjeljenja, kontinuirane aktivnosti na međunarodnim i regionalnim forumima u 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vezi sa nadzorom, pravom i praksom osiguranja, 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neovisno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 uspostavlja komunikaciju sa nadležnim tijelima entiteta, drugim nadležnim vladinim i nevladinim organizacijama, kao i međunarodnim organizacijama u cilju unapređenja rada Agencije, pruža stručnu podršku 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sukladno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 sa aktivnostima Agencije na polju međunarodne s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radnje i komunikacije sa drugim tijelima i organizacijama, pruža stručnu podršku u uređivanju pitanja koja se odnose na bilo kakvo osiguranje izvoznih kredita koje se nudi izvoznicima osnovanim u Bosni i Hercegovini, 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neovisno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 priprema informacije za entitetske agencije za nadzor osiguranja u pogledu međunarodne prakse osiguranja, međunarodne statistike i druge podatke, 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neovisno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 xml:space="preserve"> i kontinuirano priprema materijale koji imaju za cilj izradu tehničkih standarda i smjernica za razvoj u oblasti tržišta osiguranja kroz učešće u tijelima E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ropske unije, pruža stručnu podršku u postupku pripreme i zaključivanja ugovora o s</w:t>
      </w:r>
      <w:r w:rsidR="00905E1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987553">
        <w:rPr>
          <w:rFonts w:ascii="Arial" w:hAnsi="Arial" w:cs="Arial"/>
          <w:noProof/>
          <w:sz w:val="20"/>
          <w:szCs w:val="20"/>
          <w:lang w:val="sr-Cyrl-BA"/>
        </w:rPr>
        <w:t>radnji za razmjenu podataka sa nadležnim organima drugih zemalja, pruža stručnu podršku u pogledu razmjene informacija i podataka potrebnih za osnivanje podružnica ili supsidijarnih društava osiguravajućih društava ili posrednika osnovanih u bilo kojem entitetu ili Brčko distriktu i u trećim zemljama, obavlja i druge poslove po nalogu šefa Odjeljenja.</w:t>
      </w:r>
    </w:p>
    <w:p w14:paraId="68B8B9E5" w14:textId="26D949F8" w:rsidR="008F28CF" w:rsidRPr="00C1384F" w:rsidRDefault="008F28CF" w:rsidP="008F28CF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Posebni uslovi: 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>VSS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– ekonomski ili pravni fakultet, 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VII </w:t>
      </w:r>
      <w:r w:rsidR="00905E12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stručne spreme 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ili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ekvivalent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 Bolonjskog </w:t>
      </w:r>
      <w:r w:rsidR="00905E12">
        <w:rPr>
          <w:rFonts w:ascii="Arial" w:hAnsi="Arial" w:cs="Arial"/>
          <w:bCs/>
          <w:noProof/>
          <w:sz w:val="20"/>
          <w:szCs w:val="20"/>
          <w:lang w:val="sr-Latn-BA"/>
        </w:rPr>
        <w:t>sustava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 studiranja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vrednovan sa minimalno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 240 ECTS bodova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najmanje 3 godine radnog iskustva u struci; položen stručni upravni 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ili javni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ispit; poznavanje</w:t>
      </w:r>
      <w:r w:rsidRPr="00C1384F">
        <w:rPr>
          <w:rFonts w:ascii="Arial" w:hAnsi="Arial" w:cs="Arial"/>
          <w:bCs/>
          <w:noProof/>
          <w:sz w:val="20"/>
          <w:szCs w:val="20"/>
          <w:lang w:val="sr-Cyrl-BA"/>
        </w:rPr>
        <w:t xml:space="preserve"> engleskog jezika;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poznavanje rada na računa</w:t>
      </w:r>
      <w:r w:rsidR="00905E12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11C07490" w14:textId="77777777" w:rsidR="008F28CF" w:rsidRPr="00C1384F" w:rsidRDefault="008F28CF" w:rsidP="008F28CF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1F448125" w14:textId="77777777" w:rsidR="008F28CF" w:rsidRPr="00C1384F" w:rsidRDefault="008F28CF" w:rsidP="008F28C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21B3133" w14:textId="77777777" w:rsidR="008F28CF" w:rsidRPr="002F2FAB" w:rsidRDefault="008F28CF" w:rsidP="008F28C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  <w:bookmarkEnd w:id="0"/>
      <w:bookmarkEnd w:id="2"/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083B3351" w14:textId="77777777" w:rsidR="008F28CF" w:rsidRPr="00576C86" w:rsidRDefault="008F28CF" w:rsidP="008F28C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22C7055" w14:textId="3DF8FA2C" w:rsidR="008F28CF" w:rsidRPr="00576C86" w:rsidRDefault="008F28CF" w:rsidP="008F28C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natječaj 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mogu se prijaviti samo osobe zaposlene kao državni službenici u Agenciji za osiguranje u Bosni</w:t>
      </w:r>
      <w:r w:rsidR="005C7BF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Hercegovini.</w:t>
      </w:r>
    </w:p>
    <w:bookmarkEnd w:id="1"/>
    <w:p w14:paraId="571ADE34" w14:textId="5DDE58C6" w:rsidR="00F96AC6" w:rsidRPr="006D016C" w:rsidRDefault="00F96AC6" w:rsidP="008F28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lastRenderedPageBreak/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51C5CA5B" w14:textId="38D1EA9A" w:rsidR="0041462F" w:rsidRPr="006D016C" w:rsidRDefault="0041462F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1462F">
        <w:rPr>
          <w:rFonts w:ascii="Arial" w:hAnsi="Arial" w:cs="Arial"/>
          <w:sz w:val="20"/>
          <w:szCs w:val="20"/>
        </w:rPr>
        <w:t>dokaza o traženoj razini znanja stranog jezika;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029EAA6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BB7046" w:rsidRPr="00BB7046">
        <w:rPr>
          <w:rFonts w:ascii="Arial" w:hAnsi="Arial" w:cs="Arial"/>
          <w:b/>
          <w:sz w:val="20"/>
          <w:szCs w:val="20"/>
          <w:u w:val="single"/>
        </w:rPr>
        <w:t>15.08.</w:t>
      </w:r>
      <w:r w:rsidR="008F28CF" w:rsidRPr="00BB7046">
        <w:rPr>
          <w:rFonts w:ascii="Arial" w:hAnsi="Arial" w:cs="Arial"/>
          <w:b/>
          <w:sz w:val="20"/>
          <w:szCs w:val="20"/>
          <w:u w:val="single"/>
        </w:rPr>
        <w:t>2025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535FEB3" w14:textId="77777777" w:rsidR="0058371D" w:rsidRPr="002A4864" w:rsidRDefault="0058371D" w:rsidP="0058371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25966482"/>
      <w:bookmarkStart w:id="5" w:name="_Hlk140150970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Agencija za osiguranje u Bosni i Hercegovini</w:t>
      </w:r>
    </w:p>
    <w:bookmarkEnd w:id="4"/>
    <w:p w14:paraId="7378F02B" w14:textId="2C632C02" w:rsidR="0058371D" w:rsidRPr="002A4864" w:rsidRDefault="0058371D" w:rsidP="0058371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6" w:name="_Hlk140231523"/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službenika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Agenciji za osiguranje u Bosni i Hercegovini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01A284FB" w14:textId="195C2D6D" w:rsidR="0058371D" w:rsidRPr="002A4864" w:rsidRDefault="009E2DFE" w:rsidP="0058371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Dubrovačka 6/II</w:t>
      </w:r>
      <w:r w:rsidR="0058371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 71000 Sarajevo</w:t>
      </w:r>
    </w:p>
    <w:bookmarkEnd w:id="5"/>
    <w:bookmarkEnd w:id="6"/>
    <w:p w14:paraId="6EBF89CD" w14:textId="77777777" w:rsidR="00C86B3E" w:rsidRPr="006D016C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62C31" w14:textId="77777777" w:rsidR="004426E4" w:rsidRDefault="004426E4" w:rsidP="002030AE">
      <w:r>
        <w:separator/>
      </w:r>
    </w:p>
  </w:endnote>
  <w:endnote w:type="continuationSeparator" w:id="0">
    <w:p w14:paraId="05ED5EF5" w14:textId="77777777" w:rsidR="004426E4" w:rsidRDefault="004426E4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C4D8" w14:textId="77777777" w:rsidR="004426E4" w:rsidRDefault="004426E4" w:rsidP="002030AE">
      <w:r>
        <w:separator/>
      </w:r>
    </w:p>
  </w:footnote>
  <w:footnote w:type="continuationSeparator" w:id="0">
    <w:p w14:paraId="247A0574" w14:textId="77777777" w:rsidR="004426E4" w:rsidRDefault="004426E4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2030AE"/>
    <w:rsid w:val="0020755D"/>
    <w:rsid w:val="00210A67"/>
    <w:rsid w:val="00214696"/>
    <w:rsid w:val="00241601"/>
    <w:rsid w:val="00295EBC"/>
    <w:rsid w:val="002A4B5F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B3F25"/>
    <w:rsid w:val="003E48A7"/>
    <w:rsid w:val="003F626B"/>
    <w:rsid w:val="0041462F"/>
    <w:rsid w:val="004172D6"/>
    <w:rsid w:val="004426E4"/>
    <w:rsid w:val="00462379"/>
    <w:rsid w:val="004C68DB"/>
    <w:rsid w:val="00524959"/>
    <w:rsid w:val="00535482"/>
    <w:rsid w:val="00542DC5"/>
    <w:rsid w:val="005677E4"/>
    <w:rsid w:val="005816AE"/>
    <w:rsid w:val="0058371D"/>
    <w:rsid w:val="0058682F"/>
    <w:rsid w:val="005B65BB"/>
    <w:rsid w:val="005C7BF2"/>
    <w:rsid w:val="005D121C"/>
    <w:rsid w:val="00607F94"/>
    <w:rsid w:val="00610A93"/>
    <w:rsid w:val="00614176"/>
    <w:rsid w:val="006427FD"/>
    <w:rsid w:val="00643B72"/>
    <w:rsid w:val="0064409D"/>
    <w:rsid w:val="006752C4"/>
    <w:rsid w:val="00683FC4"/>
    <w:rsid w:val="00684693"/>
    <w:rsid w:val="00687BAA"/>
    <w:rsid w:val="006A66B1"/>
    <w:rsid w:val="006D016C"/>
    <w:rsid w:val="006E7FAE"/>
    <w:rsid w:val="00700FFD"/>
    <w:rsid w:val="00711990"/>
    <w:rsid w:val="00717A99"/>
    <w:rsid w:val="0077255B"/>
    <w:rsid w:val="007856E3"/>
    <w:rsid w:val="007A7261"/>
    <w:rsid w:val="007B38BC"/>
    <w:rsid w:val="0082640A"/>
    <w:rsid w:val="00843FEE"/>
    <w:rsid w:val="00871A41"/>
    <w:rsid w:val="0087543C"/>
    <w:rsid w:val="00891C97"/>
    <w:rsid w:val="008D547D"/>
    <w:rsid w:val="008F28CF"/>
    <w:rsid w:val="00905E12"/>
    <w:rsid w:val="009706AD"/>
    <w:rsid w:val="00984CA0"/>
    <w:rsid w:val="009B2B39"/>
    <w:rsid w:val="009C303B"/>
    <w:rsid w:val="009E08F2"/>
    <w:rsid w:val="009E2DFE"/>
    <w:rsid w:val="00A07F7E"/>
    <w:rsid w:val="00A12163"/>
    <w:rsid w:val="00A34B19"/>
    <w:rsid w:val="00A44050"/>
    <w:rsid w:val="00AA5505"/>
    <w:rsid w:val="00AC689B"/>
    <w:rsid w:val="00B212C1"/>
    <w:rsid w:val="00B43C28"/>
    <w:rsid w:val="00B80EEC"/>
    <w:rsid w:val="00B920D1"/>
    <w:rsid w:val="00B973E5"/>
    <w:rsid w:val="00BB7046"/>
    <w:rsid w:val="00BC62E3"/>
    <w:rsid w:val="00BD6507"/>
    <w:rsid w:val="00C27036"/>
    <w:rsid w:val="00C4461C"/>
    <w:rsid w:val="00C74DA5"/>
    <w:rsid w:val="00C82E0B"/>
    <w:rsid w:val="00C86B3E"/>
    <w:rsid w:val="00CA48DB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82A0B"/>
    <w:rsid w:val="00E83CEE"/>
    <w:rsid w:val="00E96E54"/>
    <w:rsid w:val="00EA473F"/>
    <w:rsid w:val="00EC6DBA"/>
    <w:rsid w:val="00EE67D2"/>
    <w:rsid w:val="00F203FA"/>
    <w:rsid w:val="00F33746"/>
    <w:rsid w:val="00F41D26"/>
    <w:rsid w:val="00F53A8F"/>
    <w:rsid w:val="00F748EA"/>
    <w:rsid w:val="00F96AC6"/>
    <w:rsid w:val="00FC3E92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1473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93</cp:revision>
  <cp:lastPrinted>2023-07-25T12:54:00Z</cp:lastPrinted>
  <dcterms:created xsi:type="dcterms:W3CDTF">2021-11-17T13:06:00Z</dcterms:created>
  <dcterms:modified xsi:type="dcterms:W3CDTF">2025-08-01T09:09:00Z</dcterms:modified>
</cp:coreProperties>
</file>