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892" w:rsidRPr="007D03F8" w:rsidRDefault="008A1892" w:rsidP="008A1892">
      <w:pPr>
        <w:jc w:val="both"/>
        <w:rPr>
          <w:rFonts w:eastAsia="Arial"/>
          <w:sz w:val="20"/>
          <w:szCs w:val="20"/>
        </w:rPr>
      </w:pPr>
      <w:r w:rsidRPr="007D03F8">
        <w:rPr>
          <w:rFonts w:eastAsia="Arial"/>
          <w:sz w:val="20"/>
          <w:szCs w:val="20"/>
        </w:rPr>
        <w:t xml:space="preserve">Na temelju članka 21. Zakona o državnoj službi u institucijama Bosne i Hercegovine ("Službeni glasnik BiH" br. 12/02, 19/02, 35/03, 4/04, 17/04, 26/04, 37/04, 48/05, 02/06, 32/07, 43/09, </w:t>
      </w:r>
      <w:r w:rsidRPr="007D03F8">
        <w:rPr>
          <w:rFonts w:eastAsia="Arial"/>
          <w:sz w:val="20"/>
          <w:szCs w:val="20"/>
          <w:lang w:val="bs-Latn-BA"/>
        </w:rPr>
        <w:t>8/10, 40/12 i 93/17</w:t>
      </w:r>
      <w:r w:rsidRPr="007D03F8">
        <w:rPr>
          <w:rFonts w:eastAsia="Arial"/>
          <w:sz w:val="20"/>
          <w:szCs w:val="20"/>
        </w:rPr>
        <w:t>), a sukladno sa čl. 15. stavak (3) i (4) Zakona o Visokom sudbenom i tužiteljskom vijeću Bosne i Hercegovine („Službeni glasnik BiH“, br. 25/04, 93/05, 48/07 i 15/08), Agencija za državnu službu Bosne i Hercegovine, u ime Visokog sudbenog i tužiteljskog vijeća Bosne i Hercegovine, raspisuje</w:t>
      </w:r>
    </w:p>
    <w:p w:rsidR="008A1892" w:rsidRPr="007D03F8" w:rsidRDefault="008A1892" w:rsidP="008A1892">
      <w:pPr>
        <w:jc w:val="both"/>
        <w:rPr>
          <w:rFonts w:eastAsia="Arial"/>
          <w:sz w:val="20"/>
          <w:szCs w:val="20"/>
        </w:rPr>
      </w:pPr>
    </w:p>
    <w:p w:rsidR="008A1892" w:rsidRPr="007D03F8" w:rsidRDefault="008A1892" w:rsidP="008A1892">
      <w:pPr>
        <w:jc w:val="center"/>
        <w:rPr>
          <w:rFonts w:eastAsia="Arial"/>
          <w:b/>
          <w:sz w:val="20"/>
          <w:szCs w:val="20"/>
        </w:rPr>
      </w:pPr>
      <w:r w:rsidRPr="007D03F8">
        <w:rPr>
          <w:rFonts w:eastAsia="Arial"/>
          <w:b/>
          <w:sz w:val="20"/>
          <w:szCs w:val="20"/>
        </w:rPr>
        <w:t>JAVNI NATJEČAJ</w:t>
      </w:r>
    </w:p>
    <w:p w:rsidR="00F20D0F" w:rsidRDefault="00A2638F" w:rsidP="008A1892">
      <w:pPr>
        <w:jc w:val="center"/>
        <w:rPr>
          <w:rFonts w:eastAsia="Arial"/>
          <w:b/>
          <w:sz w:val="20"/>
          <w:szCs w:val="20"/>
        </w:rPr>
      </w:pPr>
      <w:r w:rsidRPr="007D03F8">
        <w:rPr>
          <w:rFonts w:eastAsia="Arial"/>
          <w:b/>
          <w:sz w:val="20"/>
          <w:szCs w:val="20"/>
        </w:rPr>
        <w:t>za popunu</w:t>
      </w:r>
      <w:r w:rsidR="008A1892" w:rsidRPr="007D03F8">
        <w:rPr>
          <w:rFonts w:eastAsia="Arial"/>
          <w:b/>
          <w:sz w:val="20"/>
          <w:szCs w:val="20"/>
        </w:rPr>
        <w:t xml:space="preserve"> radn</w:t>
      </w:r>
      <w:r w:rsidR="00A55E2D" w:rsidRPr="007D03F8">
        <w:rPr>
          <w:rFonts w:eastAsia="Arial"/>
          <w:b/>
          <w:sz w:val="20"/>
          <w:szCs w:val="20"/>
        </w:rPr>
        <w:t>ih</w:t>
      </w:r>
      <w:r w:rsidR="008A1892" w:rsidRPr="007D03F8">
        <w:rPr>
          <w:rFonts w:eastAsia="Arial"/>
          <w:b/>
          <w:sz w:val="20"/>
          <w:szCs w:val="20"/>
        </w:rPr>
        <w:t xml:space="preserve"> mjesta državn</w:t>
      </w:r>
      <w:r w:rsidR="00A55E2D" w:rsidRPr="007D03F8">
        <w:rPr>
          <w:rFonts w:eastAsia="Arial"/>
          <w:b/>
          <w:sz w:val="20"/>
          <w:szCs w:val="20"/>
        </w:rPr>
        <w:t>ih</w:t>
      </w:r>
      <w:r w:rsidR="008A1892" w:rsidRPr="007D03F8">
        <w:rPr>
          <w:rFonts w:eastAsia="Arial"/>
          <w:b/>
          <w:sz w:val="20"/>
          <w:szCs w:val="20"/>
        </w:rPr>
        <w:t xml:space="preserve"> službenika u </w:t>
      </w:r>
    </w:p>
    <w:p w:rsidR="008A1892" w:rsidRPr="007D03F8" w:rsidRDefault="008A1892" w:rsidP="008A1892">
      <w:pPr>
        <w:jc w:val="center"/>
        <w:rPr>
          <w:rFonts w:eastAsia="Arial"/>
          <w:sz w:val="20"/>
          <w:szCs w:val="20"/>
        </w:rPr>
      </w:pPr>
      <w:r w:rsidRPr="007D03F8">
        <w:rPr>
          <w:rFonts w:eastAsia="Arial"/>
          <w:b/>
          <w:sz w:val="20"/>
          <w:szCs w:val="20"/>
        </w:rPr>
        <w:t>Tajništvu Visokog sudbenog i tužiteljskog vijeća Bosne i Hercegovine</w:t>
      </w:r>
    </w:p>
    <w:p w:rsidR="008A1892" w:rsidRPr="007D03F8" w:rsidRDefault="008A1892" w:rsidP="008A1892">
      <w:pPr>
        <w:autoSpaceDE w:val="0"/>
        <w:autoSpaceDN w:val="0"/>
        <w:adjustRightInd w:val="0"/>
        <w:jc w:val="both"/>
        <w:rPr>
          <w:rFonts w:eastAsia="Calibri"/>
          <w:sz w:val="20"/>
          <w:szCs w:val="20"/>
        </w:rPr>
      </w:pPr>
    </w:p>
    <w:p w:rsidR="00A55E2D" w:rsidRPr="007D03F8" w:rsidRDefault="00A55E2D" w:rsidP="00A55E2D">
      <w:pPr>
        <w:autoSpaceDE w:val="0"/>
        <w:autoSpaceDN w:val="0"/>
        <w:adjustRightInd w:val="0"/>
        <w:jc w:val="both"/>
        <w:rPr>
          <w:rFonts w:eastAsia="Calibri"/>
          <w:b/>
          <w:sz w:val="20"/>
          <w:szCs w:val="20"/>
          <w:u w:val="single"/>
          <w:lang w:val="bs-Latn-BA"/>
        </w:rPr>
      </w:pPr>
    </w:p>
    <w:p w:rsidR="00A55E2D" w:rsidRPr="007D03F8" w:rsidRDefault="00A55E2D" w:rsidP="00A55E2D">
      <w:pPr>
        <w:tabs>
          <w:tab w:val="num" w:pos="360"/>
        </w:tabs>
        <w:rPr>
          <w:b/>
          <w:bCs/>
          <w:sz w:val="20"/>
          <w:szCs w:val="20"/>
          <w:lang w:val="bs-Latn-BA"/>
        </w:rPr>
      </w:pPr>
      <w:r w:rsidRPr="007D03F8">
        <w:rPr>
          <w:b/>
          <w:bCs/>
          <w:sz w:val="20"/>
          <w:szCs w:val="20"/>
          <w:lang w:val="bs-Latn-BA"/>
        </w:rPr>
        <w:t>1/0</w:t>
      </w:r>
      <w:r w:rsidR="00213A47" w:rsidRPr="007D03F8">
        <w:rPr>
          <w:b/>
          <w:bCs/>
          <w:sz w:val="20"/>
          <w:szCs w:val="20"/>
          <w:lang w:val="bs-Latn-BA"/>
        </w:rPr>
        <w:t>1</w:t>
      </w:r>
      <w:r w:rsidRPr="007D03F8">
        <w:rPr>
          <w:b/>
          <w:bCs/>
          <w:sz w:val="20"/>
          <w:szCs w:val="20"/>
          <w:lang w:val="bs-Latn-BA"/>
        </w:rPr>
        <w:t xml:space="preserve"> Šef odjela za integritet nosilaca pravosudnih funkcija</w:t>
      </w:r>
    </w:p>
    <w:p w:rsidR="00A55E2D" w:rsidRPr="007D03F8" w:rsidRDefault="00213A47" w:rsidP="00A55E2D">
      <w:pPr>
        <w:tabs>
          <w:tab w:val="num" w:pos="360"/>
        </w:tabs>
        <w:rPr>
          <w:b/>
          <w:bCs/>
          <w:sz w:val="20"/>
          <w:szCs w:val="20"/>
          <w:lang w:val="bs-Latn-BA"/>
        </w:rPr>
      </w:pPr>
      <w:r w:rsidRPr="007D03F8">
        <w:rPr>
          <w:b/>
          <w:bCs/>
          <w:sz w:val="20"/>
          <w:szCs w:val="20"/>
          <w:lang w:val="bs-Latn-BA"/>
        </w:rPr>
        <w:t>1/02</w:t>
      </w:r>
      <w:r w:rsidR="00A55E2D" w:rsidRPr="007D03F8">
        <w:rPr>
          <w:b/>
          <w:bCs/>
          <w:sz w:val="20"/>
          <w:szCs w:val="20"/>
          <w:lang w:val="bs-Latn-BA"/>
        </w:rPr>
        <w:t xml:space="preserve"> Zamjenik šefa Odjela za upravljanje ljudskim resursima i administraciju</w:t>
      </w:r>
    </w:p>
    <w:p w:rsidR="00A55E2D" w:rsidRPr="007D03F8" w:rsidRDefault="00A55E2D" w:rsidP="00A55E2D">
      <w:pPr>
        <w:tabs>
          <w:tab w:val="num" w:pos="360"/>
        </w:tabs>
        <w:rPr>
          <w:b/>
          <w:bCs/>
          <w:iCs/>
          <w:sz w:val="20"/>
          <w:szCs w:val="20"/>
          <w:lang w:val="bs-Latn-BA"/>
        </w:rPr>
      </w:pPr>
    </w:p>
    <w:p w:rsidR="00A2638F" w:rsidRPr="007D03F8" w:rsidRDefault="00A2638F" w:rsidP="00A55E2D">
      <w:pPr>
        <w:autoSpaceDE w:val="0"/>
        <w:autoSpaceDN w:val="0"/>
        <w:adjustRightInd w:val="0"/>
        <w:jc w:val="both"/>
        <w:rPr>
          <w:rFonts w:eastAsia="Calibri"/>
          <w:sz w:val="20"/>
          <w:szCs w:val="20"/>
          <w:lang w:val="bs-Latn-BA"/>
        </w:rPr>
      </w:pPr>
    </w:p>
    <w:p w:rsidR="00A55E2D" w:rsidRPr="007D03F8" w:rsidRDefault="00A2638F" w:rsidP="00A55E2D">
      <w:pPr>
        <w:autoSpaceDE w:val="0"/>
        <w:autoSpaceDN w:val="0"/>
        <w:adjustRightInd w:val="0"/>
        <w:jc w:val="both"/>
        <w:rPr>
          <w:rFonts w:eastAsia="Calibri"/>
          <w:sz w:val="20"/>
          <w:szCs w:val="20"/>
          <w:lang w:val="bs-Latn-BA"/>
        </w:rPr>
      </w:pPr>
      <w:r w:rsidRPr="007D03F8">
        <w:rPr>
          <w:rFonts w:eastAsia="Calibri"/>
          <w:sz w:val="20"/>
          <w:szCs w:val="20"/>
          <w:lang w:val="bs-Latn-BA"/>
        </w:rPr>
        <w:t>ODJEL ZA INTEGRITET NOSILACA PRAVOSUDNIH FUNKCIJA</w:t>
      </w:r>
    </w:p>
    <w:p w:rsidR="00A55E2D" w:rsidRPr="007D03F8" w:rsidRDefault="00A55E2D" w:rsidP="00A55E2D">
      <w:pPr>
        <w:tabs>
          <w:tab w:val="num" w:pos="360"/>
        </w:tabs>
        <w:rPr>
          <w:b/>
          <w:bCs/>
          <w:sz w:val="20"/>
          <w:szCs w:val="20"/>
          <w:u w:val="single"/>
          <w:lang w:val="bs-Latn-BA"/>
        </w:rPr>
      </w:pPr>
      <w:r w:rsidRPr="007D03F8">
        <w:rPr>
          <w:b/>
          <w:bCs/>
          <w:sz w:val="20"/>
          <w:szCs w:val="20"/>
          <w:u w:val="single"/>
          <w:lang w:val="bs-Latn-BA"/>
        </w:rPr>
        <w:t>1/0</w:t>
      </w:r>
      <w:r w:rsidR="00213A47" w:rsidRPr="007D03F8">
        <w:rPr>
          <w:b/>
          <w:bCs/>
          <w:sz w:val="20"/>
          <w:szCs w:val="20"/>
          <w:u w:val="single"/>
          <w:lang w:val="bs-Latn-BA"/>
        </w:rPr>
        <w:t>1</w:t>
      </w:r>
      <w:r w:rsidRPr="007D03F8">
        <w:rPr>
          <w:b/>
          <w:bCs/>
          <w:sz w:val="20"/>
          <w:szCs w:val="20"/>
          <w:u w:val="single"/>
          <w:lang w:val="bs-Latn-BA"/>
        </w:rPr>
        <w:t xml:space="preserve"> Šef Odjela za integritet nosilaca pravosudnih funkcija</w:t>
      </w:r>
    </w:p>
    <w:p w:rsidR="00142FDC" w:rsidRPr="007D03F8" w:rsidRDefault="00A55E2D" w:rsidP="00A55E2D">
      <w:pPr>
        <w:jc w:val="both"/>
        <w:rPr>
          <w:sz w:val="20"/>
          <w:szCs w:val="20"/>
          <w:lang w:val="bs-Latn-BA"/>
        </w:rPr>
      </w:pPr>
      <w:r w:rsidRPr="007D03F8">
        <w:rPr>
          <w:b/>
          <w:sz w:val="20"/>
          <w:szCs w:val="20"/>
          <w:lang w:val="bs-Latn-BA"/>
        </w:rPr>
        <w:t>Opis poslova i radnih zadataka:</w:t>
      </w:r>
      <w:r w:rsidRPr="007D03F8">
        <w:rPr>
          <w:sz w:val="20"/>
          <w:szCs w:val="20"/>
          <w:lang w:val="bs-Latn-BA"/>
        </w:rPr>
        <w:t xml:space="preserve"> </w:t>
      </w:r>
      <w:r w:rsidR="00142FDC" w:rsidRPr="007D03F8">
        <w:rPr>
          <w:sz w:val="20"/>
          <w:szCs w:val="20"/>
          <w:lang w:val="bs-Latn-BA"/>
        </w:rPr>
        <w:t>Organizacijska strategija i poslovno planiranje rada Odjela; Upravljanje učinkom i kontinuirano poboljšanje rada Odjela; Upravljanje ljudskim i materijalnim resursima dodijeljenim Odjelu; Razvoj zaposlenih u Odjelu;</w:t>
      </w:r>
    </w:p>
    <w:p w:rsidR="00A55E2D" w:rsidRPr="007D03F8" w:rsidRDefault="00A55E2D" w:rsidP="00A55E2D">
      <w:pPr>
        <w:jc w:val="both"/>
        <w:rPr>
          <w:sz w:val="20"/>
          <w:szCs w:val="20"/>
          <w:lang w:val="bs-Latn-BA"/>
        </w:rPr>
      </w:pPr>
      <w:r w:rsidRPr="007D03F8">
        <w:rPr>
          <w:sz w:val="20"/>
          <w:szCs w:val="20"/>
          <w:lang w:val="bs-Latn-BA"/>
        </w:rPr>
        <w:t xml:space="preserve">Koordinira i osigurava relevantne informacije iz nadležnosti Odjela za potrebe rada Vijeća i stalnih radnih tijela VSTV-a BiH; Osigurava realizaciju zaključaka Vijeća i stalnih radnih tijela VSTV-a BiH iz nadležnosti Odjela; Organizira, rukovodi i koordinira obavljanje poslova iz nadležnosti Odjela </w:t>
      </w:r>
      <w:r w:rsidR="00A2638F" w:rsidRPr="007D03F8">
        <w:rPr>
          <w:sz w:val="20"/>
          <w:szCs w:val="20"/>
          <w:lang w:val="bs-Latn-BA"/>
        </w:rPr>
        <w:t>sukladno</w:t>
      </w:r>
      <w:r w:rsidRPr="007D03F8">
        <w:rPr>
          <w:sz w:val="20"/>
          <w:szCs w:val="20"/>
          <w:lang w:val="bs-Latn-BA"/>
        </w:rPr>
        <w:t xml:space="preserve"> propisanim procedurama; Nadgleda rad zamjenika šefa Odjela i pruža operativne i razvojne smjernice za njegov rad; Organizira i koordinira izr</w:t>
      </w:r>
      <w:r w:rsidR="00A2638F" w:rsidRPr="007D03F8">
        <w:rPr>
          <w:sz w:val="20"/>
          <w:szCs w:val="20"/>
          <w:lang w:val="bs-Latn-BA"/>
        </w:rPr>
        <w:t>adu planova, analiza, izvješća</w:t>
      </w:r>
      <w:r w:rsidRPr="007D03F8">
        <w:rPr>
          <w:sz w:val="20"/>
          <w:szCs w:val="20"/>
          <w:lang w:val="bs-Latn-BA"/>
        </w:rPr>
        <w:t xml:space="preserve"> i ostalih relevantnih dokumenata iz nadležnosti Odjela; Nadzire procese planiranja, praćenja realizacije i izvještavanja i predlaže korektivne mjere; Osigurava funkcionalnu s</w:t>
      </w:r>
      <w:r w:rsidR="00A2638F" w:rsidRPr="007D03F8">
        <w:rPr>
          <w:sz w:val="20"/>
          <w:szCs w:val="20"/>
          <w:lang w:val="bs-Latn-BA"/>
        </w:rPr>
        <w:t>u</w:t>
      </w:r>
      <w:r w:rsidRPr="007D03F8">
        <w:rPr>
          <w:sz w:val="20"/>
          <w:szCs w:val="20"/>
          <w:lang w:val="bs-Latn-BA"/>
        </w:rPr>
        <w:t>radnju i operativne kontakte sa relevantnim domaćim i međunarodnim institucijama po pitanjima iz nadležnosti Odjela; Ostvaruje s</w:t>
      </w:r>
      <w:r w:rsidR="00A2638F" w:rsidRPr="007D03F8">
        <w:rPr>
          <w:sz w:val="20"/>
          <w:szCs w:val="20"/>
          <w:lang w:val="bs-Latn-BA"/>
        </w:rPr>
        <w:t>u</w:t>
      </w:r>
      <w:r w:rsidRPr="007D03F8">
        <w:rPr>
          <w:sz w:val="20"/>
          <w:szCs w:val="20"/>
          <w:lang w:val="bs-Latn-BA"/>
        </w:rPr>
        <w:t xml:space="preserve">radnju s ciljem razmjene informacija iz nadležnosti Odjela s ostalim organizacionim jedinicama VSTV-a BiH; Obavlja i druge poslove i zadatke sukladno radnom mjestu, svrsi i </w:t>
      </w:r>
      <w:r w:rsidR="00A2638F" w:rsidRPr="007D03F8">
        <w:rPr>
          <w:sz w:val="20"/>
          <w:szCs w:val="20"/>
          <w:lang w:val="bs-Latn-BA"/>
        </w:rPr>
        <w:t xml:space="preserve">razini </w:t>
      </w:r>
      <w:r w:rsidRPr="007D03F8">
        <w:rPr>
          <w:sz w:val="20"/>
          <w:szCs w:val="20"/>
          <w:lang w:val="bs-Latn-BA"/>
        </w:rPr>
        <w:t>odgovornosti i stručnosti.</w:t>
      </w:r>
    </w:p>
    <w:p w:rsidR="00A2638F" w:rsidRPr="007D03F8" w:rsidRDefault="00A2638F" w:rsidP="00A55E2D">
      <w:pPr>
        <w:jc w:val="both"/>
        <w:rPr>
          <w:b/>
          <w:sz w:val="20"/>
          <w:szCs w:val="20"/>
          <w:lang w:val="bs-Latn-BA"/>
        </w:rPr>
      </w:pPr>
    </w:p>
    <w:p w:rsidR="00A55E2D" w:rsidRPr="007D03F8" w:rsidRDefault="00A55E2D" w:rsidP="00A55E2D">
      <w:pPr>
        <w:jc w:val="both"/>
        <w:rPr>
          <w:sz w:val="20"/>
          <w:szCs w:val="20"/>
          <w:lang w:val="bs-Latn-BA"/>
        </w:rPr>
      </w:pPr>
      <w:r w:rsidRPr="007D03F8">
        <w:rPr>
          <w:b/>
          <w:sz w:val="20"/>
          <w:szCs w:val="20"/>
          <w:lang w:val="bs-Latn-BA"/>
        </w:rPr>
        <w:t xml:space="preserve">Posebni </w:t>
      </w:r>
      <w:r w:rsidR="00A2638F" w:rsidRPr="007D03F8">
        <w:rPr>
          <w:b/>
          <w:sz w:val="20"/>
          <w:szCs w:val="20"/>
          <w:lang w:val="bs-Latn-BA"/>
        </w:rPr>
        <w:t>uvjeti</w:t>
      </w:r>
      <w:r w:rsidRPr="007D03F8">
        <w:rPr>
          <w:b/>
          <w:sz w:val="20"/>
          <w:szCs w:val="20"/>
          <w:lang w:val="bs-Latn-BA"/>
        </w:rPr>
        <w:t xml:space="preserve">: </w:t>
      </w:r>
      <w:r w:rsidRPr="007D03F8">
        <w:rPr>
          <w:sz w:val="20"/>
          <w:szCs w:val="20"/>
          <w:lang w:val="bs-Latn-BA"/>
        </w:rPr>
        <w:t xml:space="preserve">VSS –diplomirani ekonomista, ili ekvivalent Bolonjskog </w:t>
      </w:r>
      <w:r w:rsidR="00A2638F" w:rsidRPr="007D03F8">
        <w:rPr>
          <w:sz w:val="20"/>
          <w:szCs w:val="20"/>
          <w:lang w:val="bs-Latn-BA"/>
        </w:rPr>
        <w:t>sustava</w:t>
      </w:r>
      <w:r w:rsidRPr="007D03F8">
        <w:rPr>
          <w:sz w:val="20"/>
          <w:szCs w:val="20"/>
          <w:lang w:val="bs-Latn-BA"/>
        </w:rPr>
        <w:t xml:space="preserve"> studiranja sa najmanje 240 ECTS; Najmanje četiri (4) godine radnog iskustva na istim ili sličnim poslovima; Najmanje dvije (2) godine radnog iskustva na rukovodećim poslovima ili poslovima koji po svojoj prirodi zahtijevaju visok </w:t>
      </w:r>
      <w:r w:rsidR="00A2638F" w:rsidRPr="007D03F8">
        <w:rPr>
          <w:sz w:val="20"/>
          <w:szCs w:val="20"/>
          <w:lang w:val="bs-Latn-BA"/>
        </w:rPr>
        <w:t>stupanj</w:t>
      </w:r>
      <w:r w:rsidRPr="007D03F8">
        <w:rPr>
          <w:sz w:val="20"/>
          <w:szCs w:val="20"/>
          <w:lang w:val="bs-Latn-BA"/>
        </w:rPr>
        <w:t xml:space="preserve"> samostalnosti i odgovornosti kao i dobre organizacione vještine;</w:t>
      </w:r>
      <w:r w:rsidRPr="007D03F8">
        <w:rPr>
          <w:sz w:val="20"/>
          <w:szCs w:val="20"/>
        </w:rPr>
        <w:t xml:space="preserve"> </w:t>
      </w:r>
      <w:r w:rsidRPr="007D03F8">
        <w:rPr>
          <w:sz w:val="20"/>
          <w:szCs w:val="20"/>
          <w:lang w:val="bs-Latn-BA"/>
        </w:rPr>
        <w:t xml:space="preserve">Napredno znanje i razumijevanje nadležnosti VSTV-a BiH i rada Sekretarijata; Napredno znanje i razumijevanje pravosudnog </w:t>
      </w:r>
      <w:r w:rsidR="00A2638F" w:rsidRPr="007D03F8">
        <w:rPr>
          <w:sz w:val="20"/>
          <w:szCs w:val="20"/>
          <w:lang w:val="bs-Latn-BA"/>
        </w:rPr>
        <w:t>sustava</w:t>
      </w:r>
      <w:r w:rsidRPr="007D03F8">
        <w:rPr>
          <w:sz w:val="20"/>
          <w:szCs w:val="20"/>
          <w:lang w:val="bs-Latn-BA"/>
        </w:rPr>
        <w:t xml:space="preserve"> u BiH;</w:t>
      </w:r>
    </w:p>
    <w:p w:rsidR="00A55E2D" w:rsidRPr="007D03F8" w:rsidRDefault="00A55E2D" w:rsidP="00A55E2D">
      <w:pPr>
        <w:jc w:val="both"/>
        <w:rPr>
          <w:sz w:val="20"/>
          <w:szCs w:val="20"/>
          <w:lang w:val="bs-Latn-BA"/>
        </w:rPr>
      </w:pPr>
      <w:r w:rsidRPr="007D03F8">
        <w:rPr>
          <w:sz w:val="20"/>
          <w:szCs w:val="20"/>
          <w:lang w:val="bs-Latn-BA"/>
        </w:rPr>
        <w:t xml:space="preserve">Napredno znanje engleskog jezika (odgovara </w:t>
      </w:r>
      <w:r w:rsidR="00A2638F" w:rsidRPr="007D03F8">
        <w:rPr>
          <w:sz w:val="20"/>
          <w:szCs w:val="20"/>
          <w:lang w:val="bs-Latn-BA"/>
        </w:rPr>
        <w:t>razini</w:t>
      </w:r>
      <w:r w:rsidRPr="007D03F8">
        <w:rPr>
          <w:sz w:val="20"/>
          <w:szCs w:val="20"/>
          <w:lang w:val="bs-Latn-BA"/>
        </w:rPr>
        <w:t xml:space="preserve"> C1/C2 zajedničkog e</w:t>
      </w:r>
      <w:r w:rsidR="00A2638F" w:rsidRPr="007D03F8">
        <w:rPr>
          <w:sz w:val="20"/>
          <w:szCs w:val="20"/>
          <w:lang w:val="bs-Latn-BA"/>
        </w:rPr>
        <w:t>u</w:t>
      </w:r>
      <w:r w:rsidRPr="007D03F8">
        <w:rPr>
          <w:sz w:val="20"/>
          <w:szCs w:val="20"/>
          <w:lang w:val="bs-Latn-BA"/>
        </w:rPr>
        <w:t>ropsk</w:t>
      </w:r>
      <w:r w:rsidR="00A2638F" w:rsidRPr="007D03F8">
        <w:rPr>
          <w:sz w:val="20"/>
          <w:szCs w:val="20"/>
          <w:lang w:val="bs-Latn-BA"/>
        </w:rPr>
        <w:t>og referentnog okvira); Napredna korisnička</w:t>
      </w:r>
      <w:r w:rsidRPr="007D03F8">
        <w:rPr>
          <w:sz w:val="20"/>
          <w:szCs w:val="20"/>
          <w:lang w:val="bs-Latn-BA"/>
        </w:rPr>
        <w:t xml:space="preserve"> </w:t>
      </w:r>
      <w:r w:rsidR="00A2638F" w:rsidRPr="007D03F8">
        <w:rPr>
          <w:sz w:val="20"/>
          <w:szCs w:val="20"/>
          <w:lang w:val="bs-Latn-BA"/>
        </w:rPr>
        <w:t>razina</w:t>
      </w:r>
      <w:r w:rsidRPr="007D03F8">
        <w:rPr>
          <w:sz w:val="20"/>
          <w:szCs w:val="20"/>
          <w:lang w:val="bs-Latn-BA"/>
        </w:rPr>
        <w:t xml:space="preserve"> u korištenju računara, </w:t>
      </w:r>
      <w:r w:rsidR="00A2638F" w:rsidRPr="007D03F8">
        <w:rPr>
          <w:sz w:val="20"/>
          <w:szCs w:val="20"/>
          <w:lang w:val="bs-Latn-BA"/>
        </w:rPr>
        <w:t>e-maila i obrade teksta; srednja korisnička</w:t>
      </w:r>
      <w:r w:rsidRPr="007D03F8">
        <w:rPr>
          <w:sz w:val="20"/>
          <w:szCs w:val="20"/>
          <w:lang w:val="bs-Latn-BA"/>
        </w:rPr>
        <w:t xml:space="preserve"> </w:t>
      </w:r>
      <w:r w:rsidR="00A2638F" w:rsidRPr="007D03F8">
        <w:rPr>
          <w:sz w:val="20"/>
          <w:szCs w:val="20"/>
          <w:lang w:val="bs-Latn-BA"/>
        </w:rPr>
        <w:t>razina</w:t>
      </w:r>
      <w:r w:rsidRPr="007D03F8">
        <w:rPr>
          <w:sz w:val="20"/>
          <w:szCs w:val="20"/>
          <w:lang w:val="bs-Latn-BA"/>
        </w:rPr>
        <w:t xml:space="preserve"> multi-medijskih prezentacija, izrade i korištenja tabelarnih prikaza i </w:t>
      </w:r>
      <w:r w:rsidR="00A2638F" w:rsidRPr="007D03F8">
        <w:rPr>
          <w:sz w:val="20"/>
          <w:szCs w:val="20"/>
          <w:lang w:val="bs-Latn-BA"/>
        </w:rPr>
        <w:t>korištenja web stranica; osnovna korisnička</w:t>
      </w:r>
      <w:r w:rsidRPr="007D03F8">
        <w:rPr>
          <w:sz w:val="20"/>
          <w:szCs w:val="20"/>
          <w:lang w:val="bs-Latn-BA"/>
        </w:rPr>
        <w:t xml:space="preserve"> </w:t>
      </w:r>
      <w:r w:rsidR="00A2638F" w:rsidRPr="007D03F8">
        <w:rPr>
          <w:sz w:val="20"/>
          <w:szCs w:val="20"/>
          <w:lang w:val="bs-Latn-BA"/>
        </w:rPr>
        <w:t>razina</w:t>
      </w:r>
      <w:r w:rsidRPr="007D03F8">
        <w:rPr>
          <w:sz w:val="20"/>
          <w:szCs w:val="20"/>
          <w:lang w:val="bs-Latn-BA"/>
        </w:rPr>
        <w:t xml:space="preserve"> u izradi i korištenju baza podataka i korištenja digitalnih alata za obradu slike;</w:t>
      </w:r>
    </w:p>
    <w:p w:rsidR="00A55E2D" w:rsidRPr="007D03F8" w:rsidRDefault="00A55E2D" w:rsidP="00A55E2D">
      <w:pPr>
        <w:jc w:val="both"/>
        <w:rPr>
          <w:sz w:val="20"/>
          <w:szCs w:val="20"/>
          <w:lang w:val="bs-Latn-BA"/>
        </w:rPr>
      </w:pPr>
      <w:r w:rsidRPr="007D03F8">
        <w:rPr>
          <w:b/>
          <w:sz w:val="20"/>
          <w:szCs w:val="20"/>
          <w:lang w:val="bs-Latn-BA"/>
        </w:rPr>
        <w:t>Potrebne prioritetne kompetencije: P</w:t>
      </w:r>
      <w:r w:rsidRPr="007D03F8">
        <w:rPr>
          <w:sz w:val="20"/>
          <w:szCs w:val="20"/>
          <w:lang w:val="bs-Latn-BA"/>
        </w:rPr>
        <w:t>rofesionalni razvoj i integritet, Komunikacija</w:t>
      </w:r>
      <w:r w:rsidR="00A2638F" w:rsidRPr="007D03F8">
        <w:rPr>
          <w:sz w:val="20"/>
          <w:szCs w:val="20"/>
          <w:lang w:val="bs-Latn-BA"/>
        </w:rPr>
        <w:t>,</w:t>
      </w:r>
      <w:r w:rsidRPr="007D03F8">
        <w:rPr>
          <w:sz w:val="20"/>
          <w:szCs w:val="20"/>
          <w:lang w:val="bs-Latn-BA"/>
        </w:rPr>
        <w:t xml:space="preserve"> Lična djelotvornost i usmjerenost ka rezultatu, Liderske vještine, Planiranje i organiziranje, Strateško usmjeravanje.</w:t>
      </w:r>
    </w:p>
    <w:p w:rsidR="00A55E2D" w:rsidRPr="007D03F8" w:rsidRDefault="00A55E2D" w:rsidP="00A55E2D">
      <w:pPr>
        <w:jc w:val="both"/>
        <w:rPr>
          <w:b/>
          <w:bCs/>
          <w:sz w:val="20"/>
          <w:szCs w:val="20"/>
          <w:lang w:val="bs-Latn-BA"/>
        </w:rPr>
      </w:pPr>
    </w:p>
    <w:p w:rsidR="00A55E2D" w:rsidRDefault="00A55E2D" w:rsidP="00A55E2D">
      <w:pPr>
        <w:jc w:val="both"/>
        <w:rPr>
          <w:sz w:val="20"/>
          <w:szCs w:val="20"/>
          <w:lang w:val="bs-Latn-BA"/>
        </w:rPr>
      </w:pPr>
      <w:r w:rsidRPr="007D03F8">
        <w:rPr>
          <w:b/>
          <w:bCs/>
          <w:sz w:val="20"/>
          <w:szCs w:val="20"/>
          <w:lang w:val="bs-Latn-BA"/>
        </w:rPr>
        <w:t>Status</w:t>
      </w:r>
      <w:r w:rsidRPr="007D03F8">
        <w:rPr>
          <w:sz w:val="20"/>
          <w:szCs w:val="20"/>
          <w:lang w:val="bs-Latn-BA"/>
        </w:rPr>
        <w:t xml:space="preserve">: državni službenik </w:t>
      </w:r>
      <w:r w:rsidR="00A2638F" w:rsidRPr="007D03F8">
        <w:rPr>
          <w:sz w:val="20"/>
          <w:szCs w:val="20"/>
          <w:lang w:val="bs-Latn-BA"/>
        </w:rPr>
        <w:t>- šef</w:t>
      </w:r>
      <w:r w:rsidRPr="007D03F8">
        <w:rPr>
          <w:sz w:val="20"/>
          <w:szCs w:val="20"/>
          <w:lang w:val="bs-Latn-BA"/>
        </w:rPr>
        <w:t xml:space="preserve"> unutrašnje organizacione jedinice</w:t>
      </w:r>
    </w:p>
    <w:p w:rsidR="00F603DE" w:rsidRDefault="00F603DE" w:rsidP="00F603DE">
      <w:pPr>
        <w:pStyle w:val="BodyText"/>
        <w:tabs>
          <w:tab w:val="left" w:pos="142"/>
          <w:tab w:val="left" w:pos="2410"/>
        </w:tabs>
        <w:spacing w:after="0"/>
        <w:jc w:val="both"/>
        <w:rPr>
          <w:sz w:val="20"/>
          <w:szCs w:val="20"/>
          <w:lang w:val="sr-Latn-BA"/>
        </w:rPr>
      </w:pPr>
      <w:r w:rsidRPr="006D3D8E">
        <w:rPr>
          <w:b/>
          <w:bCs/>
          <w:color w:val="000000"/>
          <w:sz w:val="20"/>
          <w:szCs w:val="20"/>
          <w:lang w:val="sr-Latn-BA" w:eastAsia="sr-Cyrl-CS"/>
        </w:rPr>
        <w:t>Pripadajuća osnovna neto plata</w:t>
      </w:r>
      <w:r>
        <w:rPr>
          <w:b/>
          <w:bCs/>
          <w:color w:val="000000"/>
          <w:sz w:val="20"/>
          <w:szCs w:val="20"/>
          <w:lang w:val="sr-Latn-BA" w:eastAsia="sr-Cyrl-CS"/>
        </w:rPr>
        <w:t>:</w:t>
      </w:r>
      <w:r w:rsidRPr="006D3D8E">
        <w:rPr>
          <w:iCs/>
          <w:color w:val="000000"/>
          <w:sz w:val="20"/>
          <w:szCs w:val="20"/>
          <w:lang w:val="sr-Latn-BA" w:eastAsia="sr-Cyrl-CS"/>
        </w:rPr>
        <w:t>2.400</w:t>
      </w:r>
      <w:r w:rsidRPr="006D3D8E">
        <w:rPr>
          <w:sz w:val="20"/>
          <w:szCs w:val="20"/>
          <w:lang w:val="sr-Latn-BA"/>
        </w:rPr>
        <w:t xml:space="preserve"> KM.</w:t>
      </w:r>
    </w:p>
    <w:p w:rsidR="00A55E2D" w:rsidRPr="007D03F8" w:rsidRDefault="00A2638F" w:rsidP="00A55E2D">
      <w:pPr>
        <w:autoSpaceDE w:val="0"/>
        <w:autoSpaceDN w:val="0"/>
        <w:adjustRightInd w:val="0"/>
        <w:jc w:val="both"/>
        <w:rPr>
          <w:rFonts w:eastAsia="Calibri"/>
          <w:sz w:val="20"/>
          <w:szCs w:val="20"/>
          <w:lang w:val="bs-Latn-BA"/>
        </w:rPr>
      </w:pPr>
      <w:r w:rsidRPr="007D03F8">
        <w:rPr>
          <w:rFonts w:eastAsia="Calibri"/>
          <w:b/>
          <w:sz w:val="20"/>
          <w:szCs w:val="20"/>
          <w:lang w:val="bs-Latn-BA"/>
        </w:rPr>
        <w:t>Broj izvršitelja</w:t>
      </w:r>
      <w:r w:rsidR="00A55E2D" w:rsidRPr="007D03F8">
        <w:rPr>
          <w:rFonts w:eastAsia="Calibri"/>
          <w:b/>
          <w:sz w:val="20"/>
          <w:szCs w:val="20"/>
          <w:lang w:val="bs-Latn-BA"/>
        </w:rPr>
        <w:t>:</w:t>
      </w:r>
      <w:r w:rsidR="00DF584E" w:rsidRPr="007D03F8">
        <w:rPr>
          <w:rFonts w:eastAsia="Calibri"/>
          <w:sz w:val="20"/>
          <w:szCs w:val="20"/>
          <w:lang w:val="bs-Latn-BA"/>
        </w:rPr>
        <w:t xml:space="preserve"> jedan (1) izvršitelj</w:t>
      </w:r>
      <w:r w:rsidR="00A55E2D" w:rsidRPr="007D03F8">
        <w:rPr>
          <w:rFonts w:eastAsia="Calibri"/>
          <w:sz w:val="20"/>
          <w:szCs w:val="20"/>
          <w:lang w:val="bs-Latn-BA"/>
        </w:rPr>
        <w:t>.</w:t>
      </w:r>
    </w:p>
    <w:p w:rsidR="00A55E2D" w:rsidRPr="007D03F8" w:rsidRDefault="00A55E2D" w:rsidP="00A55E2D">
      <w:pPr>
        <w:jc w:val="both"/>
        <w:rPr>
          <w:sz w:val="20"/>
          <w:szCs w:val="20"/>
          <w:lang w:val="bs-Latn-BA"/>
        </w:rPr>
      </w:pPr>
      <w:r w:rsidRPr="007D03F8">
        <w:rPr>
          <w:b/>
          <w:sz w:val="20"/>
          <w:szCs w:val="20"/>
          <w:lang w:val="bs-Latn-BA"/>
        </w:rPr>
        <w:t>Mjesto rada</w:t>
      </w:r>
      <w:r w:rsidRPr="007D03F8">
        <w:rPr>
          <w:sz w:val="20"/>
          <w:szCs w:val="20"/>
          <w:lang w:val="bs-Latn-BA"/>
        </w:rPr>
        <w:t xml:space="preserve">: Sarajevo. </w:t>
      </w:r>
    </w:p>
    <w:p w:rsidR="00A55E2D" w:rsidRPr="007D03F8" w:rsidRDefault="00A55E2D" w:rsidP="00A55E2D">
      <w:pPr>
        <w:autoSpaceDE w:val="0"/>
        <w:autoSpaceDN w:val="0"/>
        <w:adjustRightInd w:val="0"/>
        <w:jc w:val="both"/>
        <w:rPr>
          <w:rFonts w:eastAsia="Calibri"/>
          <w:sz w:val="20"/>
          <w:szCs w:val="20"/>
          <w:lang w:val="bs-Latn-BA"/>
        </w:rPr>
      </w:pPr>
    </w:p>
    <w:p w:rsidR="00D437DE" w:rsidRPr="007D03F8" w:rsidRDefault="00D437DE" w:rsidP="00A55E2D">
      <w:pPr>
        <w:autoSpaceDE w:val="0"/>
        <w:autoSpaceDN w:val="0"/>
        <w:adjustRightInd w:val="0"/>
        <w:jc w:val="both"/>
        <w:rPr>
          <w:rFonts w:eastAsia="Calibri"/>
          <w:sz w:val="20"/>
          <w:szCs w:val="20"/>
          <w:lang w:val="bs-Latn-BA"/>
        </w:rPr>
      </w:pPr>
      <w:r w:rsidRPr="007D03F8">
        <w:rPr>
          <w:rFonts w:eastAsia="Calibri"/>
          <w:sz w:val="20"/>
          <w:szCs w:val="20"/>
          <w:lang w:val="bs-Latn-BA"/>
        </w:rPr>
        <w:t>ODJEL ZA UPRAVLJANJE LJUDSKIM RESURSIMA I ADMINISTRACIJU</w:t>
      </w:r>
    </w:p>
    <w:p w:rsidR="00A55E2D" w:rsidRPr="007D03F8" w:rsidRDefault="00213A47" w:rsidP="00A55E2D">
      <w:pPr>
        <w:autoSpaceDE w:val="0"/>
        <w:autoSpaceDN w:val="0"/>
        <w:adjustRightInd w:val="0"/>
        <w:jc w:val="both"/>
        <w:rPr>
          <w:rFonts w:eastAsia="Calibri"/>
          <w:b/>
          <w:bCs/>
          <w:sz w:val="20"/>
          <w:szCs w:val="20"/>
          <w:u w:val="single"/>
          <w:lang w:val="bs-Latn-BA"/>
        </w:rPr>
      </w:pPr>
      <w:r w:rsidRPr="007D03F8">
        <w:rPr>
          <w:rFonts w:eastAsia="Calibri"/>
          <w:b/>
          <w:bCs/>
          <w:sz w:val="20"/>
          <w:szCs w:val="20"/>
          <w:u w:val="single"/>
          <w:lang w:val="bs-Latn-BA"/>
        </w:rPr>
        <w:t>1/02</w:t>
      </w:r>
      <w:r w:rsidR="00A55E2D" w:rsidRPr="007D03F8">
        <w:rPr>
          <w:rFonts w:eastAsia="Calibri"/>
          <w:b/>
          <w:bCs/>
          <w:sz w:val="20"/>
          <w:szCs w:val="20"/>
          <w:u w:val="single"/>
          <w:lang w:val="bs-Latn-BA"/>
        </w:rPr>
        <w:t xml:space="preserve"> Zamjenik šefa Odjela za upravljanje ljudskim resursima i administraciju</w:t>
      </w:r>
    </w:p>
    <w:p w:rsidR="00142FDC" w:rsidRPr="007D03F8" w:rsidRDefault="00A55E2D" w:rsidP="00142FDC">
      <w:pPr>
        <w:jc w:val="both"/>
        <w:rPr>
          <w:sz w:val="20"/>
          <w:szCs w:val="20"/>
          <w:lang w:val="bs-Latn-BA"/>
        </w:rPr>
      </w:pPr>
      <w:r w:rsidRPr="007D03F8">
        <w:rPr>
          <w:rFonts w:eastAsia="Calibri"/>
          <w:b/>
          <w:sz w:val="20"/>
          <w:szCs w:val="20"/>
          <w:lang w:val="bs-Latn-BA"/>
        </w:rPr>
        <w:t>Opis poslova i radnih zadataka:</w:t>
      </w:r>
      <w:r w:rsidRPr="007D03F8">
        <w:rPr>
          <w:rFonts w:eastAsia="Calibri"/>
          <w:sz w:val="20"/>
          <w:szCs w:val="20"/>
          <w:lang w:val="bs-Latn-BA"/>
        </w:rPr>
        <w:t xml:space="preserve"> </w:t>
      </w:r>
      <w:r w:rsidR="00142FDC" w:rsidRPr="007D03F8">
        <w:rPr>
          <w:sz w:val="20"/>
          <w:szCs w:val="20"/>
          <w:lang w:val="bs-Latn-BA"/>
        </w:rPr>
        <w:t xml:space="preserve">Organizacijska strategija i poslovno planiranje rada Odjela; Upravljanje učinkom i kontinuirano poboljšanje rada Odjela; Upravljanje ljudskim i materijalnim resursima dodijeljenim Odjelu; Razvoj </w:t>
      </w:r>
      <w:r w:rsidR="00D437DE" w:rsidRPr="007D03F8">
        <w:rPr>
          <w:sz w:val="20"/>
          <w:szCs w:val="20"/>
          <w:lang w:val="bs-Latn-BA"/>
        </w:rPr>
        <w:t>u</w:t>
      </w:r>
      <w:r w:rsidR="00142FDC" w:rsidRPr="007D03F8">
        <w:rPr>
          <w:sz w:val="20"/>
          <w:szCs w:val="20"/>
          <w:lang w:val="bs-Latn-BA"/>
        </w:rPr>
        <w:t>poslenih u Odjelu;</w:t>
      </w:r>
    </w:p>
    <w:p w:rsidR="00A55E2D" w:rsidRPr="007D03F8" w:rsidRDefault="00A55E2D" w:rsidP="00A55E2D">
      <w:pPr>
        <w:autoSpaceDE w:val="0"/>
        <w:autoSpaceDN w:val="0"/>
        <w:adjustRightInd w:val="0"/>
        <w:jc w:val="both"/>
        <w:rPr>
          <w:rFonts w:eastAsia="Calibri"/>
          <w:sz w:val="20"/>
          <w:szCs w:val="20"/>
          <w:lang w:val="bs-Latn-BA"/>
        </w:rPr>
      </w:pPr>
      <w:r w:rsidRPr="007D03F8">
        <w:rPr>
          <w:rFonts w:eastAsia="Calibri"/>
          <w:sz w:val="20"/>
          <w:szCs w:val="20"/>
          <w:lang w:val="bs-Latn-BA"/>
        </w:rPr>
        <w:t xml:space="preserve">Pruža operativnu podršku šefu Odjela u obavljanju svih poslova iz nadležnosti Odjela;Pokreće konkursne procedure za popunjavanje upražnjenih radnih mjesta; U </w:t>
      </w:r>
      <w:r w:rsidR="00D437DE" w:rsidRPr="007D03F8">
        <w:rPr>
          <w:rFonts w:eastAsia="Calibri"/>
          <w:sz w:val="20"/>
          <w:szCs w:val="20"/>
          <w:lang w:val="bs-Latn-BA"/>
        </w:rPr>
        <w:t>o</w:t>
      </w:r>
      <w:r w:rsidRPr="007D03F8">
        <w:rPr>
          <w:rFonts w:eastAsia="Calibri"/>
          <w:sz w:val="20"/>
          <w:szCs w:val="20"/>
          <w:lang w:val="bs-Latn-BA"/>
        </w:rPr>
        <w:t>visnosti od statusa radnog mjesta u dogovor</w:t>
      </w:r>
      <w:r w:rsidR="00D437DE" w:rsidRPr="007D03F8">
        <w:rPr>
          <w:rFonts w:eastAsia="Calibri"/>
          <w:sz w:val="20"/>
          <w:szCs w:val="20"/>
          <w:lang w:val="bs-Latn-BA"/>
        </w:rPr>
        <w:t>u</w:t>
      </w:r>
      <w:r w:rsidRPr="007D03F8">
        <w:rPr>
          <w:rFonts w:eastAsia="Calibri"/>
          <w:sz w:val="20"/>
          <w:szCs w:val="20"/>
          <w:lang w:val="bs-Latn-BA"/>
        </w:rPr>
        <w:t xml:space="preserve"> u sa ADS BiH organizira rad </w:t>
      </w:r>
      <w:r w:rsidR="00D437DE" w:rsidRPr="007D03F8">
        <w:rPr>
          <w:rFonts w:eastAsia="Calibri"/>
          <w:sz w:val="20"/>
          <w:szCs w:val="20"/>
          <w:lang w:val="bs-Latn-BA"/>
        </w:rPr>
        <w:t>povjerenstva</w:t>
      </w:r>
      <w:r w:rsidRPr="007D03F8">
        <w:rPr>
          <w:rFonts w:eastAsia="Calibri"/>
          <w:sz w:val="20"/>
          <w:szCs w:val="20"/>
          <w:lang w:val="bs-Latn-BA"/>
        </w:rPr>
        <w:t xml:space="preserve">; </w:t>
      </w:r>
      <w:r w:rsidR="00D437DE" w:rsidRPr="007D03F8">
        <w:rPr>
          <w:rFonts w:eastAsia="Calibri"/>
          <w:sz w:val="20"/>
          <w:szCs w:val="20"/>
          <w:lang w:val="bs-Latn-BA"/>
        </w:rPr>
        <w:t>Sudjeluje</w:t>
      </w:r>
      <w:r w:rsidRPr="007D03F8">
        <w:rPr>
          <w:rFonts w:eastAsia="Calibri"/>
          <w:sz w:val="20"/>
          <w:szCs w:val="20"/>
          <w:lang w:val="bs-Latn-BA"/>
        </w:rPr>
        <w:t xml:space="preserve"> u radu </w:t>
      </w:r>
      <w:r w:rsidR="00D437DE" w:rsidRPr="007D03F8">
        <w:rPr>
          <w:rFonts w:eastAsia="Calibri"/>
          <w:sz w:val="20"/>
          <w:szCs w:val="20"/>
          <w:lang w:val="bs-Latn-BA"/>
        </w:rPr>
        <w:t>povjerenstva</w:t>
      </w:r>
      <w:r w:rsidRPr="007D03F8">
        <w:rPr>
          <w:rFonts w:eastAsia="Calibri"/>
          <w:sz w:val="20"/>
          <w:szCs w:val="20"/>
          <w:lang w:val="bs-Latn-BA"/>
        </w:rPr>
        <w:t xml:space="preserve"> za izbor; Priprema izjašnjenja po žalbama na konkursne procedure ispred Sekretarijata; Priprema i šalje interna obavještenja o svim kadrovskim promjenama u Sekretarijatu, i sve obavijesti o promjenama vezanim uz radno-pravni status. Provodi usmjeravanje novih uposlenih i priprema materijalno-tehničke </w:t>
      </w:r>
      <w:r w:rsidR="00D437DE" w:rsidRPr="007D03F8">
        <w:rPr>
          <w:rFonts w:eastAsia="Calibri"/>
          <w:sz w:val="20"/>
          <w:szCs w:val="20"/>
          <w:lang w:val="bs-Latn-BA"/>
        </w:rPr>
        <w:t>uvjete</w:t>
      </w:r>
      <w:r w:rsidRPr="007D03F8">
        <w:rPr>
          <w:rFonts w:eastAsia="Calibri"/>
          <w:sz w:val="20"/>
          <w:szCs w:val="20"/>
          <w:lang w:val="bs-Latn-BA"/>
        </w:rPr>
        <w:t xml:space="preserve"> radnog mjesta; Priprema radno-prave akte za angažiranje osoblja na međunarodnim projektima; Priprema i provodi plan stručnog usavršavanja, distribuira informacije o dostupnim obukama </w:t>
      </w:r>
      <w:r w:rsidR="00D437DE" w:rsidRPr="007D03F8">
        <w:rPr>
          <w:rFonts w:eastAsia="Calibri"/>
          <w:sz w:val="20"/>
          <w:szCs w:val="20"/>
          <w:lang w:val="bs-Latn-BA"/>
        </w:rPr>
        <w:t>u</w:t>
      </w:r>
      <w:r w:rsidRPr="007D03F8">
        <w:rPr>
          <w:rFonts w:eastAsia="Calibri"/>
          <w:sz w:val="20"/>
          <w:szCs w:val="20"/>
          <w:lang w:val="bs-Latn-BA"/>
        </w:rPr>
        <w:t>poslenima u Sekretarijatu, provodi proceduru odobravanja obuka, te obavlja poslove menadžera obuke u skladu sa Zakonom o državnoj službi BiH; Priprema nacrte rješenja iz radno-pravnog odnosa, prati provedbu procedure ocjene rada po važećim propisima; Pregledava t</w:t>
      </w:r>
      <w:r w:rsidR="00D437DE" w:rsidRPr="007D03F8">
        <w:rPr>
          <w:rFonts w:eastAsia="Calibri"/>
          <w:sz w:val="20"/>
          <w:szCs w:val="20"/>
          <w:lang w:val="bs-Latn-BA"/>
        </w:rPr>
        <w:t>o</w:t>
      </w:r>
      <w:r w:rsidRPr="007D03F8">
        <w:rPr>
          <w:rFonts w:eastAsia="Calibri"/>
          <w:sz w:val="20"/>
          <w:szCs w:val="20"/>
          <w:lang w:val="bs-Latn-BA"/>
        </w:rPr>
        <w:t>čnost pripre</w:t>
      </w:r>
      <w:r w:rsidR="00D437DE" w:rsidRPr="007D03F8">
        <w:rPr>
          <w:rFonts w:eastAsia="Calibri"/>
          <w:sz w:val="20"/>
          <w:szCs w:val="20"/>
          <w:lang w:val="bs-Latn-BA"/>
        </w:rPr>
        <w:t>mljenih specifikacija za nabave</w:t>
      </w:r>
      <w:r w:rsidRPr="007D03F8">
        <w:rPr>
          <w:rFonts w:eastAsia="Calibri"/>
          <w:sz w:val="20"/>
          <w:szCs w:val="20"/>
          <w:lang w:val="bs-Latn-BA"/>
        </w:rPr>
        <w:t xml:space="preserve"> iz djelokruga rada Odjela; Upravlja i nadzire svakodnevni operativni rad vozača; Upravlja i nadzire svakodnevni operativni rad tima za održavanja zgrade i usluge po</w:t>
      </w:r>
      <w:r w:rsidR="00D437DE" w:rsidRPr="007D03F8">
        <w:rPr>
          <w:rFonts w:eastAsia="Calibri"/>
          <w:sz w:val="20"/>
          <w:szCs w:val="20"/>
          <w:lang w:val="bs-Latn-BA"/>
        </w:rPr>
        <w:t>tpore; Nadzire nabav</w:t>
      </w:r>
      <w:r w:rsidRPr="007D03F8">
        <w:rPr>
          <w:rFonts w:eastAsia="Calibri"/>
          <w:sz w:val="20"/>
          <w:szCs w:val="20"/>
          <w:lang w:val="bs-Latn-BA"/>
        </w:rPr>
        <w:t>u materijala za reprezenta</w:t>
      </w:r>
      <w:r w:rsidR="00D437DE" w:rsidRPr="007D03F8">
        <w:rPr>
          <w:rFonts w:eastAsia="Calibri"/>
          <w:sz w:val="20"/>
          <w:szCs w:val="20"/>
          <w:lang w:val="bs-Latn-BA"/>
        </w:rPr>
        <w:t>ciju, te materijala i funkcionir</w:t>
      </w:r>
      <w:r w:rsidRPr="007D03F8">
        <w:rPr>
          <w:rFonts w:eastAsia="Calibri"/>
          <w:sz w:val="20"/>
          <w:szCs w:val="20"/>
          <w:lang w:val="bs-Latn-BA"/>
        </w:rPr>
        <w:t xml:space="preserve">anja kuhinje VSTV-a BiH; Obavlja i druge poslove i zadatke po nalogu nadređenog sukladno radnom mjestu, svrsi i </w:t>
      </w:r>
      <w:r w:rsidR="00D437DE" w:rsidRPr="007D03F8">
        <w:rPr>
          <w:rFonts w:eastAsia="Calibri"/>
          <w:sz w:val="20"/>
          <w:szCs w:val="20"/>
          <w:lang w:val="bs-Latn-BA"/>
        </w:rPr>
        <w:t>razini</w:t>
      </w:r>
      <w:r w:rsidRPr="007D03F8">
        <w:rPr>
          <w:rFonts w:eastAsia="Calibri"/>
          <w:sz w:val="20"/>
          <w:szCs w:val="20"/>
          <w:lang w:val="bs-Latn-BA"/>
        </w:rPr>
        <w:t>odgovornosti.</w:t>
      </w:r>
    </w:p>
    <w:p w:rsidR="00A55E2D" w:rsidRPr="007D03F8" w:rsidRDefault="00A55E2D" w:rsidP="00A55E2D">
      <w:pPr>
        <w:autoSpaceDE w:val="0"/>
        <w:autoSpaceDN w:val="0"/>
        <w:adjustRightInd w:val="0"/>
        <w:jc w:val="both"/>
        <w:rPr>
          <w:rFonts w:eastAsia="Calibri"/>
          <w:sz w:val="20"/>
          <w:szCs w:val="20"/>
          <w:lang w:val="bs-Latn-BA"/>
        </w:rPr>
      </w:pPr>
      <w:r w:rsidRPr="007D03F8">
        <w:rPr>
          <w:rFonts w:eastAsia="Calibri"/>
          <w:b/>
          <w:sz w:val="20"/>
          <w:szCs w:val="20"/>
          <w:lang w:val="bs-Latn-BA"/>
        </w:rPr>
        <w:lastRenderedPageBreak/>
        <w:t xml:space="preserve">Posebni </w:t>
      </w:r>
      <w:r w:rsidR="00D437DE" w:rsidRPr="007D03F8">
        <w:rPr>
          <w:rFonts w:eastAsia="Calibri"/>
          <w:b/>
          <w:sz w:val="20"/>
          <w:szCs w:val="20"/>
          <w:lang w:val="bs-Latn-BA"/>
        </w:rPr>
        <w:t>uvjeti</w:t>
      </w:r>
      <w:r w:rsidRPr="007D03F8">
        <w:rPr>
          <w:rFonts w:eastAsia="Calibri"/>
          <w:b/>
          <w:sz w:val="20"/>
          <w:szCs w:val="20"/>
          <w:lang w:val="bs-Latn-BA"/>
        </w:rPr>
        <w:t xml:space="preserve">: </w:t>
      </w:r>
      <w:r w:rsidRPr="007D03F8">
        <w:rPr>
          <w:rFonts w:eastAsia="Calibri"/>
          <w:sz w:val="20"/>
          <w:szCs w:val="20"/>
          <w:lang w:val="bs-Latn-BA"/>
        </w:rPr>
        <w:t xml:space="preserve">VSS društvenog smjera ili ekvivalent Bolonjskog </w:t>
      </w:r>
      <w:r w:rsidR="00D437DE" w:rsidRPr="007D03F8">
        <w:rPr>
          <w:rFonts w:eastAsia="Calibri"/>
          <w:sz w:val="20"/>
          <w:szCs w:val="20"/>
          <w:lang w:val="bs-Latn-BA"/>
        </w:rPr>
        <w:t>sustava</w:t>
      </w:r>
      <w:r w:rsidRPr="007D03F8">
        <w:rPr>
          <w:rFonts w:eastAsia="Calibri"/>
          <w:sz w:val="20"/>
          <w:szCs w:val="20"/>
          <w:lang w:val="bs-Latn-BA"/>
        </w:rPr>
        <w:t xml:space="preserve"> studiranja sa najmanje 180 ECTS; Najmanje četiri (4) godine radnog iskustva na istim ili sličnim poslovima;</w:t>
      </w:r>
      <w:r w:rsidRPr="007D03F8">
        <w:rPr>
          <w:rFonts w:eastAsia="Calibri"/>
          <w:sz w:val="20"/>
          <w:szCs w:val="20"/>
          <w:lang w:val="bs-Latn-BA"/>
        </w:rPr>
        <w:tab/>
        <w:t xml:space="preserve"> Najmanje dvije (2) godine radnog iskustva na rukovodećim poslovima ili poslovima koji po svojoj prirodi zahtijevaju visok </w:t>
      </w:r>
      <w:r w:rsidR="00D437DE" w:rsidRPr="007D03F8">
        <w:rPr>
          <w:rFonts w:eastAsia="Calibri"/>
          <w:sz w:val="20"/>
          <w:szCs w:val="20"/>
          <w:lang w:val="bs-Latn-BA"/>
        </w:rPr>
        <w:t>stupanj</w:t>
      </w:r>
      <w:r w:rsidRPr="007D03F8">
        <w:rPr>
          <w:rFonts w:eastAsia="Calibri"/>
          <w:sz w:val="20"/>
          <w:szCs w:val="20"/>
          <w:lang w:val="bs-Latn-BA"/>
        </w:rPr>
        <w:t xml:space="preserve"> samostalnosti i odgovornosti kao i dobre organizacione vještine; Napredno znanje i razumijevanje nadležnosti VSTV-a BiH i rada Sekretarijata; Osnovno znanje i razumijevanje pravosudnog </w:t>
      </w:r>
      <w:r w:rsidR="00D437DE" w:rsidRPr="007D03F8">
        <w:rPr>
          <w:rFonts w:eastAsia="Calibri"/>
          <w:sz w:val="20"/>
          <w:szCs w:val="20"/>
          <w:lang w:val="bs-Latn-BA"/>
        </w:rPr>
        <w:t>sustava</w:t>
      </w:r>
      <w:r w:rsidRPr="007D03F8">
        <w:rPr>
          <w:rFonts w:eastAsia="Calibri"/>
          <w:sz w:val="20"/>
          <w:szCs w:val="20"/>
          <w:lang w:val="bs-Latn-BA"/>
        </w:rPr>
        <w:t xml:space="preserve"> u BiH; Poznavanje državne uprave, radnih odnosa i upravljanja</w:t>
      </w:r>
      <w:r w:rsidR="00D437DE" w:rsidRPr="007D03F8">
        <w:rPr>
          <w:rFonts w:eastAsia="Calibri"/>
          <w:sz w:val="20"/>
          <w:szCs w:val="20"/>
          <w:lang w:val="bs-Latn-BA"/>
        </w:rPr>
        <w:t xml:space="preserve"> ljudskim potencijalima; Srednja</w:t>
      </w:r>
      <w:r w:rsidRPr="007D03F8">
        <w:rPr>
          <w:rFonts w:eastAsia="Calibri"/>
          <w:sz w:val="20"/>
          <w:szCs w:val="20"/>
          <w:lang w:val="bs-Latn-BA"/>
        </w:rPr>
        <w:t xml:space="preserve"> </w:t>
      </w:r>
      <w:r w:rsidR="00D437DE" w:rsidRPr="007D03F8">
        <w:rPr>
          <w:rFonts w:eastAsia="Calibri"/>
          <w:sz w:val="20"/>
          <w:szCs w:val="20"/>
          <w:lang w:val="bs-Latn-BA"/>
        </w:rPr>
        <w:t>razina</w:t>
      </w:r>
      <w:r w:rsidRPr="007D03F8">
        <w:rPr>
          <w:rFonts w:eastAsia="Calibri"/>
          <w:sz w:val="20"/>
          <w:szCs w:val="20"/>
          <w:lang w:val="bs-Latn-BA"/>
        </w:rPr>
        <w:t xml:space="preserve"> znanja engleskog jezika (odgovara </w:t>
      </w:r>
      <w:r w:rsidR="00D437DE" w:rsidRPr="007D03F8">
        <w:rPr>
          <w:rFonts w:eastAsia="Calibri"/>
          <w:sz w:val="20"/>
          <w:szCs w:val="20"/>
          <w:lang w:val="bs-Latn-BA"/>
        </w:rPr>
        <w:t>razini</w:t>
      </w:r>
      <w:r w:rsidRPr="007D03F8">
        <w:rPr>
          <w:rFonts w:eastAsia="Calibri"/>
          <w:sz w:val="20"/>
          <w:szCs w:val="20"/>
          <w:lang w:val="bs-Latn-BA"/>
        </w:rPr>
        <w:t xml:space="preserve"> B1/B2 zajedničkog e</w:t>
      </w:r>
      <w:r w:rsidR="00D437DE" w:rsidRPr="007D03F8">
        <w:rPr>
          <w:rFonts w:eastAsia="Calibri"/>
          <w:sz w:val="20"/>
          <w:szCs w:val="20"/>
          <w:lang w:val="bs-Latn-BA"/>
        </w:rPr>
        <w:t>u</w:t>
      </w:r>
      <w:r w:rsidRPr="007D03F8">
        <w:rPr>
          <w:rFonts w:eastAsia="Calibri"/>
          <w:sz w:val="20"/>
          <w:szCs w:val="20"/>
          <w:lang w:val="bs-Latn-BA"/>
        </w:rPr>
        <w:t>ropsk</w:t>
      </w:r>
      <w:r w:rsidR="00D437DE" w:rsidRPr="007D03F8">
        <w:rPr>
          <w:rFonts w:eastAsia="Calibri"/>
          <w:sz w:val="20"/>
          <w:szCs w:val="20"/>
          <w:lang w:val="bs-Latn-BA"/>
        </w:rPr>
        <w:t>og referentnog okvira); Napredna korisnička</w:t>
      </w:r>
      <w:r w:rsidRPr="007D03F8">
        <w:rPr>
          <w:rFonts w:eastAsia="Calibri"/>
          <w:sz w:val="20"/>
          <w:szCs w:val="20"/>
          <w:lang w:val="bs-Latn-BA"/>
        </w:rPr>
        <w:t xml:space="preserve"> </w:t>
      </w:r>
      <w:r w:rsidR="00D437DE" w:rsidRPr="007D03F8">
        <w:rPr>
          <w:rFonts w:eastAsia="Calibri"/>
          <w:sz w:val="20"/>
          <w:szCs w:val="20"/>
          <w:lang w:val="bs-Latn-BA"/>
        </w:rPr>
        <w:t>razina</w:t>
      </w:r>
      <w:r w:rsidRPr="007D03F8">
        <w:rPr>
          <w:rFonts w:eastAsia="Calibri"/>
          <w:sz w:val="20"/>
          <w:szCs w:val="20"/>
          <w:lang w:val="bs-Latn-BA"/>
        </w:rPr>
        <w:t xml:space="preserve"> u korištenju računara, </w:t>
      </w:r>
      <w:r w:rsidR="00D437DE" w:rsidRPr="007D03F8">
        <w:rPr>
          <w:rFonts w:eastAsia="Calibri"/>
          <w:sz w:val="20"/>
          <w:szCs w:val="20"/>
          <w:lang w:val="bs-Latn-BA"/>
        </w:rPr>
        <w:t>e-maila i obrade teksta; srednja korisnička</w:t>
      </w:r>
      <w:r w:rsidRPr="007D03F8">
        <w:rPr>
          <w:rFonts w:eastAsia="Calibri"/>
          <w:sz w:val="20"/>
          <w:szCs w:val="20"/>
          <w:lang w:val="bs-Latn-BA"/>
        </w:rPr>
        <w:t xml:space="preserve"> </w:t>
      </w:r>
      <w:r w:rsidR="00D437DE" w:rsidRPr="007D03F8">
        <w:rPr>
          <w:rFonts w:eastAsia="Calibri"/>
          <w:sz w:val="20"/>
          <w:szCs w:val="20"/>
          <w:lang w:val="bs-Latn-BA"/>
        </w:rPr>
        <w:t>razina</w:t>
      </w:r>
      <w:r w:rsidRPr="007D03F8">
        <w:rPr>
          <w:rFonts w:eastAsia="Calibri"/>
          <w:sz w:val="20"/>
          <w:szCs w:val="20"/>
          <w:lang w:val="bs-Latn-BA"/>
        </w:rPr>
        <w:t xml:space="preserve"> multi-medijskih prezentacija, izrade i korištenja tabelarnih prikaza i korištenja</w:t>
      </w:r>
      <w:r w:rsidR="00D437DE" w:rsidRPr="007D03F8">
        <w:rPr>
          <w:rFonts w:eastAsia="Calibri"/>
          <w:sz w:val="20"/>
          <w:szCs w:val="20"/>
          <w:lang w:val="bs-Latn-BA"/>
        </w:rPr>
        <w:t xml:space="preserve"> web stranica; osnovna korisnička</w:t>
      </w:r>
      <w:r w:rsidRPr="007D03F8">
        <w:rPr>
          <w:rFonts w:eastAsia="Calibri"/>
          <w:sz w:val="20"/>
          <w:szCs w:val="20"/>
          <w:lang w:val="bs-Latn-BA"/>
        </w:rPr>
        <w:t xml:space="preserve"> </w:t>
      </w:r>
      <w:r w:rsidR="00D437DE" w:rsidRPr="007D03F8">
        <w:rPr>
          <w:rFonts w:eastAsia="Calibri"/>
          <w:sz w:val="20"/>
          <w:szCs w:val="20"/>
          <w:lang w:val="bs-Latn-BA"/>
        </w:rPr>
        <w:t>razina</w:t>
      </w:r>
      <w:r w:rsidRPr="007D03F8">
        <w:rPr>
          <w:rFonts w:eastAsia="Calibri"/>
          <w:sz w:val="20"/>
          <w:szCs w:val="20"/>
          <w:lang w:val="bs-Latn-BA"/>
        </w:rPr>
        <w:t xml:space="preserve"> u izradi i korištenju baza podataka;</w:t>
      </w:r>
      <w:r w:rsidRPr="007D03F8">
        <w:rPr>
          <w:rFonts w:eastAsia="Calibri"/>
          <w:sz w:val="20"/>
          <w:szCs w:val="20"/>
          <w:lang w:val="bs-Latn-BA"/>
        </w:rPr>
        <w:cr/>
      </w:r>
      <w:r w:rsidRPr="007D03F8">
        <w:rPr>
          <w:rFonts w:eastAsia="Calibri"/>
          <w:b/>
          <w:sz w:val="20"/>
          <w:szCs w:val="20"/>
          <w:lang w:val="bs-Latn-BA"/>
        </w:rPr>
        <w:t xml:space="preserve">Potrebne prioritetne kompetencije: </w:t>
      </w:r>
      <w:r w:rsidRPr="007D03F8">
        <w:rPr>
          <w:rFonts w:eastAsia="Calibri"/>
          <w:sz w:val="20"/>
          <w:szCs w:val="20"/>
          <w:lang w:val="bs-Latn-BA"/>
        </w:rPr>
        <w:t>Profesionalni razvoj i integritet, Komunikacija; Lična djelotvornost i usmjerenost ka rezultatu, Liderske vještine, Planiranje i organiziranje, Strateško usmjeravanje.</w:t>
      </w:r>
    </w:p>
    <w:p w:rsidR="00A55E2D" w:rsidRPr="007D03F8" w:rsidRDefault="00A55E2D" w:rsidP="00A55E2D">
      <w:pPr>
        <w:autoSpaceDE w:val="0"/>
        <w:autoSpaceDN w:val="0"/>
        <w:adjustRightInd w:val="0"/>
        <w:jc w:val="both"/>
        <w:rPr>
          <w:rFonts w:eastAsia="Calibri"/>
          <w:b/>
          <w:bCs/>
          <w:sz w:val="20"/>
          <w:szCs w:val="20"/>
          <w:lang w:val="bs-Latn-BA"/>
        </w:rPr>
      </w:pPr>
    </w:p>
    <w:p w:rsidR="00A55E2D" w:rsidRPr="007D03F8" w:rsidRDefault="00A55E2D" w:rsidP="00A55E2D">
      <w:pPr>
        <w:autoSpaceDE w:val="0"/>
        <w:autoSpaceDN w:val="0"/>
        <w:adjustRightInd w:val="0"/>
        <w:jc w:val="both"/>
        <w:rPr>
          <w:rFonts w:eastAsia="Calibri"/>
          <w:sz w:val="20"/>
          <w:szCs w:val="20"/>
          <w:lang w:val="bs-Latn-BA"/>
        </w:rPr>
      </w:pPr>
      <w:r w:rsidRPr="007D03F8">
        <w:rPr>
          <w:rFonts w:eastAsia="Calibri"/>
          <w:b/>
          <w:bCs/>
          <w:sz w:val="20"/>
          <w:szCs w:val="20"/>
          <w:lang w:val="bs-Latn-BA"/>
        </w:rPr>
        <w:t>Status</w:t>
      </w:r>
      <w:r w:rsidR="00D437DE" w:rsidRPr="007D03F8">
        <w:rPr>
          <w:rFonts w:eastAsia="Calibri"/>
          <w:sz w:val="20"/>
          <w:szCs w:val="20"/>
          <w:lang w:val="bs-Latn-BA"/>
        </w:rPr>
        <w:t>: državni službenik-šef</w:t>
      </w:r>
      <w:r w:rsidRPr="007D03F8">
        <w:rPr>
          <w:rFonts w:eastAsia="Calibri"/>
          <w:sz w:val="20"/>
          <w:szCs w:val="20"/>
          <w:lang w:val="bs-Latn-BA"/>
        </w:rPr>
        <w:t xml:space="preserve"> unutrašnje organizacione jedinice</w:t>
      </w:r>
    </w:p>
    <w:p w:rsidR="00F603DE" w:rsidRDefault="00F603DE" w:rsidP="00F603DE">
      <w:pPr>
        <w:pStyle w:val="BodyText"/>
        <w:tabs>
          <w:tab w:val="left" w:pos="142"/>
          <w:tab w:val="left" w:pos="2410"/>
        </w:tabs>
        <w:spacing w:after="0"/>
        <w:jc w:val="both"/>
        <w:rPr>
          <w:sz w:val="20"/>
          <w:szCs w:val="20"/>
          <w:lang w:val="sr-Latn-BA"/>
        </w:rPr>
      </w:pPr>
      <w:r w:rsidRPr="006D3D8E">
        <w:rPr>
          <w:b/>
          <w:bCs/>
          <w:color w:val="000000"/>
          <w:sz w:val="20"/>
          <w:szCs w:val="20"/>
          <w:lang w:val="sr-Latn-BA" w:eastAsia="sr-Cyrl-CS"/>
        </w:rPr>
        <w:t>Pripadajuća osnovna neto plata</w:t>
      </w:r>
      <w:r>
        <w:rPr>
          <w:b/>
          <w:bCs/>
          <w:color w:val="000000"/>
          <w:sz w:val="20"/>
          <w:szCs w:val="20"/>
          <w:lang w:val="sr-Latn-BA" w:eastAsia="sr-Cyrl-CS"/>
        </w:rPr>
        <w:t>:</w:t>
      </w:r>
      <w:r w:rsidR="00CE73BC">
        <w:rPr>
          <w:iCs/>
          <w:color w:val="000000"/>
          <w:sz w:val="20"/>
          <w:szCs w:val="20"/>
          <w:lang w:val="sr-Latn-BA" w:eastAsia="sr-Cyrl-CS"/>
        </w:rPr>
        <w:t>1.900</w:t>
      </w:r>
      <w:r w:rsidRPr="006D3D8E">
        <w:rPr>
          <w:sz w:val="20"/>
          <w:szCs w:val="20"/>
          <w:lang w:val="sr-Latn-BA"/>
        </w:rPr>
        <w:t xml:space="preserve"> KM.</w:t>
      </w:r>
    </w:p>
    <w:p w:rsidR="00D437DE" w:rsidRPr="007D03F8" w:rsidRDefault="00D437DE" w:rsidP="00D437DE">
      <w:pPr>
        <w:autoSpaceDE w:val="0"/>
        <w:autoSpaceDN w:val="0"/>
        <w:adjustRightInd w:val="0"/>
        <w:jc w:val="both"/>
        <w:rPr>
          <w:rFonts w:eastAsia="Calibri"/>
          <w:sz w:val="20"/>
          <w:szCs w:val="20"/>
          <w:lang w:val="bs-Latn-BA"/>
        </w:rPr>
      </w:pPr>
      <w:r w:rsidRPr="007D03F8">
        <w:rPr>
          <w:rFonts w:eastAsia="Calibri"/>
          <w:b/>
          <w:sz w:val="20"/>
          <w:szCs w:val="20"/>
          <w:lang w:val="bs-Latn-BA"/>
        </w:rPr>
        <w:t>Broj izvršitelja:</w:t>
      </w:r>
      <w:r w:rsidRPr="007D03F8">
        <w:rPr>
          <w:rFonts w:eastAsia="Calibri"/>
          <w:sz w:val="20"/>
          <w:szCs w:val="20"/>
          <w:lang w:val="bs-Latn-BA"/>
        </w:rPr>
        <w:t xml:space="preserve"> jedan (1) izvršitelj.</w:t>
      </w:r>
    </w:p>
    <w:p w:rsidR="00A55E2D" w:rsidRPr="007D03F8" w:rsidRDefault="00A55E2D" w:rsidP="00A55E2D">
      <w:pPr>
        <w:autoSpaceDE w:val="0"/>
        <w:autoSpaceDN w:val="0"/>
        <w:adjustRightInd w:val="0"/>
        <w:jc w:val="both"/>
        <w:rPr>
          <w:rFonts w:eastAsia="Calibri"/>
          <w:sz w:val="20"/>
          <w:szCs w:val="20"/>
          <w:lang w:val="bs-Latn-BA"/>
        </w:rPr>
      </w:pPr>
      <w:r w:rsidRPr="007D03F8">
        <w:rPr>
          <w:rFonts w:eastAsia="Calibri"/>
          <w:b/>
          <w:sz w:val="20"/>
          <w:szCs w:val="20"/>
          <w:lang w:val="bs-Latn-BA"/>
        </w:rPr>
        <w:t>Mjesto rada</w:t>
      </w:r>
      <w:r w:rsidRPr="007D03F8">
        <w:rPr>
          <w:rFonts w:eastAsia="Calibri"/>
          <w:sz w:val="20"/>
          <w:szCs w:val="20"/>
          <w:lang w:val="bs-Latn-BA"/>
        </w:rPr>
        <w:t xml:space="preserve">: Sarajevo. </w:t>
      </w:r>
    </w:p>
    <w:p w:rsidR="00A55E2D" w:rsidRPr="007D03F8" w:rsidRDefault="00A55E2D" w:rsidP="00A55E2D">
      <w:pPr>
        <w:autoSpaceDE w:val="0"/>
        <w:autoSpaceDN w:val="0"/>
        <w:adjustRightInd w:val="0"/>
        <w:jc w:val="both"/>
        <w:rPr>
          <w:rFonts w:eastAsia="Calibri"/>
          <w:sz w:val="20"/>
          <w:szCs w:val="20"/>
          <w:lang w:val="bs-Latn-BA"/>
        </w:rPr>
      </w:pPr>
    </w:p>
    <w:p w:rsidR="0007500E" w:rsidRPr="007D03F8" w:rsidRDefault="0007500E" w:rsidP="0007500E">
      <w:pPr>
        <w:ind w:right="27"/>
        <w:jc w:val="both"/>
        <w:rPr>
          <w:b/>
          <w:sz w:val="20"/>
          <w:szCs w:val="20"/>
          <w:u w:val="single"/>
          <w:lang w:val="bs-Latn-BA"/>
        </w:rPr>
      </w:pPr>
      <w:r w:rsidRPr="007D03F8">
        <w:rPr>
          <w:b/>
          <w:sz w:val="20"/>
          <w:szCs w:val="20"/>
          <w:u w:val="single"/>
          <w:lang w:val="bs-Latn-BA"/>
        </w:rPr>
        <w:t>Opaska za sve kandidate:</w:t>
      </w:r>
    </w:p>
    <w:p w:rsidR="0007500E" w:rsidRPr="007D03F8" w:rsidRDefault="0007500E" w:rsidP="0007500E">
      <w:pPr>
        <w:ind w:left="284" w:right="27" w:hanging="284"/>
        <w:jc w:val="both"/>
        <w:rPr>
          <w:sz w:val="20"/>
          <w:szCs w:val="20"/>
          <w:lang w:val="bs-Latn-BA"/>
        </w:rPr>
      </w:pPr>
      <w:r w:rsidRPr="007D03F8">
        <w:rPr>
          <w:sz w:val="20"/>
          <w:szCs w:val="20"/>
          <w:lang w:val="bs-Latn-BA"/>
        </w:rPr>
        <w:t>-</w:t>
      </w:r>
      <w:r w:rsidRPr="007D03F8">
        <w:rPr>
          <w:sz w:val="20"/>
          <w:szCs w:val="20"/>
          <w:lang w:val="bs-Latn-BA"/>
        </w:rPr>
        <w:tab/>
        <w:t>Pored posebnih uvjeta navedenih u javnom natječaju, kandidati moraju zadovoljavati i opće uvjete propisane člankom 22. Zakona o državnoj službi u institucijama Bosne i Hercegovine.</w:t>
      </w:r>
    </w:p>
    <w:p w:rsidR="0007500E" w:rsidRPr="007D03F8" w:rsidRDefault="0007500E" w:rsidP="0007500E">
      <w:pPr>
        <w:ind w:left="284" w:right="27" w:hanging="284"/>
        <w:jc w:val="both"/>
        <w:rPr>
          <w:sz w:val="20"/>
          <w:szCs w:val="20"/>
          <w:lang w:val="bs-Latn-BA"/>
        </w:rPr>
      </w:pPr>
      <w:r w:rsidRPr="007D03F8">
        <w:rPr>
          <w:sz w:val="20"/>
          <w:szCs w:val="20"/>
          <w:lang w:val="bs-Latn-BA"/>
        </w:rPr>
        <w:t xml:space="preserve">- </w:t>
      </w:r>
      <w:r w:rsidRPr="007D03F8">
        <w:rPr>
          <w:sz w:val="20"/>
          <w:szCs w:val="20"/>
          <w:lang w:val="bs-Latn-BA"/>
        </w:rPr>
        <w:tab/>
        <w:t>Neovisno o svim drugim zahtjevima iz ovog natječaja, kandidati koji su završili studije po Bolonjskom sustavu studiranja, dužni su, pored ostale tražene dokumentacije, obavezno dostaviti diplomu prvog ciklusa (ili osnovnog dodiplomskog studija), čak i ako se oglasom traži drugi i treći ciklus Bolonjskog sustava studiranja, osim za integrisane studije kod kojih je potrebno dostaviti i dokaz da se radi o integrisanom studiju, ako to nije vidljivo iz same osnovne diplome, dodatka diplomi ili rješenja o nostrifikaciji/priznavanju.</w:t>
      </w:r>
    </w:p>
    <w:p w:rsidR="0007500E" w:rsidRPr="007D03F8" w:rsidRDefault="0007500E" w:rsidP="0007500E">
      <w:pPr>
        <w:ind w:left="284" w:right="27" w:hanging="284"/>
        <w:jc w:val="both"/>
        <w:rPr>
          <w:sz w:val="20"/>
          <w:szCs w:val="20"/>
          <w:lang w:val="bs-Latn-BA"/>
        </w:rPr>
      </w:pPr>
      <w:r w:rsidRPr="007D03F8">
        <w:rPr>
          <w:sz w:val="20"/>
          <w:szCs w:val="20"/>
          <w:lang w:val="bs-Latn-BA"/>
        </w:rPr>
        <w:t>-</w:t>
      </w:r>
      <w:r w:rsidRPr="007D03F8">
        <w:rPr>
          <w:sz w:val="20"/>
          <w:szCs w:val="20"/>
          <w:lang w:val="bs-Latn-BA"/>
        </w:rPr>
        <w:tab/>
        <w:t>Kandidati ne smiju biti u sukobu interesa, odnosno nespojivosti, iz članka 16. stavak 1. Zakona o državnoj službi u institucijama Bosne i Hercegovine.</w:t>
      </w:r>
    </w:p>
    <w:p w:rsidR="0007500E" w:rsidRPr="007D03F8" w:rsidRDefault="0007500E" w:rsidP="0007500E">
      <w:pPr>
        <w:ind w:left="284" w:right="27" w:hanging="284"/>
        <w:jc w:val="both"/>
        <w:rPr>
          <w:sz w:val="20"/>
          <w:szCs w:val="20"/>
          <w:lang w:val="bs-Latn-BA"/>
        </w:rPr>
      </w:pPr>
      <w:r w:rsidRPr="007D03F8">
        <w:rPr>
          <w:sz w:val="20"/>
          <w:szCs w:val="20"/>
          <w:lang w:val="bs-Latn-BA"/>
        </w:rPr>
        <w:t>-</w:t>
      </w:r>
      <w:r w:rsidRPr="007D03F8">
        <w:rPr>
          <w:sz w:val="20"/>
          <w:szCs w:val="20"/>
          <w:lang w:val="bs-Latn-BA"/>
        </w:rPr>
        <w:tab/>
        <w:t>Pod radnim iskustvom podrazumijeva se radno iskustvo nakon stečene visoke školske spreme, odnosno visokog obrazovanja.</w:t>
      </w:r>
    </w:p>
    <w:p w:rsidR="0007500E" w:rsidRPr="007D03F8" w:rsidRDefault="0007500E" w:rsidP="0007500E">
      <w:pPr>
        <w:ind w:left="284" w:right="27" w:hanging="284"/>
        <w:jc w:val="both"/>
        <w:rPr>
          <w:sz w:val="20"/>
          <w:szCs w:val="20"/>
          <w:lang w:val="bs-Latn-BA"/>
        </w:rPr>
      </w:pPr>
      <w:r w:rsidRPr="007D03F8">
        <w:rPr>
          <w:sz w:val="20"/>
          <w:szCs w:val="20"/>
          <w:lang w:val="bs-Latn-BA"/>
        </w:rPr>
        <w:t>-</w:t>
      </w:r>
      <w:r w:rsidRPr="007D03F8">
        <w:rPr>
          <w:sz w:val="20"/>
          <w:szCs w:val="20"/>
          <w:lang w:val="bs-Latn-BA"/>
        </w:rPr>
        <w:tab/>
        <w:t xml:space="preserve">Izbor kandidata po ovom javnom natječaju vršit će se sukladno </w:t>
      </w:r>
      <w:r w:rsidRPr="007D03F8">
        <w:rPr>
          <w:b/>
          <w:sz w:val="20"/>
          <w:szCs w:val="20"/>
          <w:lang w:val="bs-Latn-BA"/>
        </w:rPr>
        <w:t>lex specialis proceduri</w:t>
      </w:r>
      <w:r w:rsidRPr="007D03F8">
        <w:rPr>
          <w:sz w:val="20"/>
          <w:szCs w:val="20"/>
          <w:lang w:val="bs-Latn-BA"/>
        </w:rPr>
        <w:t>.</w:t>
      </w:r>
    </w:p>
    <w:p w:rsidR="0007500E" w:rsidRPr="007D03F8" w:rsidRDefault="0007500E" w:rsidP="0007500E">
      <w:pPr>
        <w:ind w:left="284" w:right="27" w:hanging="284"/>
        <w:jc w:val="both"/>
        <w:rPr>
          <w:b/>
          <w:sz w:val="20"/>
          <w:szCs w:val="20"/>
          <w:u w:val="single"/>
          <w:lang w:val="bs-Latn-BA"/>
        </w:rPr>
      </w:pPr>
      <w:r w:rsidRPr="007D03F8">
        <w:rPr>
          <w:sz w:val="20"/>
          <w:szCs w:val="20"/>
          <w:lang w:val="bs-Latn-BA"/>
        </w:rPr>
        <w:t>-</w:t>
      </w:r>
      <w:r w:rsidRPr="007D03F8">
        <w:rPr>
          <w:sz w:val="20"/>
          <w:szCs w:val="20"/>
          <w:lang w:val="bs-Latn-BA"/>
        </w:rPr>
        <w:tab/>
        <w:t>Za sprovođenje konkursne procedure po ovom javnom natječaju formirat će se jedno (1) povjerenstvo za izbor.</w:t>
      </w:r>
    </w:p>
    <w:p w:rsidR="0007500E" w:rsidRPr="007D03F8" w:rsidRDefault="0007500E" w:rsidP="0007500E">
      <w:pPr>
        <w:ind w:right="27"/>
        <w:jc w:val="both"/>
        <w:rPr>
          <w:b/>
          <w:sz w:val="20"/>
          <w:szCs w:val="20"/>
          <w:u w:val="single"/>
          <w:lang w:val="bs-Latn-BA"/>
        </w:rPr>
      </w:pPr>
    </w:p>
    <w:p w:rsidR="0007500E" w:rsidRPr="007D03F8" w:rsidRDefault="0007500E" w:rsidP="0007500E">
      <w:pPr>
        <w:ind w:right="27"/>
        <w:jc w:val="both"/>
        <w:rPr>
          <w:b/>
          <w:sz w:val="20"/>
          <w:szCs w:val="20"/>
          <w:u w:val="single"/>
          <w:lang w:val="bs-Latn-BA"/>
        </w:rPr>
      </w:pPr>
      <w:r w:rsidRPr="007D03F8">
        <w:rPr>
          <w:b/>
          <w:sz w:val="20"/>
          <w:szCs w:val="20"/>
          <w:u w:val="single"/>
          <w:lang w:val="bs-Latn-BA"/>
        </w:rPr>
        <w:t xml:space="preserve">Potrebni dokumenti: </w:t>
      </w:r>
    </w:p>
    <w:p w:rsidR="0007500E" w:rsidRPr="007D03F8" w:rsidRDefault="0007500E" w:rsidP="0007500E">
      <w:pPr>
        <w:ind w:right="28"/>
        <w:jc w:val="both"/>
        <w:rPr>
          <w:b/>
          <w:sz w:val="20"/>
          <w:szCs w:val="20"/>
          <w:u w:val="single"/>
          <w:lang w:val="bs-Latn-BA"/>
        </w:rPr>
      </w:pPr>
      <w:r w:rsidRPr="007D03F8">
        <w:rPr>
          <w:b/>
          <w:sz w:val="20"/>
          <w:szCs w:val="20"/>
          <w:u w:val="single"/>
          <w:lang w:val="bs-Latn-BA"/>
        </w:rPr>
        <w:t xml:space="preserve">I Ovjereni preslici: </w:t>
      </w:r>
    </w:p>
    <w:p w:rsidR="0007500E" w:rsidRPr="007D03F8" w:rsidRDefault="0007500E" w:rsidP="0007500E">
      <w:pPr>
        <w:pStyle w:val="ListParagraph"/>
        <w:numPr>
          <w:ilvl w:val="0"/>
          <w:numId w:val="11"/>
        </w:numPr>
        <w:shd w:val="clear" w:color="auto" w:fill="FFFFFF"/>
        <w:jc w:val="both"/>
        <w:rPr>
          <w:sz w:val="20"/>
          <w:szCs w:val="20"/>
          <w:lang w:val="bs-Latn-BA" w:eastAsia="bs-Latn-BA"/>
        </w:rPr>
      </w:pPr>
      <w:r w:rsidRPr="007D03F8">
        <w:rPr>
          <w:sz w:val="20"/>
          <w:szCs w:val="20"/>
          <w:lang w:val="bs-Latn-BA" w:eastAsia="bs-Latn-BA"/>
        </w:rPr>
        <w:t>Sveučilišne diplome (nostrifikovane/priznate diplome, ukoliko fakultet nije završen u BiH ili je diploma stečena u nekoj drugoj državi nakon 06.04.1992. godine);</w:t>
      </w:r>
    </w:p>
    <w:p w:rsidR="0007500E" w:rsidRPr="007D03F8" w:rsidRDefault="0007500E" w:rsidP="0007500E">
      <w:pPr>
        <w:pStyle w:val="ListParagraph"/>
        <w:numPr>
          <w:ilvl w:val="0"/>
          <w:numId w:val="11"/>
        </w:numPr>
        <w:shd w:val="clear" w:color="auto" w:fill="FFFFFF"/>
        <w:jc w:val="both"/>
        <w:rPr>
          <w:sz w:val="20"/>
          <w:szCs w:val="20"/>
          <w:lang w:val="bs-Latn-BA" w:eastAsia="bs-Latn-BA"/>
        </w:rPr>
      </w:pPr>
      <w:r w:rsidRPr="007D03F8">
        <w:rPr>
          <w:sz w:val="20"/>
          <w:szCs w:val="20"/>
          <w:lang w:val="bs-Latn-BA" w:eastAsia="bs-Latn-BA"/>
        </w:rPr>
        <w:t>dodatka diplomi za kandidate koji su visoko obrazovanje stekli po Bolonjskom sistemu; iznimno, samo u slučaju da visokoškolska ustanova dodatak diplomi nije uopće izdavala, niti za jednog diplomca, kandidat je dužan da uz ovjeren preslik sveučilišne diplome dostavi uvjerenje visokoškolske ustanove da dodatak diplomi nije uopće izdat, niti za jednog diplomca;</w:t>
      </w:r>
    </w:p>
    <w:p w:rsidR="0007500E" w:rsidRPr="007D03F8" w:rsidRDefault="0007500E" w:rsidP="0007500E">
      <w:pPr>
        <w:numPr>
          <w:ilvl w:val="0"/>
          <w:numId w:val="11"/>
        </w:numPr>
        <w:jc w:val="both"/>
        <w:rPr>
          <w:sz w:val="20"/>
          <w:szCs w:val="20"/>
          <w:lang w:val="bs-Latn-BA"/>
        </w:rPr>
      </w:pPr>
      <w:r w:rsidRPr="007D03F8">
        <w:rPr>
          <w:sz w:val="20"/>
          <w:szCs w:val="20"/>
          <w:lang w:val="bs-Latn-BA"/>
        </w:rPr>
        <w:t xml:space="preserve">uvjerenja o državljanstvu (ne starije od 6 mjeseci od dana izdavanja od strane nadležnog organa); </w:t>
      </w:r>
    </w:p>
    <w:p w:rsidR="0007500E" w:rsidRPr="007D03F8" w:rsidRDefault="0007500E" w:rsidP="0007500E">
      <w:pPr>
        <w:numPr>
          <w:ilvl w:val="0"/>
          <w:numId w:val="11"/>
        </w:numPr>
        <w:jc w:val="both"/>
        <w:rPr>
          <w:sz w:val="20"/>
          <w:szCs w:val="20"/>
          <w:lang w:val="bs-Latn-BA"/>
        </w:rPr>
      </w:pPr>
      <w:r w:rsidRPr="007D03F8">
        <w:rPr>
          <w:sz w:val="20"/>
          <w:szCs w:val="20"/>
          <w:lang w:val="bs-Latn-BA"/>
        </w:rPr>
        <w:t>uvjerenja o položenom stručnom upravnom ispitu odnosno javnom ispitu;</w:t>
      </w:r>
    </w:p>
    <w:p w:rsidR="0007500E" w:rsidRPr="007D03F8" w:rsidRDefault="0007500E" w:rsidP="0007500E">
      <w:pPr>
        <w:numPr>
          <w:ilvl w:val="0"/>
          <w:numId w:val="11"/>
        </w:numPr>
        <w:jc w:val="both"/>
        <w:rPr>
          <w:sz w:val="20"/>
          <w:szCs w:val="20"/>
          <w:lang w:val="bs-Latn-BA"/>
        </w:rPr>
      </w:pPr>
      <w:r w:rsidRPr="007D03F8">
        <w:rPr>
          <w:sz w:val="20"/>
          <w:szCs w:val="20"/>
          <w:lang w:val="bs-Latn-BA"/>
        </w:rPr>
        <w:t xml:space="preserve">potvrde ili uvjerenja kao dokaza o traženoj vrsti radnog iskustva; </w:t>
      </w:r>
    </w:p>
    <w:p w:rsidR="0007500E" w:rsidRPr="007D03F8" w:rsidRDefault="0007500E" w:rsidP="0007500E">
      <w:pPr>
        <w:pStyle w:val="NormalWeb"/>
        <w:numPr>
          <w:ilvl w:val="0"/>
          <w:numId w:val="11"/>
        </w:numPr>
        <w:shd w:val="clear" w:color="auto" w:fill="FFFFFF"/>
        <w:jc w:val="both"/>
        <w:rPr>
          <w:color w:val="000000"/>
          <w:sz w:val="20"/>
          <w:szCs w:val="20"/>
          <w:lang w:val="bs-Latn-BA"/>
        </w:rPr>
      </w:pPr>
      <w:r w:rsidRPr="007D03F8">
        <w:rPr>
          <w:color w:val="000000"/>
          <w:sz w:val="20"/>
          <w:szCs w:val="20"/>
          <w:lang w:val="bs-Latn-BA"/>
        </w:rPr>
        <w:t xml:space="preserve">uvjerenja/potvrde/certifikata o poznavanju engleskog </w:t>
      </w:r>
      <w:r w:rsidRPr="007D03F8">
        <w:rPr>
          <w:sz w:val="20"/>
          <w:szCs w:val="20"/>
          <w:lang w:val="bs-Latn-BA"/>
        </w:rPr>
        <w:t>jezika</w:t>
      </w:r>
      <w:r w:rsidRPr="007D03F8">
        <w:rPr>
          <w:color w:val="000000"/>
          <w:sz w:val="20"/>
          <w:szCs w:val="20"/>
          <w:lang w:val="bs-Latn-BA"/>
        </w:rPr>
        <w:t xml:space="preserve"> kako slijedi:</w:t>
      </w:r>
    </w:p>
    <w:p w:rsidR="0007500E" w:rsidRPr="007D03F8" w:rsidRDefault="0007500E" w:rsidP="0007500E">
      <w:pPr>
        <w:pStyle w:val="NormalWeb"/>
        <w:numPr>
          <w:ilvl w:val="1"/>
          <w:numId w:val="11"/>
        </w:numPr>
        <w:shd w:val="clear" w:color="auto" w:fill="FFFFFF"/>
        <w:ind w:left="709"/>
        <w:jc w:val="both"/>
        <w:rPr>
          <w:color w:val="000000"/>
          <w:sz w:val="20"/>
          <w:szCs w:val="20"/>
          <w:lang w:val="bs-Latn-BA"/>
        </w:rPr>
      </w:pPr>
      <w:r w:rsidRPr="007D03F8">
        <w:rPr>
          <w:color w:val="000000"/>
          <w:sz w:val="20"/>
          <w:szCs w:val="20"/>
          <w:lang w:val="bs-Latn-BA"/>
        </w:rPr>
        <w:t>za radno mjesto 1/01 – napredna razina znanja engleskog jezika (odgovara razini C1/C2 zajedničkog evropskog referentnog okvira),</w:t>
      </w:r>
    </w:p>
    <w:p w:rsidR="0007500E" w:rsidRPr="007D03F8" w:rsidRDefault="0007500E" w:rsidP="0007500E">
      <w:pPr>
        <w:pStyle w:val="NormalWeb"/>
        <w:numPr>
          <w:ilvl w:val="1"/>
          <w:numId w:val="11"/>
        </w:numPr>
        <w:shd w:val="clear" w:color="auto" w:fill="FFFFFF"/>
        <w:ind w:left="709"/>
        <w:jc w:val="both"/>
        <w:rPr>
          <w:color w:val="000000"/>
          <w:sz w:val="20"/>
          <w:szCs w:val="20"/>
          <w:lang w:val="bs-Latn-BA"/>
        </w:rPr>
      </w:pPr>
      <w:r w:rsidRPr="007D03F8">
        <w:rPr>
          <w:color w:val="000000"/>
          <w:sz w:val="20"/>
          <w:szCs w:val="20"/>
          <w:lang w:val="bs-Latn-BA"/>
        </w:rPr>
        <w:t>za radno mjesto 1/02 – srednja razina znanja engleskog jezika (odgovara razini B1/B2 zajedničkog evropskog referentnog okvira),</w:t>
      </w:r>
    </w:p>
    <w:p w:rsidR="0007500E" w:rsidRPr="007D03F8" w:rsidRDefault="0007500E" w:rsidP="0007500E">
      <w:pPr>
        <w:pStyle w:val="NormalWeb"/>
        <w:numPr>
          <w:ilvl w:val="0"/>
          <w:numId w:val="11"/>
        </w:numPr>
        <w:shd w:val="clear" w:color="auto" w:fill="FFFFFF"/>
        <w:spacing w:before="0" w:beforeAutospacing="0" w:after="0" w:afterAutospacing="0"/>
        <w:jc w:val="both"/>
        <w:rPr>
          <w:sz w:val="20"/>
          <w:szCs w:val="20"/>
          <w:lang w:val="bs-Latn-BA"/>
        </w:rPr>
      </w:pPr>
      <w:r w:rsidRPr="007D03F8">
        <w:rPr>
          <w:sz w:val="20"/>
          <w:szCs w:val="20"/>
          <w:lang w:val="bs-Latn-BA"/>
        </w:rPr>
        <w:t>dokaza o poznavanju rada na računalu.</w:t>
      </w:r>
    </w:p>
    <w:p w:rsidR="0007500E" w:rsidRPr="007D03F8" w:rsidRDefault="0007500E" w:rsidP="00E24C6A">
      <w:pPr>
        <w:tabs>
          <w:tab w:val="left" w:pos="284"/>
        </w:tabs>
        <w:ind w:right="27"/>
        <w:jc w:val="both"/>
        <w:rPr>
          <w:b/>
          <w:sz w:val="20"/>
          <w:szCs w:val="20"/>
          <w:u w:val="single"/>
          <w:lang w:val="bs-Latn-BA"/>
        </w:rPr>
      </w:pPr>
    </w:p>
    <w:p w:rsidR="0007500E" w:rsidRPr="007D03F8" w:rsidRDefault="0007500E" w:rsidP="0007500E">
      <w:pPr>
        <w:tabs>
          <w:tab w:val="left" w:pos="284"/>
        </w:tabs>
        <w:ind w:left="284" w:right="27" w:hanging="284"/>
        <w:jc w:val="both"/>
        <w:rPr>
          <w:sz w:val="20"/>
          <w:szCs w:val="20"/>
          <w:lang w:val="bs-Latn-BA"/>
        </w:rPr>
      </w:pPr>
      <w:r w:rsidRPr="007D03F8">
        <w:rPr>
          <w:b/>
          <w:sz w:val="20"/>
          <w:szCs w:val="20"/>
          <w:u w:val="single"/>
          <w:lang w:val="bs-Latn-BA"/>
        </w:rPr>
        <w:t>II Vlastoručno potpisan</w:t>
      </w:r>
      <w:r w:rsidRPr="007D03F8">
        <w:rPr>
          <w:sz w:val="20"/>
          <w:szCs w:val="20"/>
          <w:lang w:val="bs-Latn-BA"/>
        </w:rPr>
        <w:t xml:space="preserve">: </w:t>
      </w:r>
    </w:p>
    <w:p w:rsidR="0007500E" w:rsidRPr="007D03F8" w:rsidRDefault="0007500E" w:rsidP="0007500E">
      <w:pPr>
        <w:pStyle w:val="ListParagraph"/>
        <w:numPr>
          <w:ilvl w:val="0"/>
          <w:numId w:val="1"/>
        </w:numPr>
        <w:tabs>
          <w:tab w:val="clear" w:pos="720"/>
          <w:tab w:val="num" w:pos="284"/>
        </w:tabs>
        <w:ind w:left="284" w:right="27" w:hanging="284"/>
        <w:jc w:val="both"/>
        <w:rPr>
          <w:sz w:val="20"/>
          <w:szCs w:val="20"/>
          <w:lang w:val="bs-Latn-BA"/>
        </w:rPr>
      </w:pPr>
      <w:r w:rsidRPr="007D03F8">
        <w:rPr>
          <w:sz w:val="20"/>
          <w:szCs w:val="20"/>
          <w:lang w:val="hr-HR"/>
        </w:rPr>
        <w:t xml:space="preserve">Popunjen obrazac Agencije za državnu službu BiH: isti možete preuzeti na Internet stranici Agencije – </w:t>
      </w:r>
      <w:hyperlink r:id="rId5" w:history="1">
        <w:r w:rsidRPr="007D03F8">
          <w:rPr>
            <w:rStyle w:val="Hyperlink"/>
            <w:sz w:val="20"/>
            <w:szCs w:val="20"/>
            <w:lang w:val="hr-HR"/>
          </w:rPr>
          <w:t>www.ads.gov.ba</w:t>
        </w:r>
      </w:hyperlink>
      <w:r w:rsidRPr="007D03F8">
        <w:rPr>
          <w:sz w:val="20"/>
          <w:szCs w:val="20"/>
          <w:lang w:val="hr-HR"/>
        </w:rPr>
        <w:t xml:space="preserve"> ili na Internet stranici Visokog sudbenog i tužiteljskog vijeća Bosne i Hercegovine – </w:t>
      </w:r>
      <w:hyperlink r:id="rId6" w:history="1">
        <w:r w:rsidRPr="007D03F8">
          <w:rPr>
            <w:rStyle w:val="Hyperlink"/>
            <w:sz w:val="20"/>
            <w:szCs w:val="20"/>
            <w:lang w:val="hr-HR"/>
          </w:rPr>
          <w:t>http://vstv.pravosudje.ba</w:t>
        </w:r>
      </w:hyperlink>
      <w:r w:rsidRPr="007D03F8">
        <w:rPr>
          <w:sz w:val="20"/>
          <w:szCs w:val="20"/>
          <w:lang w:val="hr-HR"/>
        </w:rPr>
        <w:t>. Napominjemo da potpisan i popunjen obrazac ne može služiti kao dokaz bilo kog uvjeta iz teksta javnog oglasa, isti samo olakšava rad organu koji vrši izbor i imenovanje, te predstavlja samo informacije o kandidatu koje je potrebno dokazati traženom dokumentacijom.</w:t>
      </w:r>
    </w:p>
    <w:p w:rsidR="0007500E" w:rsidRPr="007D03F8" w:rsidRDefault="0007500E" w:rsidP="0007500E">
      <w:pPr>
        <w:pStyle w:val="NormalWeb"/>
        <w:shd w:val="clear" w:color="auto" w:fill="FFFFFF"/>
        <w:spacing w:before="0" w:beforeAutospacing="0" w:after="0" w:afterAutospacing="0"/>
        <w:ind w:right="27"/>
        <w:jc w:val="both"/>
        <w:rPr>
          <w:sz w:val="20"/>
          <w:szCs w:val="20"/>
          <w:lang w:val="bs-Latn-BA"/>
        </w:rPr>
      </w:pPr>
    </w:p>
    <w:p w:rsidR="0007500E" w:rsidRPr="007D03F8" w:rsidRDefault="0007500E" w:rsidP="0007500E">
      <w:pPr>
        <w:pStyle w:val="NormalWeb"/>
        <w:shd w:val="clear" w:color="auto" w:fill="FFFFFF"/>
        <w:spacing w:before="0" w:beforeAutospacing="0" w:after="0" w:afterAutospacing="0"/>
        <w:ind w:right="27"/>
        <w:jc w:val="both"/>
        <w:rPr>
          <w:sz w:val="20"/>
          <w:szCs w:val="20"/>
          <w:lang w:val="bs-Latn-BA"/>
        </w:rPr>
      </w:pPr>
      <w:r w:rsidRPr="007D03F8">
        <w:rPr>
          <w:sz w:val="20"/>
          <w:szCs w:val="20"/>
          <w:lang w:val="bs-Latn-BA"/>
        </w:rPr>
        <w:t>Ovjereni preslici dokumenata nemaju ograničen rok važenja, pod uvjetom da ni dokumenti čiji su preslici ovjereni nemaju naznačen (preciziran) rok važenja.</w:t>
      </w:r>
    </w:p>
    <w:p w:rsidR="0007500E" w:rsidRPr="007D03F8" w:rsidRDefault="0007500E" w:rsidP="0007500E">
      <w:pPr>
        <w:shd w:val="clear" w:color="auto" w:fill="FFFFFF"/>
        <w:ind w:right="27"/>
        <w:jc w:val="both"/>
        <w:rPr>
          <w:sz w:val="20"/>
          <w:szCs w:val="20"/>
          <w:lang w:val="bs-Latn-BA"/>
        </w:rPr>
      </w:pPr>
    </w:p>
    <w:p w:rsidR="0007500E" w:rsidRPr="007D03F8" w:rsidRDefault="0007500E" w:rsidP="0007500E">
      <w:pPr>
        <w:jc w:val="both"/>
        <w:rPr>
          <w:rFonts w:eastAsia="Arial"/>
          <w:b/>
          <w:sz w:val="20"/>
          <w:szCs w:val="20"/>
          <w:u w:val="single"/>
          <w:lang w:val="hr-HR"/>
        </w:rPr>
      </w:pPr>
      <w:r w:rsidRPr="007D03F8">
        <w:rPr>
          <w:rFonts w:eastAsia="Arial"/>
          <w:b/>
          <w:sz w:val="20"/>
          <w:szCs w:val="20"/>
          <w:u w:val="single"/>
          <w:lang w:val="hr-HR"/>
        </w:rPr>
        <w:t xml:space="preserve">Obratiti pozornost na sljedeća dokumenta koja ne treba dostavljati, jer ista ne mogu služiti kao valjan dokaz: </w:t>
      </w:r>
    </w:p>
    <w:p w:rsidR="0007500E" w:rsidRPr="007D03F8" w:rsidRDefault="0007500E" w:rsidP="0007500E">
      <w:pPr>
        <w:numPr>
          <w:ilvl w:val="0"/>
          <w:numId w:val="11"/>
        </w:numPr>
        <w:jc w:val="both"/>
        <w:rPr>
          <w:rFonts w:eastAsia="Arial"/>
          <w:sz w:val="20"/>
          <w:szCs w:val="20"/>
          <w:lang w:val="hr-HR"/>
        </w:rPr>
      </w:pPr>
      <w:r w:rsidRPr="007D03F8">
        <w:rPr>
          <w:rFonts w:eastAsia="Arial"/>
          <w:sz w:val="20"/>
          <w:szCs w:val="20"/>
          <w:lang w:val="hr-HR"/>
        </w:rPr>
        <w:t>Uvjerenje o diplomiranju starije od godinu dana. Sveučilišne diplome akademskog zvanja magistra ili ekvivalenta, akademskog zvanja doktora ili ekvivalenta ili dr. slične diplome, ukoliko iste nisu eventualno tražene u posebnim uvjetima. Iste ne mogu dokazati stečeno zvanje završenog dodiplomskog (osnovnog) studija.</w:t>
      </w:r>
    </w:p>
    <w:p w:rsidR="0007500E" w:rsidRPr="007D03F8" w:rsidRDefault="0007500E" w:rsidP="0007500E">
      <w:pPr>
        <w:numPr>
          <w:ilvl w:val="0"/>
          <w:numId w:val="11"/>
        </w:numPr>
        <w:jc w:val="both"/>
        <w:rPr>
          <w:rFonts w:eastAsia="Arial"/>
          <w:sz w:val="20"/>
          <w:szCs w:val="20"/>
          <w:lang w:val="hr-HR"/>
        </w:rPr>
      </w:pPr>
      <w:r w:rsidRPr="007D03F8">
        <w:rPr>
          <w:rFonts w:eastAsia="Arial"/>
          <w:sz w:val="20"/>
          <w:szCs w:val="20"/>
          <w:lang w:val="hr-HR"/>
        </w:rPr>
        <w:lastRenderedPageBreak/>
        <w:t>U pogledu dokazivanja državljanstva ne treba dostavljati osobnu iskaznicu, nevažeće uvjerenje o državljanstvu, odnosno uvjerenje starije od šest mjeseci.</w:t>
      </w:r>
    </w:p>
    <w:p w:rsidR="0007500E" w:rsidRPr="007D03F8" w:rsidRDefault="0007500E" w:rsidP="0007500E">
      <w:pPr>
        <w:numPr>
          <w:ilvl w:val="0"/>
          <w:numId w:val="11"/>
        </w:numPr>
        <w:jc w:val="both"/>
        <w:rPr>
          <w:rFonts w:eastAsia="Arial"/>
          <w:sz w:val="20"/>
          <w:szCs w:val="20"/>
          <w:lang w:val="hr-HR"/>
        </w:rPr>
      </w:pPr>
      <w:r w:rsidRPr="007D03F8">
        <w:rPr>
          <w:rFonts w:eastAsia="Arial"/>
          <w:sz w:val="20"/>
          <w:szCs w:val="20"/>
          <w:lang w:val="hr-HR"/>
        </w:rPr>
        <w:t>U pogledu dokazivanja stručnog upravnog ispita, odnosno javnog ispita ne dostavljati uvjerenja stručnih ispita u okviru drugih struka, uvjerenja o položenom ispitu za suca za prekršaje i sl.</w:t>
      </w:r>
    </w:p>
    <w:p w:rsidR="0007500E" w:rsidRPr="007D03F8" w:rsidRDefault="0007500E" w:rsidP="0007500E">
      <w:pPr>
        <w:numPr>
          <w:ilvl w:val="0"/>
          <w:numId w:val="11"/>
        </w:numPr>
        <w:jc w:val="both"/>
        <w:rPr>
          <w:rFonts w:eastAsia="Arial"/>
          <w:sz w:val="20"/>
          <w:szCs w:val="20"/>
          <w:lang w:val="hr-HR"/>
        </w:rPr>
      </w:pPr>
      <w:r w:rsidRPr="007D03F8">
        <w:rPr>
          <w:rFonts w:eastAsia="Arial"/>
          <w:sz w:val="20"/>
          <w:szCs w:val="20"/>
          <w:lang w:val="hr-HR"/>
        </w:rPr>
        <w:t>U pogledu radnog iskustva ne dostavljati: radnu knjižicu koja dokazuje samo radni staž, te ne može biti dokaz za radno iskustvo; ugovor o radu, ugovor o obavljanju privremenih i povremenih poslova, ugovor o djelu i dr. ugovore, rješenje ili odluku o zasnivanju radnog odnosa - isti dokazuju samo početak radnog angažmana i naziv radnog mjesta, ne i kontinuitet istog; sporazum, rješenje ili odluku o prestanku radnog odnosa - dokazuju samo moment prestanka radnog angažmana i sl. budući da ista iz navedenih razloga ne mogu biti valjan dokaz o radnom iskustvu. Također, ne dostavljati dokumenta koja ne sadrže elemente potvrde ili uvjerenja, odnosno dokumenta u kojima nije decidno navedeno sljedeće: osnovne generalije, vrsta školske spreme u okviru radnog mjesta tj. stručna sprema predviđena za konkretno radno mjesto, naziv radnog mjesta, preciziran period radnog angažiranja, te ostalim relevantnim podacima za dokazivanje tražene vrste radnog iskustva.</w:t>
      </w:r>
    </w:p>
    <w:p w:rsidR="0007500E" w:rsidRPr="007D03F8" w:rsidRDefault="0007500E" w:rsidP="0007500E">
      <w:pPr>
        <w:pStyle w:val="ListParagraph"/>
        <w:numPr>
          <w:ilvl w:val="0"/>
          <w:numId w:val="11"/>
        </w:numPr>
        <w:rPr>
          <w:rFonts w:eastAsia="Arial"/>
          <w:sz w:val="20"/>
          <w:szCs w:val="20"/>
          <w:lang w:val="hr-HR"/>
        </w:rPr>
      </w:pPr>
      <w:r w:rsidRPr="007D03F8">
        <w:rPr>
          <w:rFonts w:eastAsia="Arial"/>
          <w:sz w:val="20"/>
          <w:szCs w:val="20"/>
          <w:lang w:val="hr-HR"/>
        </w:rPr>
        <w:t>U pogledu dokazivanja razine znanja stranog jezika/rada na računalu, ne dostavljati: potvrdu ili uvjerenje poslodavca gdje je lice bilo u radnom odnosu, kojom poslodavac potvrđuje znanje stranog jezika/rada na računalu, jer isti nije registriran za obavljanje te djelatnosti, te takvi dokazi nisu valjani. Ne dostavljati svjedodžbe o završenim razredima srednje škole. Ocjene iz indexa – položeni ispiti ne mogu dokazati aktivno znanje jezika.</w:t>
      </w:r>
    </w:p>
    <w:p w:rsidR="0007500E" w:rsidRPr="007D03F8" w:rsidRDefault="0007500E" w:rsidP="0007500E">
      <w:pPr>
        <w:pStyle w:val="NormalWeb"/>
        <w:numPr>
          <w:ilvl w:val="0"/>
          <w:numId w:val="11"/>
        </w:numPr>
        <w:shd w:val="clear" w:color="auto" w:fill="FFFFFF"/>
        <w:spacing w:before="0" w:beforeAutospacing="0" w:after="0" w:afterAutospacing="0"/>
        <w:jc w:val="both"/>
        <w:rPr>
          <w:sz w:val="20"/>
          <w:szCs w:val="20"/>
          <w:lang w:val="bs-Latn-BA"/>
        </w:rPr>
      </w:pPr>
      <w:r w:rsidRPr="007D03F8">
        <w:rPr>
          <w:rFonts w:eastAsia="Arial"/>
          <w:sz w:val="20"/>
          <w:szCs w:val="20"/>
          <w:lang w:val="hr-HR"/>
        </w:rPr>
        <w:t>Nepotpisan, nepopunjen, ispravljen ili izmijenjen prijavni obrazac.</w:t>
      </w:r>
      <w:r w:rsidRPr="007D03F8">
        <w:rPr>
          <w:sz w:val="20"/>
          <w:szCs w:val="20"/>
          <w:lang w:val="bs-Latn-BA"/>
        </w:rPr>
        <w:t>.</w:t>
      </w:r>
    </w:p>
    <w:p w:rsidR="0007500E" w:rsidRPr="007D03F8" w:rsidRDefault="0007500E" w:rsidP="0007500E">
      <w:pPr>
        <w:autoSpaceDE w:val="0"/>
        <w:autoSpaceDN w:val="0"/>
        <w:spacing w:line="276" w:lineRule="auto"/>
        <w:ind w:right="28"/>
        <w:contextualSpacing/>
        <w:jc w:val="both"/>
        <w:rPr>
          <w:color w:val="FF0000"/>
          <w:sz w:val="20"/>
          <w:szCs w:val="20"/>
          <w:lang w:val="bs-Latn-BA"/>
        </w:rPr>
      </w:pPr>
    </w:p>
    <w:p w:rsidR="0007500E" w:rsidRPr="007D03F8" w:rsidRDefault="0007500E" w:rsidP="0007500E">
      <w:pPr>
        <w:autoSpaceDE w:val="0"/>
        <w:autoSpaceDN w:val="0"/>
        <w:ind w:right="27"/>
        <w:rPr>
          <w:sz w:val="20"/>
          <w:szCs w:val="20"/>
          <w:lang w:val="bs-Latn-BA"/>
        </w:rPr>
      </w:pPr>
      <w:r w:rsidRPr="007D03F8">
        <w:rPr>
          <w:sz w:val="20"/>
          <w:szCs w:val="20"/>
          <w:lang w:val="bs-Latn-BA"/>
        </w:rPr>
        <w:t>Za dodatne informacije, u pogledu potrebne dokumentacije, kandidati se upućuju na službenu internet stranicu Agencije za državnu službu BiH (</w:t>
      </w:r>
      <w:hyperlink r:id="rId7" w:history="1">
        <w:r w:rsidRPr="007D03F8">
          <w:rPr>
            <w:rStyle w:val="Hyperlink"/>
            <w:sz w:val="20"/>
            <w:szCs w:val="20"/>
            <w:lang w:val="bs-Latn-BA"/>
          </w:rPr>
          <w:t>www.ads.gov.ba</w:t>
        </w:r>
      </w:hyperlink>
      <w:r w:rsidRPr="007D03F8">
        <w:rPr>
          <w:sz w:val="20"/>
          <w:szCs w:val="20"/>
          <w:lang w:val="bs-Latn-BA"/>
        </w:rPr>
        <w:t>), link Konkursi/Stop greškama u prijavama.</w:t>
      </w:r>
    </w:p>
    <w:p w:rsidR="0007500E" w:rsidRPr="007D03F8" w:rsidRDefault="0007500E" w:rsidP="0007500E">
      <w:pPr>
        <w:ind w:right="-86"/>
        <w:jc w:val="both"/>
        <w:rPr>
          <w:sz w:val="20"/>
          <w:szCs w:val="20"/>
          <w:lang w:val="bs-Latn-BA"/>
        </w:rPr>
      </w:pPr>
    </w:p>
    <w:p w:rsidR="0007500E" w:rsidRPr="007D03F8" w:rsidRDefault="0007500E" w:rsidP="0007500E">
      <w:pPr>
        <w:jc w:val="both"/>
        <w:rPr>
          <w:b/>
          <w:sz w:val="20"/>
          <w:szCs w:val="20"/>
          <w:lang w:val="bs-Latn-BA"/>
        </w:rPr>
      </w:pPr>
      <w:r w:rsidRPr="007D03F8">
        <w:rPr>
          <w:b/>
          <w:sz w:val="20"/>
          <w:szCs w:val="20"/>
          <w:lang w:val="bs-Latn-BA"/>
        </w:rPr>
        <w:t>Dodatni dokumenti koji se dostavljaju naknadno:</w:t>
      </w:r>
    </w:p>
    <w:p w:rsidR="0007500E" w:rsidRPr="007D03F8" w:rsidRDefault="0007500E" w:rsidP="0007500E">
      <w:pPr>
        <w:pStyle w:val="NormalWeb"/>
        <w:numPr>
          <w:ilvl w:val="0"/>
          <w:numId w:val="11"/>
        </w:numPr>
        <w:shd w:val="clear" w:color="auto" w:fill="FFFFFF"/>
        <w:spacing w:before="0" w:beforeAutospacing="0" w:after="0" w:afterAutospacing="0"/>
        <w:jc w:val="both"/>
        <w:rPr>
          <w:sz w:val="20"/>
          <w:szCs w:val="20"/>
          <w:lang w:val="bs-Latn-BA"/>
        </w:rPr>
      </w:pPr>
      <w:r w:rsidRPr="007D03F8">
        <w:rPr>
          <w:sz w:val="20"/>
          <w:szCs w:val="20"/>
          <w:lang w:val="bs-Latn-BA"/>
        </w:rPr>
        <w:t>Kandidati</w:t>
      </w:r>
      <w:r w:rsidRPr="007D03F8">
        <w:rPr>
          <w:sz w:val="20"/>
          <w:szCs w:val="20"/>
          <w:shd w:val="clear" w:color="auto" w:fill="FFFFFF"/>
          <w:lang w:val="bs-Latn-BA"/>
        </w:rPr>
        <w:t xml:space="preserve"> koji budu pozvani na usmeni dio stručnog ispita (intervju), kao dokaz o ispunjavanju jednog od općih uvjeta za postavljenje, sukladno članku 22. stavak 1. točka g) Zakona o državnoj službi u institucijama Bosne i Hercegovine, obavezni su na isti donijeti uvjerenje o nevođenju kaznenog postupka (ne starije od tri mjeseca). </w:t>
      </w:r>
      <w:r w:rsidRPr="007D03F8">
        <w:rPr>
          <w:sz w:val="20"/>
          <w:szCs w:val="20"/>
          <w:lang w:val="bs-Latn-BA"/>
        </w:rPr>
        <w:t>Iznimno, a u slučaju ako kandidat iz objektivnih razloga ne dostavi traženo uvjerenje na intervju, isto treba dostaviti najkasnije do momenta preuzimanja dužnosti na oglašeno radno mjesto, u suprotnom skida se sa liste uspješnih kandidata.</w:t>
      </w:r>
    </w:p>
    <w:p w:rsidR="0007500E" w:rsidRPr="007D03F8" w:rsidRDefault="0007500E" w:rsidP="0007500E">
      <w:pPr>
        <w:pStyle w:val="NormalWeb"/>
        <w:numPr>
          <w:ilvl w:val="0"/>
          <w:numId w:val="11"/>
        </w:numPr>
        <w:shd w:val="clear" w:color="auto" w:fill="FFFFFF"/>
        <w:spacing w:before="0" w:beforeAutospacing="0" w:after="0" w:afterAutospacing="0"/>
        <w:jc w:val="both"/>
        <w:rPr>
          <w:sz w:val="20"/>
          <w:szCs w:val="20"/>
          <w:lang w:val="bs-Latn-BA"/>
        </w:rPr>
      </w:pPr>
      <w:r w:rsidRPr="007D03F8">
        <w:rPr>
          <w:sz w:val="20"/>
          <w:szCs w:val="20"/>
          <w:lang w:val="bs-Latn-BA"/>
        </w:rPr>
        <w:t>Izabrani (postavljeni/imenovani) kandidat dužan je instituciji Bosne i Hercegovine dostaviti, sukladno članku 22. stavak 1. točka d) Zakona o državnoj službi u institucijama Bosne i Hercegovine, uvjerenje o radnoj sposobnosti (ljekarsko uvjerenje), kao dokaz da je zdravstveno sposoban za vršenje određenih poslova predviđenih ovim položajem.</w:t>
      </w:r>
    </w:p>
    <w:p w:rsidR="0007500E" w:rsidRPr="007D03F8" w:rsidRDefault="0007500E" w:rsidP="0007500E">
      <w:pPr>
        <w:jc w:val="both"/>
        <w:rPr>
          <w:sz w:val="20"/>
          <w:szCs w:val="20"/>
          <w:lang w:val="bs-Latn-BA"/>
        </w:rPr>
      </w:pPr>
    </w:p>
    <w:p w:rsidR="0007500E" w:rsidRPr="007D03F8" w:rsidRDefault="0007500E" w:rsidP="0007500E">
      <w:pPr>
        <w:jc w:val="both"/>
        <w:rPr>
          <w:sz w:val="20"/>
          <w:szCs w:val="20"/>
          <w:lang w:val="bs-Latn-BA"/>
        </w:rPr>
      </w:pPr>
      <w:r w:rsidRPr="007D03F8">
        <w:rPr>
          <w:sz w:val="20"/>
          <w:szCs w:val="20"/>
          <w:lang w:val="bs-Latn-BA"/>
        </w:rPr>
        <w:t>Javni natječaj se sprovodi sukladno Odluci o načinu polaganja javnog i stručnog ispita  („Službeni list BiH“, br. 96/07, 43/10, 103/12 i 56/19) - (u daljem tekstu Odluka) i Pravilniku o karakteru i sadržaju javnoga natječaja za popunu radnih mjesta državnih službenika u Visokom sudbenom i tužiteljskom vijeću Bosne i Hercegovine („Službeni list BiH“, broj 13/17 i 53/19), čiji je sastavni dio Okvir kompetencija. Kandidati koji nemaju položen stručni (upravni) ispit, prije pristupanja stručnom ispitu će polagati javni ispit sukladno Odluci. Javni ispit na kome je kandidat zadovoljio važi samo za konkretan javni natječaj, o  čemu se ne izdaje uvjerenje, a na kandidata koji bude postavljen na radno mjesto primjenjuju se članak 56. Zakona o radu u institucijama Bosne i Hercegovine („Službeni list BiH“, br. 26/04, 7/05, 48/05, 60/10, 32/13 i 93/17) i članak 12. Odluke.</w:t>
      </w:r>
    </w:p>
    <w:p w:rsidR="0007500E" w:rsidRPr="007D03F8" w:rsidRDefault="0007500E" w:rsidP="0007500E">
      <w:pPr>
        <w:jc w:val="both"/>
        <w:rPr>
          <w:sz w:val="20"/>
          <w:szCs w:val="20"/>
          <w:lang w:val="bs-Latn-BA"/>
        </w:rPr>
      </w:pPr>
    </w:p>
    <w:p w:rsidR="0007500E" w:rsidRPr="007D03F8" w:rsidRDefault="0007500E" w:rsidP="0007500E">
      <w:pPr>
        <w:jc w:val="both"/>
        <w:rPr>
          <w:sz w:val="20"/>
          <w:szCs w:val="20"/>
          <w:lang w:val="hr-HR"/>
        </w:rPr>
      </w:pPr>
      <w:r w:rsidRPr="007D03F8">
        <w:rPr>
          <w:sz w:val="20"/>
          <w:szCs w:val="20"/>
          <w:lang w:val="hr-HR"/>
        </w:rPr>
        <w:t>Kandidati koji su od momenta podnošenja prijave na natječaj do dana održavanja javnog ispita položili stručni upravni ispit ili javni ispit, ispit općeg znanja, odnosno ispit koji odgovara pobrojanim ispitima, tj. koji nisu u obvezi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natječaj.</w:t>
      </w:r>
    </w:p>
    <w:p w:rsidR="0007500E" w:rsidRPr="007D03F8" w:rsidRDefault="0007500E" w:rsidP="0007500E">
      <w:pPr>
        <w:jc w:val="both"/>
        <w:rPr>
          <w:sz w:val="20"/>
          <w:szCs w:val="20"/>
          <w:lang w:val="hr-HR"/>
        </w:rPr>
      </w:pPr>
      <w:r w:rsidRPr="007D03F8">
        <w:rPr>
          <w:sz w:val="20"/>
          <w:szCs w:val="20"/>
          <w:lang w:val="hr-HR"/>
        </w:rPr>
        <w:t>Gradivo i pravni izvori odnosno literatura za polaganje javnog ispita utvrđeni su Programom polaganja javnog ispita („Službeni list BiH“, br. 28/08 i 18/12).</w:t>
      </w:r>
    </w:p>
    <w:p w:rsidR="0007500E" w:rsidRPr="007D03F8" w:rsidRDefault="0007500E" w:rsidP="0007500E">
      <w:pPr>
        <w:jc w:val="both"/>
        <w:rPr>
          <w:sz w:val="20"/>
          <w:szCs w:val="20"/>
          <w:lang w:val="hr-HR"/>
        </w:rPr>
      </w:pPr>
      <w:r w:rsidRPr="007D03F8">
        <w:rPr>
          <w:sz w:val="20"/>
          <w:szCs w:val="20"/>
          <w:lang w:val="hr-HR"/>
        </w:rPr>
        <w:t xml:space="preserve">Sva tražena dokumenta, osim uvjerenja o nevođenju kaznenog postupka koje se dostavlja na intervjuu, treba dostaviti </w:t>
      </w:r>
      <w:r w:rsidR="005E42CF">
        <w:rPr>
          <w:b/>
          <w:sz w:val="20"/>
          <w:szCs w:val="20"/>
          <w:u w:val="single"/>
          <w:lang w:val="hr-HR"/>
        </w:rPr>
        <w:t>najkasnije do  07.04.</w:t>
      </w:r>
      <w:bookmarkStart w:id="0" w:name="_GoBack"/>
      <w:bookmarkEnd w:id="0"/>
      <w:r w:rsidRPr="007D03F8">
        <w:rPr>
          <w:b/>
          <w:sz w:val="20"/>
          <w:szCs w:val="20"/>
          <w:u w:val="single"/>
          <w:lang w:val="hr-HR"/>
        </w:rPr>
        <w:t>202</w:t>
      </w:r>
      <w:r w:rsidR="00D437DE" w:rsidRPr="007D03F8">
        <w:rPr>
          <w:b/>
          <w:sz w:val="20"/>
          <w:szCs w:val="20"/>
          <w:u w:val="single"/>
          <w:lang w:val="hr-HR"/>
        </w:rPr>
        <w:t>1</w:t>
      </w:r>
      <w:r w:rsidRPr="007D03F8">
        <w:rPr>
          <w:b/>
          <w:sz w:val="20"/>
          <w:szCs w:val="20"/>
          <w:u w:val="single"/>
          <w:lang w:val="hr-HR"/>
        </w:rPr>
        <w:t>. godine</w:t>
      </w:r>
      <w:r w:rsidRPr="007D03F8">
        <w:rPr>
          <w:sz w:val="20"/>
          <w:szCs w:val="20"/>
          <w:lang w:val="hr-HR"/>
        </w:rPr>
        <w:t>, putem poštanske službe preporučenom pošiljkom na adresu:</w:t>
      </w:r>
    </w:p>
    <w:p w:rsidR="0007500E" w:rsidRPr="007D03F8" w:rsidRDefault="0007500E" w:rsidP="0007500E">
      <w:pPr>
        <w:jc w:val="both"/>
        <w:rPr>
          <w:sz w:val="20"/>
          <w:szCs w:val="20"/>
          <w:lang w:val="hr-HR"/>
        </w:rPr>
      </w:pPr>
    </w:p>
    <w:p w:rsidR="0007500E" w:rsidRPr="007D03F8" w:rsidRDefault="0007500E" w:rsidP="0007500E">
      <w:pPr>
        <w:jc w:val="both"/>
        <w:rPr>
          <w:b/>
          <w:sz w:val="20"/>
          <w:szCs w:val="20"/>
          <w:lang w:val="hr-HR"/>
        </w:rPr>
      </w:pPr>
      <w:r w:rsidRPr="007D03F8">
        <w:rPr>
          <w:b/>
          <w:sz w:val="20"/>
          <w:szCs w:val="20"/>
          <w:lang w:val="hr-HR"/>
        </w:rPr>
        <w:t>Visoko sudbeno i tužiteljsko vijeće Bosne i Hercegovine</w:t>
      </w:r>
    </w:p>
    <w:p w:rsidR="0007500E" w:rsidRPr="007D03F8" w:rsidRDefault="0007500E" w:rsidP="0007500E">
      <w:pPr>
        <w:jc w:val="both"/>
        <w:rPr>
          <w:b/>
          <w:sz w:val="20"/>
          <w:szCs w:val="20"/>
          <w:lang w:val="hr-HR"/>
        </w:rPr>
      </w:pPr>
      <w:r w:rsidRPr="007D03F8">
        <w:rPr>
          <w:b/>
          <w:sz w:val="20"/>
          <w:szCs w:val="20"/>
          <w:lang w:val="hr-HR"/>
        </w:rPr>
        <w:t>“Javni natječaj za popunjavanje radnog mjesta državn</w:t>
      </w:r>
      <w:r w:rsidR="00453761" w:rsidRPr="007D03F8">
        <w:rPr>
          <w:b/>
          <w:sz w:val="20"/>
          <w:szCs w:val="20"/>
          <w:lang w:val="hr-HR"/>
        </w:rPr>
        <w:t>ih</w:t>
      </w:r>
      <w:r w:rsidRPr="007D03F8">
        <w:rPr>
          <w:b/>
          <w:sz w:val="20"/>
          <w:szCs w:val="20"/>
          <w:lang w:val="hr-HR"/>
        </w:rPr>
        <w:t xml:space="preserve"> službenika u Tajništvu Visokog sudbenog i tužiteljskog vijeća Bosne i Hercegovine“</w:t>
      </w:r>
    </w:p>
    <w:p w:rsidR="0007500E" w:rsidRPr="007D03F8" w:rsidRDefault="0007500E" w:rsidP="0007500E">
      <w:pPr>
        <w:jc w:val="both"/>
        <w:rPr>
          <w:b/>
          <w:sz w:val="20"/>
          <w:szCs w:val="20"/>
          <w:lang w:val="hr-HR"/>
        </w:rPr>
      </w:pPr>
      <w:r w:rsidRPr="007D03F8">
        <w:rPr>
          <w:b/>
          <w:sz w:val="20"/>
          <w:szCs w:val="20"/>
          <w:lang w:val="hr-HR"/>
        </w:rPr>
        <w:t>Ul. Kraljice Jelene 88, Sarajevo</w:t>
      </w:r>
    </w:p>
    <w:p w:rsidR="00E24C6A" w:rsidRDefault="00E24C6A" w:rsidP="0007500E">
      <w:pPr>
        <w:jc w:val="both"/>
        <w:rPr>
          <w:sz w:val="20"/>
          <w:szCs w:val="20"/>
          <w:lang w:val="hr-HR"/>
        </w:rPr>
      </w:pPr>
    </w:p>
    <w:p w:rsidR="0007500E" w:rsidRPr="007D03F8" w:rsidRDefault="0007500E" w:rsidP="0007500E">
      <w:pPr>
        <w:jc w:val="both"/>
        <w:rPr>
          <w:sz w:val="20"/>
          <w:szCs w:val="20"/>
          <w:lang w:val="hr-HR"/>
        </w:rPr>
      </w:pPr>
      <w:r w:rsidRPr="007D03F8">
        <w:rPr>
          <w:sz w:val="20"/>
          <w:szCs w:val="20"/>
          <w:lang w:val="hr-HR"/>
        </w:rPr>
        <w:t>Ispunjavanje uvjeta utvrđenih ovim oglasom računa se danom predaje prijave.</w:t>
      </w:r>
    </w:p>
    <w:p w:rsidR="0007500E" w:rsidRPr="007D03F8" w:rsidRDefault="0007500E" w:rsidP="007D03F8">
      <w:pPr>
        <w:jc w:val="both"/>
        <w:rPr>
          <w:sz w:val="20"/>
          <w:szCs w:val="20"/>
          <w:lang w:val="hr-HR"/>
        </w:rPr>
      </w:pPr>
      <w:r w:rsidRPr="007D03F8">
        <w:rPr>
          <w:sz w:val="20"/>
          <w:szCs w:val="20"/>
          <w:lang w:val="hr-HR"/>
        </w:rPr>
        <w:t>Nepotpune, nepravodobne i neuredne prijave, prijave kandidata koji ne ispunjavaju uvjete ovog oglasa, kao i preslike tražene dokumentacije koje nisu ovjerene, neće se uzimati u razmatranje.</w:t>
      </w:r>
    </w:p>
    <w:p w:rsidR="00A55E2D" w:rsidRPr="007D03F8" w:rsidRDefault="00A55E2D" w:rsidP="00A55E2D">
      <w:pPr>
        <w:autoSpaceDE w:val="0"/>
        <w:autoSpaceDN w:val="0"/>
        <w:adjustRightInd w:val="0"/>
        <w:jc w:val="both"/>
        <w:rPr>
          <w:rFonts w:eastAsia="Calibri"/>
          <w:sz w:val="20"/>
          <w:szCs w:val="20"/>
          <w:lang w:val="bs-Latn-BA"/>
        </w:rPr>
      </w:pPr>
    </w:p>
    <w:sectPr w:rsidR="00A55E2D" w:rsidRPr="007D03F8" w:rsidSect="00CF1712">
      <w:pgSz w:w="11906" w:h="16838" w:code="9"/>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4016"/>
    <w:multiLevelType w:val="hybridMultilevel"/>
    <w:tmpl w:val="CC0224F0"/>
    <w:lvl w:ilvl="0" w:tplc="9AC64B9A">
      <w:start w:val="71"/>
      <w:numFmt w:val="bullet"/>
      <w:lvlText w:val="-"/>
      <w:lvlJc w:val="left"/>
      <w:pPr>
        <w:ind w:left="420" w:hanging="360"/>
      </w:pPr>
      <w:rPr>
        <w:rFonts w:ascii="Arial" w:eastAsia="Times New Roman" w:hAnsi="Arial" w:cs="Arial"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1" w15:restartNumberingAfterBreak="0">
    <w:nsid w:val="06FE79F5"/>
    <w:multiLevelType w:val="hybridMultilevel"/>
    <w:tmpl w:val="F03E28B6"/>
    <w:lvl w:ilvl="0" w:tplc="FEB631D8">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652C6A"/>
    <w:multiLevelType w:val="hybridMultilevel"/>
    <w:tmpl w:val="D79AB46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15:restartNumberingAfterBreak="0">
    <w:nsid w:val="477359A4"/>
    <w:multiLevelType w:val="hybridMultilevel"/>
    <w:tmpl w:val="6A1AF1B6"/>
    <w:lvl w:ilvl="0" w:tplc="42B478B0">
      <w:start w:val="7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15:restartNumberingAfterBreak="0">
    <w:nsid w:val="55520285"/>
    <w:multiLevelType w:val="hybridMultilevel"/>
    <w:tmpl w:val="B7C47BA6"/>
    <w:lvl w:ilvl="0" w:tplc="EA7A0DCC">
      <w:numFmt w:val="bullet"/>
      <w:lvlText w:val="-"/>
      <w:lvlJc w:val="left"/>
      <w:pPr>
        <w:ind w:left="502" w:hanging="360"/>
      </w:pPr>
      <w:rPr>
        <w:rFonts w:ascii="Arial" w:eastAsia="Times New Roman" w:hAnsi="Arial" w:cs="Arial" w:hint="default"/>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8"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3B714D2"/>
    <w:multiLevelType w:val="hybridMultilevel"/>
    <w:tmpl w:val="FC641506"/>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8"/>
  </w:num>
  <w:num w:numId="5">
    <w:abstractNumId w:val="1"/>
  </w:num>
  <w:num w:numId="6">
    <w:abstractNumId w:val="7"/>
  </w:num>
  <w:num w:numId="7">
    <w:abstractNumId w:val="5"/>
  </w:num>
  <w:num w:numId="8">
    <w:abstractNumId w:val="0"/>
  </w:num>
  <w:num w:numId="9">
    <w:abstractNumId w:val="12"/>
  </w:num>
  <w:num w:numId="10">
    <w:abstractNumId w:val="4"/>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0200"/>
    <w:rsid w:val="00012608"/>
    <w:rsid w:val="00044A2B"/>
    <w:rsid w:val="0004572F"/>
    <w:rsid w:val="00045D4B"/>
    <w:rsid w:val="00060AB7"/>
    <w:rsid w:val="00072841"/>
    <w:rsid w:val="000741BA"/>
    <w:rsid w:val="0007500E"/>
    <w:rsid w:val="00085A60"/>
    <w:rsid w:val="00091D3C"/>
    <w:rsid w:val="00093B0B"/>
    <w:rsid w:val="000A4709"/>
    <w:rsid w:val="000A6DC2"/>
    <w:rsid w:val="000B0725"/>
    <w:rsid w:val="000E0416"/>
    <w:rsid w:val="000E1195"/>
    <w:rsid w:val="000E27B8"/>
    <w:rsid w:val="000E2946"/>
    <w:rsid w:val="000F2719"/>
    <w:rsid w:val="000F4ECB"/>
    <w:rsid w:val="00103D71"/>
    <w:rsid w:val="00104DBC"/>
    <w:rsid w:val="00124574"/>
    <w:rsid w:val="001248EC"/>
    <w:rsid w:val="00124A77"/>
    <w:rsid w:val="001326CD"/>
    <w:rsid w:val="00132EDB"/>
    <w:rsid w:val="00142FDC"/>
    <w:rsid w:val="00156E00"/>
    <w:rsid w:val="00160AF0"/>
    <w:rsid w:val="00172D41"/>
    <w:rsid w:val="00176CF3"/>
    <w:rsid w:val="001806DA"/>
    <w:rsid w:val="00182CFA"/>
    <w:rsid w:val="00182F89"/>
    <w:rsid w:val="001901F4"/>
    <w:rsid w:val="001947B9"/>
    <w:rsid w:val="001B6E17"/>
    <w:rsid w:val="001C3440"/>
    <w:rsid w:val="001C76AD"/>
    <w:rsid w:val="001D1616"/>
    <w:rsid w:val="001D5212"/>
    <w:rsid w:val="001E2409"/>
    <w:rsid w:val="001E5932"/>
    <w:rsid w:val="001F7CB7"/>
    <w:rsid w:val="00201420"/>
    <w:rsid w:val="002060B3"/>
    <w:rsid w:val="00212215"/>
    <w:rsid w:val="00213A47"/>
    <w:rsid w:val="00226165"/>
    <w:rsid w:val="002338ED"/>
    <w:rsid w:val="002410E7"/>
    <w:rsid w:val="002412B9"/>
    <w:rsid w:val="0024240C"/>
    <w:rsid w:val="002431E7"/>
    <w:rsid w:val="0025571D"/>
    <w:rsid w:val="0025604A"/>
    <w:rsid w:val="00256730"/>
    <w:rsid w:val="0027085A"/>
    <w:rsid w:val="00277A3C"/>
    <w:rsid w:val="002836EB"/>
    <w:rsid w:val="002970EC"/>
    <w:rsid w:val="0029776A"/>
    <w:rsid w:val="002A0959"/>
    <w:rsid w:val="002B0048"/>
    <w:rsid w:val="002B2A00"/>
    <w:rsid w:val="002B3719"/>
    <w:rsid w:val="002C2C8C"/>
    <w:rsid w:val="002C3368"/>
    <w:rsid w:val="002D4B5C"/>
    <w:rsid w:val="002E4A20"/>
    <w:rsid w:val="002E4EF3"/>
    <w:rsid w:val="002F1968"/>
    <w:rsid w:val="00304E23"/>
    <w:rsid w:val="00315BDA"/>
    <w:rsid w:val="00325297"/>
    <w:rsid w:val="00330C2E"/>
    <w:rsid w:val="00334125"/>
    <w:rsid w:val="003433B1"/>
    <w:rsid w:val="00356F5E"/>
    <w:rsid w:val="0036013C"/>
    <w:rsid w:val="00370BA8"/>
    <w:rsid w:val="00370CAF"/>
    <w:rsid w:val="00381E63"/>
    <w:rsid w:val="00382F21"/>
    <w:rsid w:val="00384C77"/>
    <w:rsid w:val="00384C8B"/>
    <w:rsid w:val="003859B3"/>
    <w:rsid w:val="0039607F"/>
    <w:rsid w:val="003963F4"/>
    <w:rsid w:val="003A0ADA"/>
    <w:rsid w:val="003A5283"/>
    <w:rsid w:val="003B104A"/>
    <w:rsid w:val="003C1BC7"/>
    <w:rsid w:val="003D517B"/>
    <w:rsid w:val="003D5F81"/>
    <w:rsid w:val="003E31D3"/>
    <w:rsid w:val="003E7A1F"/>
    <w:rsid w:val="003F43A8"/>
    <w:rsid w:val="003F51C9"/>
    <w:rsid w:val="00405A22"/>
    <w:rsid w:val="004102A9"/>
    <w:rsid w:val="00414049"/>
    <w:rsid w:val="0041445F"/>
    <w:rsid w:val="00422038"/>
    <w:rsid w:val="00422A27"/>
    <w:rsid w:val="004250AF"/>
    <w:rsid w:val="0042785E"/>
    <w:rsid w:val="00434A4C"/>
    <w:rsid w:val="004402B7"/>
    <w:rsid w:val="0044133F"/>
    <w:rsid w:val="00451CF0"/>
    <w:rsid w:val="00453761"/>
    <w:rsid w:val="0045396B"/>
    <w:rsid w:val="00456064"/>
    <w:rsid w:val="00484F26"/>
    <w:rsid w:val="0048580A"/>
    <w:rsid w:val="004861B6"/>
    <w:rsid w:val="00490DC3"/>
    <w:rsid w:val="00490F8E"/>
    <w:rsid w:val="00495978"/>
    <w:rsid w:val="00496289"/>
    <w:rsid w:val="00497A50"/>
    <w:rsid w:val="00497E9C"/>
    <w:rsid w:val="004A5C77"/>
    <w:rsid w:val="004B3D9C"/>
    <w:rsid w:val="004D4E3A"/>
    <w:rsid w:val="004E07B6"/>
    <w:rsid w:val="004F7924"/>
    <w:rsid w:val="005021A9"/>
    <w:rsid w:val="00502687"/>
    <w:rsid w:val="00505561"/>
    <w:rsid w:val="00506458"/>
    <w:rsid w:val="00510554"/>
    <w:rsid w:val="00534F09"/>
    <w:rsid w:val="00537DEC"/>
    <w:rsid w:val="00541C48"/>
    <w:rsid w:val="005528DB"/>
    <w:rsid w:val="005626C3"/>
    <w:rsid w:val="005628A3"/>
    <w:rsid w:val="00567046"/>
    <w:rsid w:val="00583F62"/>
    <w:rsid w:val="005A7248"/>
    <w:rsid w:val="005B1A3E"/>
    <w:rsid w:val="005C25FC"/>
    <w:rsid w:val="005C3967"/>
    <w:rsid w:val="005D2114"/>
    <w:rsid w:val="005D4217"/>
    <w:rsid w:val="005E42CF"/>
    <w:rsid w:val="005E7AB8"/>
    <w:rsid w:val="005F5BC4"/>
    <w:rsid w:val="005F6424"/>
    <w:rsid w:val="005F7373"/>
    <w:rsid w:val="005F7FB2"/>
    <w:rsid w:val="00600601"/>
    <w:rsid w:val="00606AE5"/>
    <w:rsid w:val="00626545"/>
    <w:rsid w:val="0062655A"/>
    <w:rsid w:val="00637A4B"/>
    <w:rsid w:val="00640BE6"/>
    <w:rsid w:val="00643B98"/>
    <w:rsid w:val="006513E9"/>
    <w:rsid w:val="00660DB3"/>
    <w:rsid w:val="006665B2"/>
    <w:rsid w:val="00666821"/>
    <w:rsid w:val="0067512F"/>
    <w:rsid w:val="00684792"/>
    <w:rsid w:val="00692334"/>
    <w:rsid w:val="006943DD"/>
    <w:rsid w:val="006A00FE"/>
    <w:rsid w:val="006A7125"/>
    <w:rsid w:val="006B1E38"/>
    <w:rsid w:val="006B58A1"/>
    <w:rsid w:val="006B721B"/>
    <w:rsid w:val="006C1988"/>
    <w:rsid w:val="006D642E"/>
    <w:rsid w:val="006D7896"/>
    <w:rsid w:val="006E6A05"/>
    <w:rsid w:val="007068E4"/>
    <w:rsid w:val="00723F84"/>
    <w:rsid w:val="00724557"/>
    <w:rsid w:val="0074319A"/>
    <w:rsid w:val="00753F32"/>
    <w:rsid w:val="007612EB"/>
    <w:rsid w:val="00771F3F"/>
    <w:rsid w:val="007727B5"/>
    <w:rsid w:val="007764BC"/>
    <w:rsid w:val="00777AEE"/>
    <w:rsid w:val="00790B80"/>
    <w:rsid w:val="007B4032"/>
    <w:rsid w:val="007C0C40"/>
    <w:rsid w:val="007C12FC"/>
    <w:rsid w:val="007C1C3F"/>
    <w:rsid w:val="007C7BF4"/>
    <w:rsid w:val="007D03F8"/>
    <w:rsid w:val="007D09CF"/>
    <w:rsid w:val="007D4719"/>
    <w:rsid w:val="007E1D9A"/>
    <w:rsid w:val="007F5322"/>
    <w:rsid w:val="007F7A08"/>
    <w:rsid w:val="00812FE0"/>
    <w:rsid w:val="008233C6"/>
    <w:rsid w:val="00823DD5"/>
    <w:rsid w:val="008323DE"/>
    <w:rsid w:val="008371D5"/>
    <w:rsid w:val="00842611"/>
    <w:rsid w:val="00842D22"/>
    <w:rsid w:val="00846450"/>
    <w:rsid w:val="0084770A"/>
    <w:rsid w:val="008518C9"/>
    <w:rsid w:val="008534F5"/>
    <w:rsid w:val="00885491"/>
    <w:rsid w:val="008935BB"/>
    <w:rsid w:val="0089476A"/>
    <w:rsid w:val="008951D9"/>
    <w:rsid w:val="008A1892"/>
    <w:rsid w:val="008B3D4F"/>
    <w:rsid w:val="008C56AB"/>
    <w:rsid w:val="008C6572"/>
    <w:rsid w:val="008E0013"/>
    <w:rsid w:val="008E3C29"/>
    <w:rsid w:val="008E3D44"/>
    <w:rsid w:val="008E7B01"/>
    <w:rsid w:val="008F46BF"/>
    <w:rsid w:val="00903CD6"/>
    <w:rsid w:val="00930AE4"/>
    <w:rsid w:val="00953168"/>
    <w:rsid w:val="00957E29"/>
    <w:rsid w:val="00983B27"/>
    <w:rsid w:val="00992E99"/>
    <w:rsid w:val="0099348F"/>
    <w:rsid w:val="009A4B32"/>
    <w:rsid w:val="009A533B"/>
    <w:rsid w:val="009A57F1"/>
    <w:rsid w:val="009C1DF0"/>
    <w:rsid w:val="009C2C7F"/>
    <w:rsid w:val="009D376A"/>
    <w:rsid w:val="009D6FEC"/>
    <w:rsid w:val="009F0FDB"/>
    <w:rsid w:val="009F200A"/>
    <w:rsid w:val="009F32E9"/>
    <w:rsid w:val="009F6847"/>
    <w:rsid w:val="009F6AEC"/>
    <w:rsid w:val="009F6D82"/>
    <w:rsid w:val="00A033E6"/>
    <w:rsid w:val="00A04001"/>
    <w:rsid w:val="00A063E2"/>
    <w:rsid w:val="00A1028F"/>
    <w:rsid w:val="00A1551B"/>
    <w:rsid w:val="00A167CE"/>
    <w:rsid w:val="00A25A0A"/>
    <w:rsid w:val="00A2638F"/>
    <w:rsid w:val="00A55E2D"/>
    <w:rsid w:val="00A6277D"/>
    <w:rsid w:val="00A67A9D"/>
    <w:rsid w:val="00A72554"/>
    <w:rsid w:val="00A7557E"/>
    <w:rsid w:val="00A85648"/>
    <w:rsid w:val="00AA7F1D"/>
    <w:rsid w:val="00AB005C"/>
    <w:rsid w:val="00AB0379"/>
    <w:rsid w:val="00AB0C3D"/>
    <w:rsid w:val="00AD0F10"/>
    <w:rsid w:val="00AD7B09"/>
    <w:rsid w:val="00AE0058"/>
    <w:rsid w:val="00AF0D1A"/>
    <w:rsid w:val="00B12BAC"/>
    <w:rsid w:val="00B21AA9"/>
    <w:rsid w:val="00B22F55"/>
    <w:rsid w:val="00B315D5"/>
    <w:rsid w:val="00B40317"/>
    <w:rsid w:val="00B41598"/>
    <w:rsid w:val="00B5408B"/>
    <w:rsid w:val="00B5576D"/>
    <w:rsid w:val="00B716F2"/>
    <w:rsid w:val="00B760D7"/>
    <w:rsid w:val="00B76C9F"/>
    <w:rsid w:val="00B82634"/>
    <w:rsid w:val="00B854F1"/>
    <w:rsid w:val="00B870B6"/>
    <w:rsid w:val="00B91C97"/>
    <w:rsid w:val="00BA1236"/>
    <w:rsid w:val="00BA2A3C"/>
    <w:rsid w:val="00BA3061"/>
    <w:rsid w:val="00BC3A13"/>
    <w:rsid w:val="00BD3C06"/>
    <w:rsid w:val="00BD4875"/>
    <w:rsid w:val="00BF68AF"/>
    <w:rsid w:val="00C00E79"/>
    <w:rsid w:val="00C15A2B"/>
    <w:rsid w:val="00C23FED"/>
    <w:rsid w:val="00C244B8"/>
    <w:rsid w:val="00C25D9D"/>
    <w:rsid w:val="00C313C7"/>
    <w:rsid w:val="00C33551"/>
    <w:rsid w:val="00C34577"/>
    <w:rsid w:val="00C351A1"/>
    <w:rsid w:val="00C407B1"/>
    <w:rsid w:val="00C52829"/>
    <w:rsid w:val="00C560DA"/>
    <w:rsid w:val="00C56B23"/>
    <w:rsid w:val="00C67CF5"/>
    <w:rsid w:val="00C71247"/>
    <w:rsid w:val="00C9194D"/>
    <w:rsid w:val="00C958EF"/>
    <w:rsid w:val="00CA1807"/>
    <w:rsid w:val="00CA2BB9"/>
    <w:rsid w:val="00CA595D"/>
    <w:rsid w:val="00CB2031"/>
    <w:rsid w:val="00CB3C44"/>
    <w:rsid w:val="00CC13E8"/>
    <w:rsid w:val="00CC23C6"/>
    <w:rsid w:val="00CD5EA6"/>
    <w:rsid w:val="00CE5081"/>
    <w:rsid w:val="00CE73BC"/>
    <w:rsid w:val="00CF1712"/>
    <w:rsid w:val="00D01DCC"/>
    <w:rsid w:val="00D03D67"/>
    <w:rsid w:val="00D1459E"/>
    <w:rsid w:val="00D17C8B"/>
    <w:rsid w:val="00D26F9D"/>
    <w:rsid w:val="00D308EB"/>
    <w:rsid w:val="00D3217D"/>
    <w:rsid w:val="00D32E73"/>
    <w:rsid w:val="00D34EAA"/>
    <w:rsid w:val="00D406BE"/>
    <w:rsid w:val="00D437DE"/>
    <w:rsid w:val="00D446F5"/>
    <w:rsid w:val="00D80905"/>
    <w:rsid w:val="00D86A7D"/>
    <w:rsid w:val="00DA741D"/>
    <w:rsid w:val="00DB35E5"/>
    <w:rsid w:val="00DC1565"/>
    <w:rsid w:val="00DD3A16"/>
    <w:rsid w:val="00DE0E47"/>
    <w:rsid w:val="00DE62E0"/>
    <w:rsid w:val="00DF584E"/>
    <w:rsid w:val="00E0046D"/>
    <w:rsid w:val="00E0430E"/>
    <w:rsid w:val="00E0610C"/>
    <w:rsid w:val="00E15246"/>
    <w:rsid w:val="00E176D2"/>
    <w:rsid w:val="00E2321B"/>
    <w:rsid w:val="00E24C6A"/>
    <w:rsid w:val="00E36D12"/>
    <w:rsid w:val="00E4648B"/>
    <w:rsid w:val="00E5789F"/>
    <w:rsid w:val="00E57B5D"/>
    <w:rsid w:val="00E639E7"/>
    <w:rsid w:val="00E646FD"/>
    <w:rsid w:val="00E651D6"/>
    <w:rsid w:val="00E66ACC"/>
    <w:rsid w:val="00E67436"/>
    <w:rsid w:val="00E715B3"/>
    <w:rsid w:val="00E7664C"/>
    <w:rsid w:val="00E77148"/>
    <w:rsid w:val="00E77F36"/>
    <w:rsid w:val="00E83180"/>
    <w:rsid w:val="00E846E7"/>
    <w:rsid w:val="00E85FE1"/>
    <w:rsid w:val="00E8791F"/>
    <w:rsid w:val="00E87CF8"/>
    <w:rsid w:val="00E91B1D"/>
    <w:rsid w:val="00E97D4C"/>
    <w:rsid w:val="00EA411B"/>
    <w:rsid w:val="00EB568C"/>
    <w:rsid w:val="00EC0854"/>
    <w:rsid w:val="00EC1696"/>
    <w:rsid w:val="00ED47C9"/>
    <w:rsid w:val="00EE577B"/>
    <w:rsid w:val="00EE5D31"/>
    <w:rsid w:val="00EF0246"/>
    <w:rsid w:val="00EF2F94"/>
    <w:rsid w:val="00F07D8D"/>
    <w:rsid w:val="00F10291"/>
    <w:rsid w:val="00F20D0F"/>
    <w:rsid w:val="00F21AEF"/>
    <w:rsid w:val="00F312BE"/>
    <w:rsid w:val="00F32BE6"/>
    <w:rsid w:val="00F36A8C"/>
    <w:rsid w:val="00F40654"/>
    <w:rsid w:val="00F428FD"/>
    <w:rsid w:val="00F45D22"/>
    <w:rsid w:val="00F503D5"/>
    <w:rsid w:val="00F53169"/>
    <w:rsid w:val="00F557AC"/>
    <w:rsid w:val="00F603DE"/>
    <w:rsid w:val="00F639E0"/>
    <w:rsid w:val="00F72E26"/>
    <w:rsid w:val="00F8026F"/>
    <w:rsid w:val="00F8179C"/>
    <w:rsid w:val="00F8239B"/>
    <w:rsid w:val="00F92208"/>
    <w:rsid w:val="00F9362F"/>
    <w:rsid w:val="00FA4C2B"/>
    <w:rsid w:val="00FA7441"/>
    <w:rsid w:val="00FB3D42"/>
    <w:rsid w:val="00FB6B1B"/>
    <w:rsid w:val="00FC1885"/>
    <w:rsid w:val="00FC5A56"/>
    <w:rsid w:val="00FD16C6"/>
    <w:rsid w:val="00FD1D00"/>
    <w:rsid w:val="00FD3772"/>
    <w:rsid w:val="00FD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05603-5B1A-441B-B6C1-6DF8A65A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4B"/>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182CFA"/>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182CFA"/>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182CFA"/>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182CFA"/>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182CFA"/>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182CFA"/>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182CFA"/>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182CFA"/>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182CFA"/>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ListParagraph">
    <w:name w:val="List Paragraph"/>
    <w:basedOn w:val="Normal"/>
    <w:uiPriority w:val="34"/>
    <w:qFormat/>
    <w:rsid w:val="00C56B23"/>
    <w:pPr>
      <w:ind w:left="720"/>
      <w:contextualSpacing/>
    </w:pPr>
  </w:style>
  <w:style w:type="paragraph" w:styleId="NoSpacing">
    <w:name w:val="No Spacing"/>
    <w:uiPriority w:val="1"/>
    <w:qFormat/>
    <w:rsid w:val="009A4B32"/>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182F89"/>
    <w:rPr>
      <w:rFonts w:ascii="Tahoma" w:hAnsi="Tahoma" w:cs="Tahoma"/>
      <w:sz w:val="16"/>
      <w:szCs w:val="16"/>
    </w:rPr>
  </w:style>
  <w:style w:type="character" w:customStyle="1" w:styleId="BalloonTextChar">
    <w:name w:val="Balloon Text Char"/>
    <w:basedOn w:val="DefaultParagraphFont"/>
    <w:link w:val="BalloonText"/>
    <w:uiPriority w:val="99"/>
    <w:semiHidden/>
    <w:rsid w:val="00182F89"/>
    <w:rPr>
      <w:rFonts w:ascii="Tahoma" w:eastAsia="Times New Roman" w:hAnsi="Tahoma" w:cs="Tahoma"/>
      <w:sz w:val="16"/>
      <w:szCs w:val="16"/>
      <w:lang w:val="hr-BA"/>
    </w:rPr>
  </w:style>
  <w:style w:type="paragraph" w:customStyle="1" w:styleId="CharChar">
    <w:name w:val="Char Char"/>
    <w:basedOn w:val="Normal"/>
    <w:rsid w:val="00D406BE"/>
    <w:pPr>
      <w:spacing w:after="160" w:line="240" w:lineRule="exact"/>
    </w:pPr>
    <w:rPr>
      <w:rFonts w:ascii="Tahoma" w:hAnsi="Tahoma"/>
      <w:sz w:val="20"/>
      <w:szCs w:val="20"/>
    </w:rPr>
  </w:style>
  <w:style w:type="character" w:customStyle="1" w:styleId="apple-converted-space">
    <w:name w:val="apple-converted-space"/>
    <w:basedOn w:val="DefaultParagraphFont"/>
    <w:rsid w:val="000A4709"/>
  </w:style>
  <w:style w:type="character" w:customStyle="1" w:styleId="Heading1Char">
    <w:name w:val="Heading 1 Char"/>
    <w:basedOn w:val="DefaultParagraphFont"/>
    <w:link w:val="Heading1"/>
    <w:uiPriority w:val="99"/>
    <w:rsid w:val="00182CFA"/>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182CFA"/>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182CFA"/>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182CFA"/>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182CFA"/>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182CFA"/>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182CFA"/>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182CFA"/>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182CFA"/>
    <w:rPr>
      <w:rFonts w:ascii="Arial" w:eastAsia="Calibri" w:hAnsi="Arial" w:cs="Arial"/>
      <w:lang w:val="en-US"/>
    </w:rPr>
  </w:style>
  <w:style w:type="paragraph" w:customStyle="1" w:styleId="Char">
    <w:name w:val="Char"/>
    <w:basedOn w:val="Normal"/>
    <w:rsid w:val="007612EB"/>
    <w:pPr>
      <w:spacing w:after="160" w:line="240" w:lineRule="exact"/>
    </w:pPr>
    <w:rPr>
      <w:rFonts w:ascii="Tahoma" w:hAnsi="Tahoma"/>
      <w:sz w:val="20"/>
      <w:szCs w:val="20"/>
      <w:lang w:val="en-US"/>
    </w:rPr>
  </w:style>
  <w:style w:type="paragraph" w:customStyle="1" w:styleId="Char0">
    <w:name w:val="Char"/>
    <w:basedOn w:val="Normal"/>
    <w:rsid w:val="00E97D4C"/>
    <w:pPr>
      <w:spacing w:after="160" w:line="240" w:lineRule="exact"/>
    </w:pPr>
    <w:rPr>
      <w:rFonts w:ascii="Tahoma" w:hAnsi="Tahoma"/>
      <w:sz w:val="20"/>
      <w:szCs w:val="20"/>
      <w:lang w:val="en-US"/>
    </w:rPr>
  </w:style>
  <w:style w:type="paragraph" w:styleId="BodyText">
    <w:name w:val="Body Text"/>
    <w:basedOn w:val="Normal"/>
    <w:link w:val="BodyTextChar"/>
    <w:uiPriority w:val="99"/>
    <w:unhideWhenUsed/>
    <w:rsid w:val="00F603DE"/>
    <w:pPr>
      <w:spacing w:after="120"/>
    </w:pPr>
  </w:style>
  <w:style w:type="character" w:customStyle="1" w:styleId="BodyTextChar">
    <w:name w:val="Body Text Char"/>
    <w:basedOn w:val="DefaultParagraphFont"/>
    <w:link w:val="BodyText"/>
    <w:uiPriority w:val="99"/>
    <w:rsid w:val="00F603DE"/>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230778574">
      <w:bodyDiv w:val="1"/>
      <w:marLeft w:val="0"/>
      <w:marRight w:val="0"/>
      <w:marTop w:val="0"/>
      <w:marBottom w:val="0"/>
      <w:divBdr>
        <w:top w:val="none" w:sz="0" w:space="0" w:color="auto"/>
        <w:left w:val="none" w:sz="0" w:space="0" w:color="auto"/>
        <w:bottom w:val="none" w:sz="0" w:space="0" w:color="auto"/>
        <w:right w:val="none" w:sz="0" w:space="0" w:color="auto"/>
      </w:divBdr>
    </w:div>
    <w:div w:id="777483749">
      <w:bodyDiv w:val="1"/>
      <w:marLeft w:val="0"/>
      <w:marRight w:val="0"/>
      <w:marTop w:val="0"/>
      <w:marBottom w:val="0"/>
      <w:divBdr>
        <w:top w:val="none" w:sz="0" w:space="0" w:color="auto"/>
        <w:left w:val="none" w:sz="0" w:space="0" w:color="auto"/>
        <w:bottom w:val="none" w:sz="0" w:space="0" w:color="auto"/>
        <w:right w:val="none" w:sz="0" w:space="0" w:color="auto"/>
      </w:divBdr>
    </w:div>
    <w:div w:id="850804528">
      <w:bodyDiv w:val="1"/>
      <w:marLeft w:val="0"/>
      <w:marRight w:val="0"/>
      <w:marTop w:val="0"/>
      <w:marBottom w:val="0"/>
      <w:divBdr>
        <w:top w:val="none" w:sz="0" w:space="0" w:color="auto"/>
        <w:left w:val="none" w:sz="0" w:space="0" w:color="auto"/>
        <w:bottom w:val="none" w:sz="0" w:space="0" w:color="auto"/>
        <w:right w:val="none" w:sz="0" w:space="0" w:color="auto"/>
      </w:divBdr>
    </w:div>
    <w:div w:id="1191529418">
      <w:bodyDiv w:val="1"/>
      <w:marLeft w:val="0"/>
      <w:marRight w:val="0"/>
      <w:marTop w:val="0"/>
      <w:marBottom w:val="0"/>
      <w:divBdr>
        <w:top w:val="none" w:sz="0" w:space="0" w:color="auto"/>
        <w:left w:val="none" w:sz="0" w:space="0" w:color="auto"/>
        <w:bottom w:val="none" w:sz="0" w:space="0" w:color="auto"/>
        <w:right w:val="none" w:sz="0" w:space="0" w:color="auto"/>
      </w:divBdr>
    </w:div>
    <w:div w:id="1257206004">
      <w:bodyDiv w:val="1"/>
      <w:marLeft w:val="0"/>
      <w:marRight w:val="0"/>
      <w:marTop w:val="0"/>
      <w:marBottom w:val="0"/>
      <w:divBdr>
        <w:top w:val="none" w:sz="0" w:space="0" w:color="auto"/>
        <w:left w:val="none" w:sz="0" w:space="0" w:color="auto"/>
        <w:bottom w:val="none" w:sz="0" w:space="0" w:color="auto"/>
        <w:right w:val="none" w:sz="0" w:space="0" w:color="auto"/>
      </w:divBdr>
    </w:div>
    <w:div w:id="14022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tv.pravosudje.ba" TargetMode="External"/><Relationship Id="rId5"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Senada</dc:creator>
  <cp:keywords/>
  <dc:description/>
  <cp:lastModifiedBy>Azra Kost</cp:lastModifiedBy>
  <cp:revision>25</cp:revision>
  <cp:lastPrinted>2021-03-02T13:31:00Z</cp:lastPrinted>
  <dcterms:created xsi:type="dcterms:W3CDTF">2019-11-01T12:52:00Z</dcterms:created>
  <dcterms:modified xsi:type="dcterms:W3CDTF">2021-03-10T10:29:00Z</dcterms:modified>
</cp:coreProperties>
</file>