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1A291A92"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95E19">
        <w:rPr>
          <w:rFonts w:ascii="Arial" w:hAnsi="Arial" w:cs="Arial"/>
          <w:sz w:val="20"/>
          <w:szCs w:val="20"/>
          <w:lang w:val="bs-Latn-BA"/>
        </w:rPr>
        <w:t>Agencija za državnu službu Bosne i Hercegovine, na zahtjev</w:t>
      </w:r>
      <w:bookmarkStart w:id="1" w:name="_Hlk138317355"/>
      <w:r w:rsidR="00AD2FF4" w:rsidRPr="00AD2FF4">
        <w:rPr>
          <w:rFonts w:ascii="Arial" w:eastAsia="Calibri" w:hAnsi="Arial" w:cs="Arial"/>
          <w:sz w:val="20"/>
          <w:szCs w:val="20"/>
          <w:lang w:val="sr-Latn-BA"/>
        </w:rPr>
        <w:t xml:space="preserve"> </w:t>
      </w:r>
      <w:bookmarkStart w:id="2" w:name="_Hlk155858763"/>
      <w:bookmarkEnd w:id="1"/>
      <w:r w:rsidR="008F5A8C">
        <w:rPr>
          <w:rFonts w:ascii="Arial" w:eastAsia="Calibri" w:hAnsi="Arial" w:cs="Arial"/>
          <w:sz w:val="20"/>
          <w:szCs w:val="20"/>
          <w:lang w:val="sr-Latn-BA"/>
        </w:rPr>
        <w:t>Instituta za mjeriteljstvo</w:t>
      </w:r>
      <w:r w:rsidR="000D331F">
        <w:rPr>
          <w:rFonts w:ascii="Arial" w:eastAsia="Calibri" w:hAnsi="Arial" w:cs="Arial"/>
          <w:sz w:val="20"/>
          <w:szCs w:val="20"/>
          <w:lang w:val="sr-Latn-BA"/>
        </w:rPr>
        <w:t xml:space="preserve">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w:t>
      </w:r>
      <w:bookmarkEnd w:id="2"/>
      <w:r w:rsidR="00345207" w:rsidRPr="00A95E19">
        <w:rPr>
          <w:rFonts w:ascii="Arial" w:hAnsi="Arial" w:cs="Arial"/>
          <w:sz w:val="20"/>
          <w:szCs w:val="20"/>
          <w:lang w:val="bs-Latn-BA"/>
        </w:rPr>
        <w:t>,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2DE5FBD0"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3" w:name="_Hlk155858925"/>
      <w:bookmarkStart w:id="4" w:name="_Hlk124244082"/>
      <w:r w:rsidRPr="00A95E19">
        <w:rPr>
          <w:rFonts w:ascii="Arial" w:hAnsi="Arial" w:cs="Arial"/>
          <w:b/>
          <w:bCs/>
          <w:color w:val="000000"/>
          <w:sz w:val="20"/>
          <w:szCs w:val="20"/>
          <w:lang w:val="bs-Latn-BA" w:eastAsia="bs-Latn-BA"/>
        </w:rPr>
        <w:t>radn</w:t>
      </w:r>
      <w:r w:rsidR="002C5E0F">
        <w:rPr>
          <w:rFonts w:ascii="Arial" w:hAnsi="Arial" w:cs="Arial"/>
          <w:b/>
          <w:bCs/>
          <w:color w:val="000000"/>
          <w:sz w:val="20"/>
          <w:szCs w:val="20"/>
          <w:lang w:val="bs-Latn-BA" w:eastAsia="bs-Latn-BA"/>
        </w:rPr>
        <w:t>ih</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2C5E0F">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4A53FA80" w:rsidR="00F96AC6" w:rsidRPr="002C5E0F" w:rsidRDefault="00441E6D" w:rsidP="00F96AC6">
      <w:pPr>
        <w:tabs>
          <w:tab w:val="left" w:pos="5400"/>
        </w:tabs>
        <w:suppressAutoHyphens/>
        <w:jc w:val="center"/>
        <w:rPr>
          <w:rFonts w:ascii="Arial" w:hAnsi="Arial" w:cs="Arial"/>
          <w:b/>
          <w:bCs/>
          <w:sz w:val="20"/>
          <w:szCs w:val="20"/>
          <w:lang w:val="bs-Latn-BA"/>
        </w:rPr>
      </w:pPr>
      <w:r w:rsidRPr="00A95E19">
        <w:rPr>
          <w:rFonts w:ascii="Arial" w:hAnsi="Arial" w:cs="Arial"/>
          <w:b/>
          <w:bCs/>
          <w:color w:val="000000"/>
          <w:sz w:val="20"/>
          <w:szCs w:val="20"/>
          <w:lang w:val="bs-Latn-BA" w:eastAsia="bs-Latn-BA"/>
        </w:rPr>
        <w:t xml:space="preserve">u </w:t>
      </w:r>
      <w:bookmarkStart w:id="5" w:name="_Hlk155861276"/>
      <w:bookmarkStart w:id="6" w:name="_Hlk154744091"/>
      <w:r w:rsidR="000D331F" w:rsidRPr="000D331F">
        <w:rPr>
          <w:rFonts w:ascii="Arial" w:eastAsia="Calibri" w:hAnsi="Arial" w:cs="Arial"/>
          <w:b/>
          <w:bCs/>
          <w:sz w:val="20"/>
          <w:szCs w:val="20"/>
          <w:lang w:val="sr-Latn-BA"/>
        </w:rPr>
        <w:t xml:space="preserve"> </w:t>
      </w:r>
      <w:bookmarkEnd w:id="3"/>
      <w:bookmarkEnd w:id="5"/>
      <w:r w:rsidR="008F5A8C">
        <w:rPr>
          <w:rFonts w:ascii="Arial" w:eastAsia="Calibri" w:hAnsi="Arial" w:cs="Arial"/>
          <w:b/>
          <w:bCs/>
          <w:sz w:val="20"/>
          <w:szCs w:val="20"/>
          <w:lang w:val="sr-Latn-BA"/>
        </w:rPr>
        <w:t xml:space="preserve">Institutu za mjeriteljstvo </w:t>
      </w:r>
      <w:r w:rsidR="000D331F" w:rsidRPr="002C5E0F">
        <w:rPr>
          <w:rFonts w:ascii="Arial" w:hAnsi="Arial" w:cs="Arial"/>
          <w:b/>
          <w:bCs/>
          <w:sz w:val="20"/>
          <w:szCs w:val="20"/>
          <w:lang w:val="bs-Latn-BA"/>
        </w:rPr>
        <w:t>Bosne i Hercegovine</w:t>
      </w:r>
      <w:r w:rsidR="009955C4" w:rsidRPr="002C5E0F">
        <w:rPr>
          <w:rFonts w:ascii="Arial" w:hAnsi="Arial" w:cs="Arial"/>
          <w:b/>
          <w:bCs/>
          <w:color w:val="000000"/>
          <w:sz w:val="20"/>
          <w:szCs w:val="20"/>
          <w:lang w:val="bs-Latn-BA" w:eastAsia="bs-Latn-BA"/>
        </w:rPr>
        <w:t xml:space="preserve"> </w:t>
      </w:r>
      <w:bookmarkEnd w:id="6"/>
    </w:p>
    <w:p w14:paraId="3AA93BD3" w14:textId="2CED8574" w:rsidR="00F96AC6" w:rsidRPr="002C5E0F" w:rsidRDefault="00F96AC6" w:rsidP="00F96AC6">
      <w:pPr>
        <w:jc w:val="both"/>
        <w:rPr>
          <w:rFonts w:ascii="Arial" w:hAnsi="Arial" w:cs="Arial"/>
          <w:b/>
          <w:bCs/>
          <w:sz w:val="20"/>
          <w:szCs w:val="20"/>
          <w:lang w:val="bs-Latn-BA"/>
        </w:rPr>
      </w:pPr>
    </w:p>
    <w:p w14:paraId="361C6B1A" w14:textId="77777777" w:rsidR="005506A9" w:rsidRPr="008F5A8C" w:rsidRDefault="005506A9" w:rsidP="00F96AC6">
      <w:pPr>
        <w:jc w:val="both"/>
        <w:rPr>
          <w:rFonts w:ascii="Arial" w:hAnsi="Arial" w:cs="Arial"/>
          <w:b/>
          <w:bCs/>
          <w:sz w:val="20"/>
          <w:szCs w:val="20"/>
          <w:lang w:val="bs-Latn-BA"/>
        </w:rPr>
      </w:pPr>
    </w:p>
    <w:p w14:paraId="1085901E" w14:textId="52DAC610" w:rsidR="00120150" w:rsidRPr="008F5A8C" w:rsidRDefault="00441E6D" w:rsidP="008F5A8C">
      <w:pPr>
        <w:jc w:val="both"/>
        <w:rPr>
          <w:rFonts w:ascii="Arial" w:hAnsi="Arial" w:cs="Arial"/>
          <w:b/>
          <w:bCs/>
          <w:sz w:val="20"/>
          <w:szCs w:val="20"/>
          <w:lang w:val="sl-SI"/>
        </w:rPr>
      </w:pPr>
      <w:r w:rsidRPr="008F5A8C">
        <w:rPr>
          <w:rFonts w:ascii="Arial" w:hAnsi="Arial" w:cs="Arial"/>
          <w:b/>
          <w:bCs/>
          <w:sz w:val="20"/>
          <w:szCs w:val="20"/>
          <w:lang w:val="bs-Latn-BA"/>
        </w:rPr>
        <w:t xml:space="preserve">1/01 </w:t>
      </w:r>
      <w:bookmarkStart w:id="7" w:name="_Hlk159849276"/>
      <w:bookmarkStart w:id="8" w:name="_Hlk156463156"/>
      <w:bookmarkStart w:id="9" w:name="_Hlk159422120"/>
      <w:r w:rsidR="008F5A8C" w:rsidRPr="008F5A8C">
        <w:rPr>
          <w:rFonts w:ascii="Arial" w:hAnsi="Arial" w:cs="Arial"/>
          <w:b/>
          <w:bCs/>
          <w:sz w:val="20"/>
          <w:szCs w:val="20"/>
          <w:lang w:val="sl-SI"/>
        </w:rPr>
        <w:t>Stručni savjetnik (odsjek etalonska baza i sljedivost)</w:t>
      </w:r>
      <w:bookmarkEnd w:id="7"/>
    </w:p>
    <w:p w14:paraId="401F52DE" w14:textId="1EB3B8C3" w:rsidR="008F5A8C" w:rsidRPr="008F5A8C" w:rsidRDefault="008F5A8C" w:rsidP="008F5A8C">
      <w:pPr>
        <w:tabs>
          <w:tab w:val="left" w:pos="4840"/>
        </w:tabs>
        <w:jc w:val="both"/>
        <w:rPr>
          <w:rFonts w:ascii="Arial" w:hAnsi="Arial" w:cs="Arial"/>
          <w:b/>
          <w:bCs/>
          <w:sz w:val="20"/>
          <w:szCs w:val="20"/>
          <w:lang w:val="sl-SI"/>
        </w:rPr>
      </w:pPr>
      <w:r w:rsidRPr="008F5A8C">
        <w:rPr>
          <w:rFonts w:ascii="Arial" w:hAnsi="Arial" w:cs="Arial"/>
          <w:b/>
          <w:bCs/>
          <w:sz w:val="20"/>
          <w:szCs w:val="20"/>
          <w:lang w:val="sl-SI"/>
        </w:rPr>
        <w:t xml:space="preserve">1/02 </w:t>
      </w:r>
      <w:bookmarkStart w:id="10" w:name="_Hlk159849619"/>
      <w:r w:rsidRPr="008F5A8C">
        <w:rPr>
          <w:rFonts w:ascii="Arial" w:hAnsi="Arial" w:cs="Arial"/>
          <w:b/>
          <w:bCs/>
          <w:sz w:val="20"/>
          <w:szCs w:val="20"/>
          <w:lang w:val="sl-SI"/>
        </w:rPr>
        <w:t xml:space="preserve">Stručni savjetnik u odjeljenju </w:t>
      </w:r>
      <w:r w:rsidRPr="008F5A8C">
        <w:rPr>
          <w:rFonts w:ascii="Arial" w:hAnsi="Arial" w:cs="Arial"/>
          <w:bCs/>
          <w:sz w:val="20"/>
          <w:szCs w:val="20"/>
          <w:lang w:val="sl-SI"/>
        </w:rPr>
        <w:t>(</w:t>
      </w:r>
      <w:r w:rsidRPr="008F5A8C">
        <w:rPr>
          <w:rFonts w:ascii="Arial" w:hAnsi="Arial" w:cs="Arial"/>
          <w:b/>
          <w:bCs/>
          <w:sz w:val="20"/>
          <w:szCs w:val="20"/>
          <w:lang w:val="sl-SI"/>
        </w:rPr>
        <w:t>zaštita okoline i tehnička sigurnost)</w:t>
      </w:r>
      <w:bookmarkEnd w:id="10"/>
    </w:p>
    <w:p w14:paraId="0FD48397" w14:textId="77777777" w:rsidR="008F5A8C" w:rsidRDefault="008F5A8C" w:rsidP="008F5A8C">
      <w:pPr>
        <w:jc w:val="both"/>
        <w:rPr>
          <w:rFonts w:ascii="Arial" w:hAnsi="Arial" w:cs="Arial"/>
          <w:b/>
          <w:bCs/>
          <w:sz w:val="20"/>
          <w:szCs w:val="20"/>
          <w:lang w:val="bs-Latn-BA"/>
        </w:rPr>
      </w:pPr>
    </w:p>
    <w:p w14:paraId="289B09FD" w14:textId="77777777" w:rsidR="008F5A8C" w:rsidRPr="00A62F59" w:rsidRDefault="008F5A8C" w:rsidP="008F5A8C">
      <w:pPr>
        <w:jc w:val="both"/>
        <w:rPr>
          <w:rFonts w:ascii="Arial" w:hAnsi="Arial" w:cs="Arial"/>
          <w:b/>
          <w:bCs/>
          <w:sz w:val="20"/>
          <w:szCs w:val="20"/>
          <w:lang w:val="bs-Latn-BA"/>
        </w:rPr>
      </w:pPr>
    </w:p>
    <w:bookmarkEnd w:id="8"/>
    <w:bookmarkEnd w:id="9"/>
    <w:p w14:paraId="6690242C" w14:textId="4360BC0A" w:rsidR="008F5A8C" w:rsidRPr="00495856" w:rsidRDefault="008F5A8C" w:rsidP="008F5A8C">
      <w:pPr>
        <w:tabs>
          <w:tab w:val="left" w:pos="4840"/>
        </w:tabs>
        <w:jc w:val="both"/>
        <w:rPr>
          <w:rFonts w:ascii="Arial" w:hAnsi="Arial" w:cs="Arial"/>
          <w:sz w:val="20"/>
          <w:szCs w:val="20"/>
          <w:lang w:val="bs-Latn-BA"/>
        </w:rPr>
      </w:pPr>
      <w:r w:rsidRPr="00495856">
        <w:rPr>
          <w:rFonts w:ascii="Arial" w:hAnsi="Arial" w:cs="Arial"/>
          <w:sz w:val="20"/>
          <w:szCs w:val="20"/>
          <w:lang w:val="bs-Latn-BA"/>
        </w:rPr>
        <w:t>SEKTOR NAUČNO MJERITELJSTVO</w:t>
      </w:r>
    </w:p>
    <w:p w14:paraId="42C88D51" w14:textId="77777777" w:rsidR="008F5A8C" w:rsidRPr="00495856" w:rsidRDefault="008F5A8C" w:rsidP="008F5A8C">
      <w:pPr>
        <w:tabs>
          <w:tab w:val="left" w:pos="4840"/>
        </w:tabs>
        <w:jc w:val="both"/>
        <w:rPr>
          <w:rFonts w:ascii="Arial" w:hAnsi="Arial" w:cs="Arial"/>
          <w:sz w:val="20"/>
          <w:szCs w:val="20"/>
          <w:lang w:val="bs-Latn-BA"/>
        </w:rPr>
      </w:pPr>
      <w:r w:rsidRPr="00495856">
        <w:rPr>
          <w:rFonts w:ascii="Arial" w:hAnsi="Arial" w:cs="Arial"/>
          <w:sz w:val="20"/>
          <w:szCs w:val="20"/>
          <w:lang w:val="bs-Latn-BA"/>
        </w:rPr>
        <w:t xml:space="preserve">Odsjek- etalonska baza i sljedivost </w:t>
      </w:r>
    </w:p>
    <w:p w14:paraId="1E6147E4" w14:textId="77777777" w:rsidR="008C06AF" w:rsidRPr="00004D95" w:rsidRDefault="008C06AF" w:rsidP="008C06AF">
      <w:pPr>
        <w:jc w:val="both"/>
        <w:rPr>
          <w:rFonts w:ascii="Arial" w:hAnsi="Arial" w:cs="Arial"/>
          <w:bCs/>
          <w:sz w:val="20"/>
          <w:szCs w:val="20"/>
          <w:u w:val="single"/>
          <w:lang w:val="bs-Latn-BA"/>
        </w:rPr>
      </w:pPr>
    </w:p>
    <w:p w14:paraId="1DE89306" w14:textId="5C329E98" w:rsidR="00B07E81" w:rsidRPr="008F5A8C" w:rsidRDefault="00B07E81" w:rsidP="001C0CA0">
      <w:pPr>
        <w:jc w:val="both"/>
        <w:rPr>
          <w:rFonts w:ascii="Arial" w:hAnsi="Arial" w:cs="Arial"/>
          <w:b/>
          <w:bCs/>
          <w:sz w:val="20"/>
          <w:szCs w:val="20"/>
          <w:u w:val="single"/>
          <w:lang w:val="bs-Latn-BA"/>
        </w:rPr>
      </w:pPr>
      <w:bookmarkStart w:id="11" w:name="_Hlk159421664"/>
      <w:bookmarkEnd w:id="0"/>
      <w:r w:rsidRPr="00004D95">
        <w:rPr>
          <w:rFonts w:ascii="Arial" w:hAnsi="Arial" w:cs="Arial"/>
          <w:b/>
          <w:sz w:val="20"/>
          <w:szCs w:val="20"/>
          <w:u w:val="single"/>
          <w:lang w:val="bs-Latn-BA"/>
        </w:rPr>
        <w:t>1</w:t>
      </w:r>
      <w:r w:rsidRPr="008F5A8C">
        <w:rPr>
          <w:rFonts w:ascii="Arial" w:hAnsi="Arial" w:cs="Arial"/>
          <w:b/>
          <w:sz w:val="20"/>
          <w:szCs w:val="20"/>
          <w:u w:val="single"/>
          <w:lang w:val="bs-Latn-BA"/>
        </w:rPr>
        <w:t xml:space="preserve">/01 </w:t>
      </w:r>
      <w:r w:rsidR="008F5A8C" w:rsidRPr="008F5A8C">
        <w:rPr>
          <w:rFonts w:ascii="Arial" w:hAnsi="Arial" w:cs="Arial"/>
          <w:b/>
          <w:bCs/>
          <w:sz w:val="20"/>
          <w:szCs w:val="20"/>
          <w:u w:val="single"/>
          <w:lang w:val="sl-SI"/>
        </w:rPr>
        <w:t>Stručni savjetnik (odsjek etalonska baza i sljedivost)</w:t>
      </w:r>
    </w:p>
    <w:p w14:paraId="6276A348" w14:textId="0BBD0A48" w:rsidR="00B07E81" w:rsidRPr="00004D95" w:rsidRDefault="0078370B" w:rsidP="001C0CA0">
      <w:pPr>
        <w:jc w:val="both"/>
        <w:rPr>
          <w:rFonts w:ascii="Arial" w:hAnsi="Arial" w:cs="Arial"/>
          <w:sz w:val="20"/>
          <w:szCs w:val="20"/>
        </w:rPr>
      </w:pPr>
      <w:r w:rsidRPr="00004D95">
        <w:rPr>
          <w:rFonts w:ascii="Arial" w:hAnsi="Arial" w:cs="Arial"/>
          <w:b/>
          <w:sz w:val="20"/>
          <w:szCs w:val="20"/>
          <w:lang w:val="bs-Latn-BA"/>
        </w:rPr>
        <w:t>Opis poslova i radnih zadataka</w:t>
      </w:r>
      <w:r w:rsidRPr="00004D95">
        <w:rPr>
          <w:rFonts w:ascii="Arial" w:hAnsi="Arial" w:cs="Arial"/>
          <w:sz w:val="20"/>
          <w:szCs w:val="20"/>
          <w:lang w:val="bs-Latn-BA"/>
        </w:rPr>
        <w:t xml:space="preserve">: </w:t>
      </w:r>
      <w:r w:rsidR="008F5A8C" w:rsidRPr="008F5A8C">
        <w:rPr>
          <w:rFonts w:ascii="Arial" w:hAnsi="Arial" w:cs="Arial"/>
          <w:sz w:val="20"/>
          <w:szCs w:val="20"/>
          <w:lang w:val="sl-SI"/>
        </w:rPr>
        <w:t>Aktivno učestvuje u aktivnostima na poslovima usklađivanja mjeriteljske legislative sa zahtjevima međunarodnih direktiva, standarda. Vodi, organizuje i učestvuje na poslovima vezanim za uspostavljanje etalonske baze i njen razvoj, poslovima osiguranja sljedivosti etalona, njihovog održavanja i disiminacije njihove vrijednosti. Propisuje procedure održavanja i korištenja etalona.</w:t>
      </w:r>
      <w:r w:rsidR="003B58EA">
        <w:rPr>
          <w:rFonts w:ascii="Arial" w:hAnsi="Arial" w:cs="Arial"/>
          <w:sz w:val="20"/>
          <w:szCs w:val="20"/>
          <w:lang w:val="sl-SI"/>
        </w:rPr>
        <w:t xml:space="preserve"> </w:t>
      </w:r>
      <w:r w:rsidR="008F5A8C" w:rsidRPr="008F5A8C">
        <w:rPr>
          <w:rFonts w:ascii="Arial" w:hAnsi="Arial" w:cs="Arial"/>
          <w:sz w:val="20"/>
          <w:szCs w:val="20"/>
          <w:lang w:val="sl-SI"/>
        </w:rPr>
        <w:t>Organizuje i učestvuje u međunarodnim interkomparacijama. Organizuje bazu podataka primarnih etalon. Organizira i koordinira aktivnostima naučne i tehničke edukacije informisanja, saradnje, razvoja i primjene novih metoda. Učestvuje u radu mjeriteljskih  organizacija u zemlji i inostranstvu. Samostalno obavlja složene zadatke iz pojedinih specifičnih oblasti u grupi. Obavlja i ostale poslove po nalogu direktora Instituta i Zamjenika direktora Instituta.</w:t>
      </w:r>
    </w:p>
    <w:p w14:paraId="643EFDE5" w14:textId="3F974CAA" w:rsidR="001C0CA0" w:rsidRPr="008F5A8C" w:rsidRDefault="001C0CA0" w:rsidP="008F5A8C">
      <w:pPr>
        <w:tabs>
          <w:tab w:val="left" w:pos="4840"/>
        </w:tabs>
        <w:jc w:val="both"/>
        <w:rPr>
          <w:rFonts w:ascii="Arial" w:hAnsi="Arial" w:cs="Arial"/>
          <w:bCs/>
          <w:sz w:val="20"/>
          <w:szCs w:val="20"/>
          <w:lang w:val="sl-SI"/>
        </w:rPr>
      </w:pPr>
      <w:r w:rsidRPr="00B966FB">
        <w:rPr>
          <w:rFonts w:ascii="Arial" w:hAnsi="Arial" w:cs="Arial"/>
          <w:b/>
          <w:bCs/>
          <w:w w:val="105"/>
          <w:sz w:val="20"/>
          <w:szCs w:val="20"/>
        </w:rPr>
        <w:t>Posebni uslovi:</w:t>
      </w:r>
      <w:r>
        <w:rPr>
          <w:rFonts w:ascii="Arial" w:hAnsi="Arial" w:cs="Arial"/>
          <w:w w:val="105"/>
          <w:sz w:val="20"/>
          <w:szCs w:val="20"/>
        </w:rPr>
        <w:t xml:space="preserve"> </w:t>
      </w:r>
      <w:r w:rsidR="008F5A8C" w:rsidRPr="008F5A8C">
        <w:rPr>
          <w:rFonts w:ascii="Arial" w:hAnsi="Arial" w:cs="Arial"/>
          <w:bCs/>
          <w:sz w:val="20"/>
          <w:szCs w:val="20"/>
          <w:lang w:val="sl-SI"/>
        </w:rPr>
        <w:t>VSS(VII/1) mašinski ili elektrotehnički fakultet</w:t>
      </w:r>
      <w:r w:rsidR="0087347B">
        <w:rPr>
          <w:rFonts w:ascii="Arial" w:hAnsi="Arial" w:cs="Arial"/>
          <w:bCs/>
          <w:sz w:val="20"/>
          <w:szCs w:val="20"/>
          <w:lang w:val="sl-SI"/>
        </w:rPr>
        <w:t>;</w:t>
      </w:r>
      <w:r w:rsidR="008F5A8C" w:rsidRPr="008F5A8C">
        <w:rPr>
          <w:sz w:val="20"/>
          <w:szCs w:val="20"/>
        </w:rPr>
        <w:t xml:space="preserve"> </w:t>
      </w:r>
      <w:r w:rsidR="008F5A8C" w:rsidRPr="008F5A8C">
        <w:rPr>
          <w:rFonts w:ascii="Arial" w:hAnsi="Arial" w:cs="Arial"/>
          <w:bCs/>
          <w:sz w:val="20"/>
          <w:szCs w:val="20"/>
          <w:lang w:val="sl-SI"/>
        </w:rPr>
        <w:t>Najmanje 3 godine radnog iskustva  u oblasti mjeritel</w:t>
      </w:r>
      <w:r w:rsidR="00957FB0">
        <w:rPr>
          <w:rFonts w:ascii="Arial" w:hAnsi="Arial" w:cs="Arial"/>
          <w:bCs/>
          <w:sz w:val="20"/>
          <w:szCs w:val="20"/>
          <w:lang w:val="sl-SI"/>
        </w:rPr>
        <w:t>j</w:t>
      </w:r>
      <w:r w:rsidR="008F5A8C" w:rsidRPr="008F5A8C">
        <w:rPr>
          <w:rFonts w:ascii="Arial" w:hAnsi="Arial" w:cs="Arial"/>
          <w:bCs/>
          <w:sz w:val="20"/>
          <w:szCs w:val="20"/>
          <w:lang w:val="sl-SI"/>
        </w:rPr>
        <w:t>stva</w:t>
      </w:r>
      <w:r w:rsidR="0087347B">
        <w:rPr>
          <w:rFonts w:ascii="Arial" w:hAnsi="Arial" w:cs="Arial"/>
          <w:bCs/>
          <w:sz w:val="20"/>
          <w:szCs w:val="20"/>
          <w:lang w:val="sl-SI"/>
        </w:rPr>
        <w:t xml:space="preserve">; </w:t>
      </w:r>
      <w:r w:rsidR="008F5A8C" w:rsidRPr="008F5A8C">
        <w:rPr>
          <w:rFonts w:ascii="Arial" w:hAnsi="Arial" w:cs="Arial"/>
          <w:bCs/>
          <w:sz w:val="20"/>
          <w:szCs w:val="20"/>
          <w:lang w:val="sl-SI"/>
        </w:rPr>
        <w:t>Položen stručni i upravni ispit</w:t>
      </w:r>
      <w:r w:rsidR="0087347B">
        <w:rPr>
          <w:rFonts w:ascii="Arial" w:hAnsi="Arial" w:cs="Arial"/>
          <w:bCs/>
          <w:sz w:val="20"/>
          <w:szCs w:val="20"/>
          <w:lang w:val="sl-SI"/>
        </w:rPr>
        <w:t xml:space="preserve">; </w:t>
      </w:r>
      <w:r w:rsidR="008F5A8C" w:rsidRPr="008F5A8C">
        <w:rPr>
          <w:rFonts w:ascii="Arial" w:hAnsi="Arial" w:cs="Arial"/>
          <w:bCs/>
          <w:sz w:val="20"/>
          <w:szCs w:val="20"/>
          <w:lang w:val="sl-SI"/>
        </w:rPr>
        <w:t>Znanje jednog stranog jezika</w:t>
      </w:r>
      <w:r w:rsidR="0087347B">
        <w:rPr>
          <w:rFonts w:ascii="Arial" w:hAnsi="Arial" w:cs="Arial"/>
          <w:bCs/>
          <w:sz w:val="20"/>
          <w:szCs w:val="20"/>
          <w:lang w:val="sl-SI"/>
        </w:rPr>
        <w:t>;</w:t>
      </w:r>
      <w:r w:rsidR="008F5A8C" w:rsidRPr="008F5A8C">
        <w:rPr>
          <w:rFonts w:ascii="Arial" w:hAnsi="Arial" w:cs="Arial"/>
          <w:bCs/>
          <w:sz w:val="20"/>
          <w:szCs w:val="20"/>
          <w:lang w:val="sl-SI"/>
        </w:rPr>
        <w:t xml:space="preserve"> Poznavanje rada na računaru.</w:t>
      </w:r>
    </w:p>
    <w:p w14:paraId="7CD946CC" w14:textId="3AF8587F" w:rsidR="0078370B" w:rsidRPr="00B966FB" w:rsidRDefault="0078370B" w:rsidP="001C0CA0">
      <w:pPr>
        <w:jc w:val="both"/>
        <w:rPr>
          <w:rFonts w:ascii="Arial" w:hAnsi="Arial" w:cs="Arial"/>
          <w:sz w:val="20"/>
          <w:szCs w:val="20"/>
          <w:lang w:val="bs-Latn-BA"/>
        </w:rPr>
      </w:pPr>
      <w:r w:rsidRPr="001C0CA0">
        <w:rPr>
          <w:rFonts w:ascii="Arial" w:hAnsi="Arial" w:cs="Arial"/>
          <w:b/>
          <w:iCs/>
          <w:sz w:val="20"/>
          <w:szCs w:val="20"/>
          <w:lang w:val="bs-Latn-BA"/>
        </w:rPr>
        <w:t>Status:</w:t>
      </w:r>
      <w:r w:rsidRPr="001C0CA0">
        <w:rPr>
          <w:rFonts w:ascii="Arial" w:hAnsi="Arial" w:cs="Arial"/>
          <w:iCs/>
          <w:sz w:val="20"/>
          <w:szCs w:val="20"/>
          <w:lang w:val="bs-Latn-BA"/>
        </w:rPr>
        <w:t xml:space="preserve"> državni službenik – </w:t>
      </w:r>
      <w:r w:rsidR="00F333B8" w:rsidRPr="001C0CA0">
        <w:rPr>
          <w:rFonts w:ascii="Arial" w:hAnsi="Arial" w:cs="Arial"/>
          <w:iCs/>
          <w:sz w:val="20"/>
          <w:szCs w:val="20"/>
          <w:lang w:val="bs-Latn-BA"/>
        </w:rPr>
        <w:t>stručni savjetnik</w:t>
      </w:r>
      <w:r w:rsidR="000104F3" w:rsidRPr="001C0CA0">
        <w:rPr>
          <w:rFonts w:ascii="Arial" w:hAnsi="Arial" w:cs="Arial"/>
          <w:iCs/>
          <w:sz w:val="20"/>
          <w:szCs w:val="20"/>
          <w:lang w:val="bs-Latn-BA"/>
        </w:rPr>
        <w:t>.</w:t>
      </w:r>
    </w:p>
    <w:p w14:paraId="367E0AF4" w14:textId="7BC8844C" w:rsidR="0078370B" w:rsidRPr="001C0CA0" w:rsidRDefault="0078370B" w:rsidP="001C0CA0">
      <w:pPr>
        <w:jc w:val="both"/>
        <w:rPr>
          <w:rFonts w:ascii="Arial" w:hAnsi="Arial" w:cs="Arial"/>
          <w:iCs/>
          <w:sz w:val="20"/>
          <w:szCs w:val="20"/>
          <w:lang w:val="bs-Latn-BA"/>
        </w:rPr>
      </w:pPr>
      <w:r w:rsidRPr="001C0CA0">
        <w:rPr>
          <w:rFonts w:ascii="Arial" w:hAnsi="Arial" w:cs="Arial"/>
          <w:b/>
          <w:iCs/>
          <w:sz w:val="20"/>
          <w:szCs w:val="20"/>
          <w:lang w:val="bs-Latn-BA"/>
        </w:rPr>
        <w:t xml:space="preserve">Broj izvršilaca: </w:t>
      </w:r>
      <w:r w:rsidR="00004D95" w:rsidRPr="00004D95">
        <w:rPr>
          <w:rFonts w:ascii="Arial" w:hAnsi="Arial" w:cs="Arial"/>
          <w:bCs/>
          <w:iCs/>
          <w:sz w:val="20"/>
          <w:szCs w:val="20"/>
          <w:lang w:val="bs-Latn-BA"/>
        </w:rPr>
        <w:t>jedan</w:t>
      </w:r>
      <w:r w:rsidRPr="00004D95">
        <w:rPr>
          <w:rFonts w:ascii="Arial" w:hAnsi="Arial" w:cs="Arial"/>
          <w:bCs/>
          <w:iCs/>
          <w:sz w:val="20"/>
          <w:szCs w:val="20"/>
          <w:lang w:val="bs-Latn-BA"/>
        </w:rPr>
        <w:t xml:space="preserve"> (</w:t>
      </w:r>
      <w:r w:rsidR="00004D95" w:rsidRPr="00004D95">
        <w:rPr>
          <w:rFonts w:ascii="Arial" w:hAnsi="Arial" w:cs="Arial"/>
          <w:bCs/>
          <w:iCs/>
          <w:sz w:val="20"/>
          <w:szCs w:val="20"/>
          <w:lang w:val="bs-Latn-BA"/>
        </w:rPr>
        <w:t>1</w:t>
      </w:r>
      <w:r w:rsidRPr="00004D95">
        <w:rPr>
          <w:rFonts w:ascii="Arial" w:hAnsi="Arial" w:cs="Arial"/>
          <w:bCs/>
          <w:iCs/>
          <w:sz w:val="20"/>
          <w:szCs w:val="20"/>
          <w:lang w:val="bs-Latn-BA"/>
        </w:rPr>
        <w:t>)</w:t>
      </w:r>
    </w:p>
    <w:p w14:paraId="1C76FC73" w14:textId="715546EA" w:rsidR="0078370B" w:rsidRDefault="0078370B" w:rsidP="001C0CA0">
      <w:pPr>
        <w:jc w:val="both"/>
        <w:rPr>
          <w:rFonts w:ascii="Arial" w:hAnsi="Arial" w:cs="Arial"/>
          <w:bCs/>
          <w:iCs/>
          <w:color w:val="000000" w:themeColor="text1"/>
          <w:sz w:val="20"/>
          <w:szCs w:val="20"/>
          <w:lang w:val="bs-Latn-BA"/>
        </w:rPr>
      </w:pPr>
      <w:r w:rsidRPr="001C0CA0">
        <w:rPr>
          <w:rFonts w:ascii="Arial" w:hAnsi="Arial" w:cs="Arial"/>
          <w:b/>
          <w:iCs/>
          <w:color w:val="000000" w:themeColor="text1"/>
          <w:sz w:val="20"/>
          <w:szCs w:val="20"/>
          <w:lang w:val="bs-Latn-BA"/>
        </w:rPr>
        <w:t xml:space="preserve">Mjesto rada: </w:t>
      </w:r>
      <w:r w:rsidR="00004D95" w:rsidRPr="00004D95">
        <w:rPr>
          <w:rFonts w:ascii="Arial" w:hAnsi="Arial" w:cs="Arial"/>
          <w:bCs/>
          <w:iCs/>
          <w:color w:val="000000" w:themeColor="text1"/>
          <w:sz w:val="20"/>
          <w:szCs w:val="20"/>
          <w:lang w:val="bs-Latn-BA"/>
        </w:rPr>
        <w:t>Sarajevo</w:t>
      </w:r>
    </w:p>
    <w:p w14:paraId="522D848B" w14:textId="77777777" w:rsidR="00A346A2" w:rsidRDefault="00A346A2" w:rsidP="001C0CA0">
      <w:pPr>
        <w:jc w:val="both"/>
        <w:rPr>
          <w:rFonts w:ascii="Arial" w:hAnsi="Arial" w:cs="Arial"/>
          <w:bCs/>
          <w:iCs/>
          <w:color w:val="000000" w:themeColor="text1"/>
          <w:sz w:val="20"/>
          <w:szCs w:val="20"/>
          <w:lang w:val="bs-Latn-BA"/>
        </w:rPr>
      </w:pPr>
    </w:p>
    <w:p w14:paraId="3B0CC396" w14:textId="77777777" w:rsidR="008F5A8C" w:rsidRDefault="008F5A8C" w:rsidP="001C0CA0">
      <w:pPr>
        <w:jc w:val="both"/>
        <w:rPr>
          <w:rFonts w:ascii="Arial" w:hAnsi="Arial" w:cs="Arial"/>
          <w:bCs/>
          <w:iCs/>
          <w:color w:val="000000" w:themeColor="text1"/>
          <w:sz w:val="20"/>
          <w:szCs w:val="20"/>
          <w:lang w:val="bs-Latn-BA"/>
        </w:rPr>
      </w:pPr>
    </w:p>
    <w:p w14:paraId="6D9AA67B" w14:textId="7596B7CF" w:rsidR="008F5A8C" w:rsidRPr="008F5A8C" w:rsidRDefault="00495856" w:rsidP="008F5A8C">
      <w:pPr>
        <w:tabs>
          <w:tab w:val="left" w:pos="4840"/>
        </w:tabs>
        <w:jc w:val="both"/>
        <w:rPr>
          <w:rFonts w:ascii="Arial" w:hAnsi="Arial" w:cs="Arial"/>
          <w:sz w:val="20"/>
          <w:szCs w:val="20"/>
          <w:lang w:val="bs-Latn-BA"/>
        </w:rPr>
      </w:pPr>
      <w:r w:rsidRPr="008F5A8C">
        <w:rPr>
          <w:rFonts w:ascii="Arial" w:hAnsi="Arial" w:cs="Arial"/>
          <w:sz w:val="20"/>
          <w:szCs w:val="20"/>
          <w:lang w:val="bs-Latn-BA"/>
        </w:rPr>
        <w:t>SEKTOR ZA ZAKONSKO MJERITELJSTVO</w:t>
      </w:r>
    </w:p>
    <w:p w14:paraId="6DAB291A" w14:textId="32168799" w:rsidR="00A346A2" w:rsidRPr="00495856" w:rsidRDefault="008F5A8C" w:rsidP="00495856">
      <w:pPr>
        <w:tabs>
          <w:tab w:val="left" w:pos="4840"/>
        </w:tabs>
        <w:jc w:val="both"/>
        <w:rPr>
          <w:rFonts w:ascii="Arial" w:hAnsi="Arial" w:cs="Arial"/>
          <w:sz w:val="20"/>
          <w:szCs w:val="20"/>
          <w:lang w:val="bs-Latn-BA"/>
        </w:rPr>
      </w:pPr>
      <w:r w:rsidRPr="008F5A8C">
        <w:rPr>
          <w:rFonts w:ascii="Arial" w:hAnsi="Arial" w:cs="Arial"/>
          <w:sz w:val="20"/>
          <w:szCs w:val="20"/>
          <w:lang w:val="bs-Latn-BA"/>
        </w:rPr>
        <w:t>Odsjek zaštita okoline i tehnička sigurnost</w:t>
      </w:r>
    </w:p>
    <w:bookmarkEnd w:id="11"/>
    <w:p w14:paraId="5B7050BC" w14:textId="77777777" w:rsidR="00A346A2" w:rsidRPr="00A346A2" w:rsidRDefault="00A346A2" w:rsidP="001C0CA0">
      <w:pPr>
        <w:jc w:val="both"/>
        <w:rPr>
          <w:rFonts w:ascii="Arial" w:hAnsi="Arial" w:cs="Arial"/>
          <w:bCs/>
          <w:iCs/>
          <w:color w:val="000000" w:themeColor="text1"/>
          <w:sz w:val="20"/>
          <w:szCs w:val="20"/>
          <w:lang w:val="bs-Latn-BA"/>
        </w:rPr>
      </w:pPr>
    </w:p>
    <w:p w14:paraId="1F18DAF8" w14:textId="77777777" w:rsidR="00495856" w:rsidRPr="00495856" w:rsidRDefault="00A346A2" w:rsidP="00A346A2">
      <w:pPr>
        <w:jc w:val="both"/>
        <w:rPr>
          <w:rFonts w:ascii="Arial" w:hAnsi="Arial" w:cs="Arial"/>
          <w:b/>
          <w:bCs/>
          <w:sz w:val="20"/>
          <w:szCs w:val="20"/>
          <w:u w:val="single"/>
          <w:lang w:val="sl-SI"/>
        </w:rPr>
      </w:pPr>
      <w:r w:rsidRPr="00495856">
        <w:rPr>
          <w:rFonts w:ascii="Arial" w:hAnsi="Arial" w:cs="Arial"/>
          <w:b/>
          <w:sz w:val="20"/>
          <w:szCs w:val="20"/>
          <w:u w:val="single"/>
          <w:lang w:val="bs-Latn-BA"/>
        </w:rPr>
        <w:t xml:space="preserve">1/02 </w:t>
      </w:r>
      <w:r w:rsidR="00495856" w:rsidRPr="00495856">
        <w:rPr>
          <w:rFonts w:ascii="Arial" w:hAnsi="Arial" w:cs="Arial"/>
          <w:b/>
          <w:bCs/>
          <w:sz w:val="20"/>
          <w:szCs w:val="20"/>
          <w:u w:val="single"/>
          <w:lang w:val="sl-SI"/>
        </w:rPr>
        <w:t xml:space="preserve">Stručni savjetnik u odjeljenju </w:t>
      </w:r>
      <w:r w:rsidR="00495856" w:rsidRPr="00495856">
        <w:rPr>
          <w:rFonts w:ascii="Arial" w:hAnsi="Arial" w:cs="Arial"/>
          <w:bCs/>
          <w:sz w:val="20"/>
          <w:szCs w:val="20"/>
          <w:u w:val="single"/>
          <w:lang w:val="sl-SI"/>
        </w:rPr>
        <w:t>(</w:t>
      </w:r>
      <w:r w:rsidR="00495856" w:rsidRPr="00495856">
        <w:rPr>
          <w:rFonts w:ascii="Arial" w:hAnsi="Arial" w:cs="Arial"/>
          <w:b/>
          <w:bCs/>
          <w:sz w:val="20"/>
          <w:szCs w:val="20"/>
          <w:u w:val="single"/>
          <w:lang w:val="sl-SI"/>
        </w:rPr>
        <w:t>zaštita okoline i tehnička sigurnost)</w:t>
      </w:r>
    </w:p>
    <w:p w14:paraId="6899B4E2" w14:textId="1B3C2A23" w:rsidR="00A346A2" w:rsidRPr="00495856" w:rsidRDefault="00A346A2" w:rsidP="00495856">
      <w:pPr>
        <w:tabs>
          <w:tab w:val="left" w:pos="4840"/>
        </w:tabs>
        <w:jc w:val="both"/>
        <w:rPr>
          <w:rFonts w:ascii="Arial" w:hAnsi="Arial" w:cs="Arial"/>
          <w:bCs/>
          <w:sz w:val="20"/>
          <w:szCs w:val="20"/>
          <w:lang w:val="sl-SI"/>
        </w:rPr>
      </w:pPr>
      <w:r w:rsidRPr="00004D95">
        <w:rPr>
          <w:rFonts w:ascii="Arial" w:hAnsi="Arial" w:cs="Arial"/>
          <w:b/>
          <w:sz w:val="20"/>
          <w:szCs w:val="20"/>
          <w:lang w:val="bs-Latn-BA"/>
        </w:rPr>
        <w:t>Opis poslova i radnih zadataka</w:t>
      </w:r>
      <w:r w:rsidRPr="00004D95">
        <w:rPr>
          <w:rFonts w:ascii="Arial" w:hAnsi="Arial" w:cs="Arial"/>
          <w:sz w:val="20"/>
          <w:szCs w:val="20"/>
          <w:lang w:val="bs-Latn-BA"/>
        </w:rPr>
        <w:t xml:space="preserve">: </w:t>
      </w:r>
      <w:r w:rsidR="00495856" w:rsidRPr="00495856">
        <w:rPr>
          <w:rFonts w:ascii="Arial" w:hAnsi="Arial" w:cs="Arial"/>
          <w:bCs/>
          <w:sz w:val="20"/>
          <w:szCs w:val="20"/>
          <w:lang w:val="sl-SI"/>
        </w:rPr>
        <w:t>Predlaže i određuje prioritete realizacije razvojnih projekata. Učestvuje u međunarodnim projektima iz oblasti zakonskog mjeriteljstva. Vrši harmonizaciju propisa, podzakonskih akata,  procedura i drugih akata iz oblasti zakonskog mjeriteljstva, u skladu s propisima, preporukama i dokumentima međunarodne organizacije za zakonsko mjeriteljstvo (OIML). Organizira I vodi istraživanja u pogledu stepena pokrivenosti potreba u oblasti zaštite okoline I tehničke sigurnosti. Učestvuje u postupku  tipskog ispitivanje mjerila iz oblasti zakonskog mjeriteljstva.  Učestvuje u  radu stručnog tima za ocjenjivanje usaglašenosti i certificiranje proizvoda. Učestvuje u stručnim timovima za izradu ekspertiza, vještačenja pred upravnim i pravosudnim organima. Predlaže informaciona rješenja za pračenje procesa iz djelkokruga rada. Obavlja najsloženije poslove iz djelokruga rada i prema nalogu direktora i zamjenika direktora.</w:t>
      </w:r>
    </w:p>
    <w:p w14:paraId="6BBD224F" w14:textId="333F3F9B" w:rsidR="00A346A2" w:rsidRPr="008E3012" w:rsidRDefault="00A346A2" w:rsidP="008E3012">
      <w:pPr>
        <w:tabs>
          <w:tab w:val="left" w:pos="4840"/>
        </w:tabs>
        <w:jc w:val="both"/>
        <w:rPr>
          <w:rFonts w:ascii="Arial" w:hAnsi="Arial" w:cs="Arial"/>
          <w:sz w:val="20"/>
          <w:szCs w:val="20"/>
          <w:lang w:val="sl-SI"/>
        </w:rPr>
      </w:pPr>
      <w:r w:rsidRPr="00B966FB">
        <w:rPr>
          <w:rFonts w:ascii="Arial" w:hAnsi="Arial" w:cs="Arial"/>
          <w:b/>
          <w:bCs/>
          <w:w w:val="105"/>
          <w:sz w:val="20"/>
          <w:szCs w:val="20"/>
        </w:rPr>
        <w:t>Posebni uslovi</w:t>
      </w:r>
      <w:r w:rsidRPr="00495856">
        <w:rPr>
          <w:rFonts w:ascii="Arial" w:hAnsi="Arial" w:cs="Arial"/>
          <w:w w:val="105"/>
          <w:sz w:val="20"/>
          <w:szCs w:val="20"/>
        </w:rPr>
        <w:t xml:space="preserve">: </w:t>
      </w:r>
      <w:r w:rsidR="00495856" w:rsidRPr="00495856">
        <w:rPr>
          <w:rFonts w:ascii="Arial" w:hAnsi="Arial" w:cs="Arial"/>
          <w:sz w:val="20"/>
          <w:szCs w:val="20"/>
          <w:lang w:val="sl-SI"/>
        </w:rPr>
        <w:t>VSS/VII/1 Prirodno matematički fakultet –smjer hemija ili elektrotehnički fakultet</w:t>
      </w:r>
      <w:r w:rsidR="008E3012">
        <w:rPr>
          <w:rFonts w:ascii="Arial" w:hAnsi="Arial" w:cs="Arial"/>
          <w:sz w:val="20"/>
          <w:szCs w:val="20"/>
          <w:lang w:val="sl-SI"/>
        </w:rPr>
        <w:t xml:space="preserve">; </w:t>
      </w:r>
      <w:r w:rsidR="00495856" w:rsidRPr="00495856">
        <w:rPr>
          <w:rFonts w:ascii="Arial" w:hAnsi="Arial" w:cs="Arial"/>
          <w:sz w:val="20"/>
          <w:szCs w:val="20"/>
          <w:lang w:val="bs-Latn-BA"/>
        </w:rPr>
        <w:t>Najmanje 3 godine  radnog iskustva u oblasti mjeriteljstva</w:t>
      </w:r>
      <w:r w:rsidR="00F17DCC">
        <w:rPr>
          <w:rFonts w:ascii="Arial" w:hAnsi="Arial" w:cs="Arial"/>
          <w:sz w:val="20"/>
          <w:szCs w:val="20"/>
          <w:lang w:val="bs-Latn-BA"/>
        </w:rPr>
        <w:t>;</w:t>
      </w:r>
      <w:r w:rsidR="00495856" w:rsidRPr="00495856">
        <w:rPr>
          <w:rFonts w:ascii="Arial" w:hAnsi="Arial" w:cs="Arial"/>
          <w:sz w:val="20"/>
          <w:szCs w:val="20"/>
          <w:lang w:val="bs-Latn-BA"/>
        </w:rPr>
        <w:t xml:space="preserve"> Položen stručni i upravni ispit</w:t>
      </w:r>
      <w:r w:rsidR="00F17DCC">
        <w:rPr>
          <w:rFonts w:ascii="Arial" w:hAnsi="Arial" w:cs="Arial"/>
          <w:sz w:val="20"/>
          <w:szCs w:val="20"/>
          <w:lang w:val="bs-Latn-BA"/>
        </w:rPr>
        <w:t>;</w:t>
      </w:r>
      <w:r w:rsidR="00495856" w:rsidRPr="00495856">
        <w:rPr>
          <w:rFonts w:ascii="Arial" w:hAnsi="Arial" w:cs="Arial"/>
          <w:sz w:val="20"/>
          <w:szCs w:val="20"/>
          <w:lang w:val="bs-Latn-BA"/>
        </w:rPr>
        <w:t xml:space="preserve"> znanje jednog stranog jezika</w:t>
      </w:r>
      <w:r w:rsidR="00F17DCC">
        <w:rPr>
          <w:rFonts w:ascii="Arial" w:hAnsi="Arial" w:cs="Arial"/>
          <w:sz w:val="20"/>
          <w:szCs w:val="20"/>
          <w:lang w:val="bs-Latn-BA"/>
        </w:rPr>
        <w:t>;</w:t>
      </w:r>
      <w:r w:rsidR="00495856" w:rsidRPr="00495856">
        <w:rPr>
          <w:rFonts w:ascii="Arial" w:hAnsi="Arial" w:cs="Arial"/>
          <w:sz w:val="20"/>
          <w:szCs w:val="20"/>
          <w:lang w:val="bs-Latn-BA"/>
        </w:rPr>
        <w:t xml:space="preserve"> Poznavanje rada na računaru</w:t>
      </w:r>
      <w:r w:rsidR="00495856" w:rsidRPr="007F07AD">
        <w:rPr>
          <w:rFonts w:ascii="Arial" w:hAnsi="Arial" w:cs="Arial"/>
          <w:bCs/>
          <w:sz w:val="22"/>
          <w:szCs w:val="22"/>
          <w:lang w:val="bs-Latn-BA"/>
        </w:rPr>
        <w:t>.</w:t>
      </w:r>
    </w:p>
    <w:p w14:paraId="51DA133B" w14:textId="77777777" w:rsidR="00A346A2" w:rsidRPr="00B966FB" w:rsidRDefault="00A346A2" w:rsidP="00A346A2">
      <w:pPr>
        <w:jc w:val="both"/>
        <w:rPr>
          <w:rFonts w:ascii="Arial" w:hAnsi="Arial" w:cs="Arial"/>
          <w:sz w:val="20"/>
          <w:szCs w:val="20"/>
          <w:lang w:val="bs-Latn-BA"/>
        </w:rPr>
      </w:pPr>
      <w:r w:rsidRPr="001C0CA0">
        <w:rPr>
          <w:rFonts w:ascii="Arial" w:hAnsi="Arial" w:cs="Arial"/>
          <w:b/>
          <w:iCs/>
          <w:sz w:val="20"/>
          <w:szCs w:val="20"/>
          <w:lang w:val="bs-Latn-BA"/>
        </w:rPr>
        <w:t>Status:</w:t>
      </w:r>
      <w:r w:rsidRPr="001C0CA0">
        <w:rPr>
          <w:rFonts w:ascii="Arial" w:hAnsi="Arial" w:cs="Arial"/>
          <w:iCs/>
          <w:sz w:val="20"/>
          <w:szCs w:val="20"/>
          <w:lang w:val="bs-Latn-BA"/>
        </w:rPr>
        <w:t xml:space="preserve"> državni službenik – stručni savjetnik.</w:t>
      </w:r>
    </w:p>
    <w:p w14:paraId="362092E1" w14:textId="77777777" w:rsidR="00A346A2" w:rsidRPr="001C0CA0" w:rsidRDefault="00A346A2" w:rsidP="00A346A2">
      <w:pPr>
        <w:jc w:val="both"/>
        <w:rPr>
          <w:rFonts w:ascii="Arial" w:hAnsi="Arial" w:cs="Arial"/>
          <w:iCs/>
          <w:sz w:val="20"/>
          <w:szCs w:val="20"/>
          <w:lang w:val="bs-Latn-BA"/>
        </w:rPr>
      </w:pPr>
      <w:r w:rsidRPr="001C0CA0">
        <w:rPr>
          <w:rFonts w:ascii="Arial" w:hAnsi="Arial" w:cs="Arial"/>
          <w:b/>
          <w:iCs/>
          <w:sz w:val="20"/>
          <w:szCs w:val="20"/>
          <w:lang w:val="bs-Latn-BA"/>
        </w:rPr>
        <w:t xml:space="preserve">Broj izvršilaca: </w:t>
      </w:r>
      <w:r w:rsidRPr="00004D95">
        <w:rPr>
          <w:rFonts w:ascii="Arial" w:hAnsi="Arial" w:cs="Arial"/>
          <w:bCs/>
          <w:iCs/>
          <w:sz w:val="20"/>
          <w:szCs w:val="20"/>
          <w:lang w:val="bs-Latn-BA"/>
        </w:rPr>
        <w:t>jedan (1)</w:t>
      </w:r>
    </w:p>
    <w:p w14:paraId="1AAF906A" w14:textId="77777777" w:rsidR="00A346A2" w:rsidRDefault="00A346A2" w:rsidP="00A346A2">
      <w:pPr>
        <w:jc w:val="both"/>
        <w:rPr>
          <w:rFonts w:ascii="Arial" w:hAnsi="Arial" w:cs="Arial"/>
          <w:bCs/>
          <w:iCs/>
          <w:color w:val="000000" w:themeColor="text1"/>
          <w:sz w:val="20"/>
          <w:szCs w:val="20"/>
          <w:lang w:val="bs-Latn-BA"/>
        </w:rPr>
      </w:pPr>
      <w:r w:rsidRPr="001C0CA0">
        <w:rPr>
          <w:rFonts w:ascii="Arial" w:hAnsi="Arial" w:cs="Arial"/>
          <w:b/>
          <w:iCs/>
          <w:color w:val="000000" w:themeColor="text1"/>
          <w:sz w:val="20"/>
          <w:szCs w:val="20"/>
          <w:lang w:val="bs-Latn-BA"/>
        </w:rPr>
        <w:t xml:space="preserve">Mjesto rada: </w:t>
      </w:r>
      <w:r w:rsidRPr="00004D95">
        <w:rPr>
          <w:rFonts w:ascii="Arial" w:hAnsi="Arial" w:cs="Arial"/>
          <w:bCs/>
          <w:iCs/>
          <w:color w:val="000000" w:themeColor="text1"/>
          <w:sz w:val="20"/>
          <w:szCs w:val="20"/>
          <w:lang w:val="bs-Latn-BA"/>
        </w:rPr>
        <w:t>Sarajevo</w:t>
      </w:r>
    </w:p>
    <w:p w14:paraId="5A343B0C" w14:textId="77777777" w:rsidR="00A95342" w:rsidRPr="00C67352" w:rsidRDefault="00A95342" w:rsidP="0078370B">
      <w:pPr>
        <w:jc w:val="both"/>
        <w:rPr>
          <w:rFonts w:ascii="Arial" w:hAnsi="Arial" w:cs="Arial"/>
          <w:bCs/>
          <w:iCs/>
          <w:color w:val="000000" w:themeColor="text1"/>
          <w:sz w:val="20"/>
          <w:szCs w:val="20"/>
          <w:lang w:val="bs-Latn-BA"/>
        </w:rPr>
      </w:pPr>
    </w:p>
    <w:p w14:paraId="5BB57FFF" w14:textId="77777777" w:rsidR="00657339" w:rsidRPr="006C44FB" w:rsidRDefault="00657339" w:rsidP="0078370B">
      <w:pPr>
        <w:jc w:val="both"/>
        <w:rPr>
          <w:rFonts w:ascii="Arial" w:hAnsi="Arial" w:cs="Arial"/>
          <w:iCs/>
          <w:sz w:val="20"/>
          <w:szCs w:val="20"/>
          <w:u w:val="single"/>
          <w:lang w:val="bs-Latn-BA"/>
        </w:rPr>
      </w:pPr>
    </w:p>
    <w:p w14:paraId="50D5F0C5" w14:textId="7CFC1DC6" w:rsidR="0078370B" w:rsidRPr="005957B1" w:rsidRDefault="0078370B" w:rsidP="0078370B">
      <w:pPr>
        <w:jc w:val="both"/>
        <w:rPr>
          <w:rFonts w:ascii="Arial" w:hAnsi="Arial" w:cs="Arial"/>
          <w:b/>
          <w:i/>
          <w:sz w:val="20"/>
          <w:szCs w:val="20"/>
          <w:u w:val="single"/>
          <w:lang w:val="bs-Latn-BA"/>
        </w:rPr>
      </w:pPr>
      <w:r w:rsidRPr="005957B1">
        <w:rPr>
          <w:rFonts w:ascii="Arial" w:hAnsi="Arial" w:cs="Arial"/>
          <w:b/>
          <w:i/>
          <w:sz w:val="20"/>
          <w:szCs w:val="20"/>
          <w:u w:val="single"/>
          <w:lang w:val="bs-Latn-BA"/>
        </w:rPr>
        <w:t>Na ovaj oglas mogu se prijaviti samo osobe zaposlene kao državni službenici u</w:t>
      </w:r>
      <w:r w:rsidR="001C3091" w:rsidRPr="005957B1">
        <w:rPr>
          <w:rFonts w:ascii="Arial" w:hAnsi="Arial" w:cs="Arial"/>
          <w:b/>
          <w:i/>
          <w:sz w:val="20"/>
          <w:szCs w:val="20"/>
          <w:u w:val="single"/>
          <w:lang w:val="bs-Latn-BA"/>
        </w:rPr>
        <w:t xml:space="preserve"> </w:t>
      </w:r>
      <w:r w:rsidR="0010345B">
        <w:rPr>
          <w:rFonts w:ascii="Arial" w:hAnsi="Arial" w:cs="Arial"/>
          <w:b/>
          <w:i/>
          <w:sz w:val="20"/>
          <w:szCs w:val="20"/>
          <w:u w:val="single"/>
          <w:lang w:val="bs-Latn-BA"/>
        </w:rPr>
        <w:t>Institutu za mjeriteljstvo</w:t>
      </w:r>
      <w:r w:rsidR="006C44FB" w:rsidRPr="005957B1">
        <w:rPr>
          <w:rFonts w:ascii="Arial" w:eastAsia="Calibri" w:hAnsi="Arial" w:cs="Arial"/>
          <w:b/>
          <w:bCs/>
          <w:i/>
          <w:sz w:val="20"/>
          <w:szCs w:val="20"/>
          <w:u w:val="single"/>
          <w:lang w:val="sr-Latn-BA"/>
        </w:rPr>
        <w:t xml:space="preserve"> </w:t>
      </w:r>
      <w:r w:rsidRPr="005957B1">
        <w:rPr>
          <w:rFonts w:ascii="Arial" w:hAnsi="Arial" w:cs="Arial"/>
          <w:b/>
          <w:i/>
          <w:sz w:val="20"/>
          <w:szCs w:val="20"/>
          <w:u w:val="single"/>
          <w:lang w:val="bs-Latn-BA"/>
        </w:rPr>
        <w:t>Bosne i Hercegovine.</w:t>
      </w:r>
    </w:p>
    <w:bookmarkEnd w:id="4"/>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w:t>
      </w:r>
      <w:r w:rsidR="00241601" w:rsidRPr="00A95E19">
        <w:rPr>
          <w:rFonts w:ascii="Arial" w:hAnsi="Arial" w:cs="Arial"/>
          <w:sz w:val="20"/>
          <w:szCs w:val="20"/>
          <w:lang w:val="bs-Latn-BA"/>
        </w:rPr>
        <w:lastRenderedPageBreak/>
        <w:t xml:space="preserve">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FC24323" w14:textId="0705B861" w:rsidR="00C67352" w:rsidRPr="00B1374B" w:rsidRDefault="00B1374B" w:rsidP="00B1374B">
      <w:pPr>
        <w:pStyle w:val="ListParagraph"/>
        <w:numPr>
          <w:ilvl w:val="0"/>
          <w:numId w:val="2"/>
        </w:numPr>
        <w:tabs>
          <w:tab w:val="left" w:pos="284"/>
        </w:tabs>
        <w:ind w:left="142" w:right="28" w:hanging="142"/>
        <w:jc w:val="both"/>
        <w:rPr>
          <w:rFonts w:ascii="Arial" w:hAnsi="Arial" w:cs="Arial"/>
          <w:sz w:val="20"/>
          <w:szCs w:val="20"/>
          <w:lang w:val="bs-Latn-BA"/>
        </w:rPr>
      </w:pPr>
      <w:r w:rsidRPr="00F75024">
        <w:rPr>
          <w:rFonts w:ascii="Arial" w:hAnsi="Arial" w:cs="Arial"/>
          <w:sz w:val="20"/>
          <w:szCs w:val="20"/>
          <w:lang w:val="bs-Latn-BA"/>
        </w:rPr>
        <w:t>dokaza o traženom nivou znanja stranog jezika</w:t>
      </w:r>
      <w:bookmarkStart w:id="12" w:name="_Hlk124244245"/>
      <w:r w:rsidRPr="00F75024">
        <w:rPr>
          <w:rFonts w:ascii="Arial" w:hAnsi="Arial" w:cs="Arial"/>
          <w:sz w:val="20"/>
          <w:szCs w:val="20"/>
          <w:lang w:val="bs-Latn-BA"/>
        </w:rPr>
        <w:t>;</w:t>
      </w:r>
      <w:bookmarkEnd w:id="12"/>
      <w:r w:rsidR="00C67352" w:rsidRPr="00B1374B">
        <w:rPr>
          <w:rFonts w:ascii="Arial" w:hAnsi="Arial" w:cs="Arial"/>
          <w:sz w:val="20"/>
          <w:szCs w:val="20"/>
          <w:lang w:val="bs-Latn-BA"/>
        </w:rPr>
        <w:t xml:space="preserve"> </w:t>
      </w:r>
    </w:p>
    <w:p w14:paraId="02BFE6E2" w14:textId="43A1A4C7"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3316D8">
        <w:rPr>
          <w:rFonts w:ascii="Arial" w:hAnsi="Arial" w:cs="Arial"/>
          <w:sz w:val="20"/>
          <w:szCs w:val="20"/>
          <w:lang w:val="bs-Latn-BA"/>
        </w:rPr>
        <w:t>.</w:t>
      </w:r>
      <w:r w:rsidR="00C05ACB">
        <w:rPr>
          <w:rFonts w:ascii="Arial" w:hAnsi="Arial" w:cs="Arial"/>
          <w:sz w:val="20"/>
          <w:szCs w:val="20"/>
          <w:lang w:val="bs-Latn-BA"/>
        </w:rPr>
        <w:t xml:space="preserve"> </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163D40BF"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F16DF1" w:rsidRPr="00F16DF1">
        <w:rPr>
          <w:rFonts w:ascii="Arial" w:hAnsi="Arial" w:cs="Arial"/>
          <w:b/>
          <w:bCs/>
          <w:sz w:val="20"/>
          <w:szCs w:val="20"/>
          <w:u w:val="single"/>
          <w:lang w:val="bs-Latn-BA"/>
        </w:rPr>
        <w:t>21.03.</w:t>
      </w:r>
      <w:r w:rsidR="009D62EA" w:rsidRPr="00F16DF1">
        <w:rPr>
          <w:rFonts w:ascii="Arial" w:hAnsi="Arial" w:cs="Arial"/>
          <w:b/>
          <w:bCs/>
          <w:sz w:val="20"/>
          <w:szCs w:val="20"/>
          <w:u w:val="single"/>
          <w:lang w:val="bs-Latn-BA"/>
        </w:rPr>
        <w:t>2</w:t>
      </w:r>
      <w:r w:rsidRPr="00F16DF1">
        <w:rPr>
          <w:rFonts w:ascii="Arial" w:hAnsi="Arial" w:cs="Arial"/>
          <w:b/>
          <w:bCs/>
          <w:sz w:val="20"/>
          <w:szCs w:val="20"/>
          <w:u w:val="single"/>
          <w:lang w:val="bs-Latn-BA"/>
        </w:rPr>
        <w:t>02</w:t>
      </w:r>
      <w:r w:rsidR="00726887" w:rsidRPr="00F16DF1">
        <w:rPr>
          <w:rFonts w:ascii="Arial" w:hAnsi="Arial" w:cs="Arial"/>
          <w:b/>
          <w:bCs/>
          <w:sz w:val="20"/>
          <w:szCs w:val="20"/>
          <w:u w:val="single"/>
          <w:lang w:val="bs-Latn-BA"/>
        </w:rPr>
        <w:t>4</w:t>
      </w:r>
      <w:r w:rsidRPr="00F16DF1">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3471A9AF" w:rsidR="0078370B" w:rsidRPr="00A95E19" w:rsidRDefault="000D331F" w:rsidP="0078370B">
      <w:pPr>
        <w:ind w:right="27"/>
        <w:jc w:val="both"/>
        <w:rPr>
          <w:rFonts w:ascii="Arial" w:hAnsi="Arial" w:cs="Arial"/>
          <w:b/>
          <w:color w:val="000000"/>
          <w:sz w:val="20"/>
          <w:szCs w:val="20"/>
          <w:lang w:val="bs-Latn-BA" w:eastAsia="bs-Latn-BA"/>
        </w:rPr>
      </w:pPr>
      <w:bookmarkStart w:id="13" w:name="_Hlk124244283"/>
      <w:bookmarkStart w:id="14" w:name="_Hlk118716499"/>
      <w:bookmarkStart w:id="15" w:name="_Hlk118715968"/>
      <w:r w:rsidRPr="000D331F">
        <w:rPr>
          <w:rFonts w:ascii="Arial" w:eastAsia="Calibri" w:hAnsi="Arial" w:cs="Arial"/>
          <w:b/>
          <w:bCs/>
          <w:sz w:val="20"/>
          <w:szCs w:val="20"/>
          <w:lang w:val="sr-Latn-BA"/>
        </w:rPr>
        <w:t xml:space="preserve"> </w:t>
      </w:r>
      <w:r w:rsidR="003316D8">
        <w:rPr>
          <w:rFonts w:ascii="Arial" w:eastAsia="Calibri" w:hAnsi="Arial" w:cs="Arial"/>
          <w:b/>
          <w:bCs/>
          <w:sz w:val="20"/>
          <w:szCs w:val="20"/>
          <w:lang w:val="sr-Latn-BA"/>
        </w:rPr>
        <w:t>Institut za mjeriteljstvo</w:t>
      </w:r>
      <w:r w:rsidR="004C086B" w:rsidRPr="002C5E0F">
        <w:rPr>
          <w:rFonts w:ascii="Arial" w:eastAsia="Calibri" w:hAnsi="Arial" w:cs="Arial"/>
          <w:b/>
          <w:bCs/>
          <w:sz w:val="20"/>
          <w:szCs w:val="20"/>
          <w:lang w:val="sr-Latn-BA"/>
        </w:rPr>
        <w:t xml:space="preserve"> </w:t>
      </w:r>
      <w:r w:rsidR="0078370B" w:rsidRPr="00A95E19">
        <w:rPr>
          <w:rFonts w:ascii="Arial" w:hAnsi="Arial" w:cs="Arial"/>
          <w:b/>
          <w:color w:val="000000"/>
          <w:sz w:val="20"/>
          <w:szCs w:val="20"/>
          <w:lang w:val="bs-Latn-BA" w:eastAsia="bs-Latn-BA"/>
        </w:rPr>
        <w:t xml:space="preserve">BiH </w:t>
      </w:r>
    </w:p>
    <w:bookmarkEnd w:id="13"/>
    <w:p w14:paraId="5B5C619E" w14:textId="30F73541" w:rsidR="0078370B" w:rsidRPr="000D331F" w:rsidRDefault="0078370B" w:rsidP="000D331F">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6" w:name="_Hlk124244275"/>
      <w:r w:rsidR="000D331F" w:rsidRPr="00A95E19">
        <w:rPr>
          <w:rFonts w:ascii="Arial" w:hAnsi="Arial" w:cs="Arial"/>
          <w:b/>
          <w:bCs/>
          <w:color w:val="000000"/>
          <w:sz w:val="20"/>
          <w:szCs w:val="20"/>
          <w:lang w:val="bs-Latn-BA" w:eastAsia="bs-Latn-BA"/>
        </w:rPr>
        <w:t>radn</w:t>
      </w:r>
      <w:r w:rsidR="004C086B">
        <w:rPr>
          <w:rFonts w:ascii="Arial" w:hAnsi="Arial" w:cs="Arial"/>
          <w:b/>
          <w:bCs/>
          <w:color w:val="000000"/>
          <w:sz w:val="20"/>
          <w:szCs w:val="20"/>
          <w:lang w:val="bs-Latn-BA" w:eastAsia="bs-Latn-BA"/>
        </w:rPr>
        <w:t>ih</w:t>
      </w:r>
      <w:r w:rsidR="000D331F" w:rsidRPr="00A95E19">
        <w:rPr>
          <w:rFonts w:ascii="Arial" w:hAnsi="Arial" w:cs="Arial"/>
          <w:b/>
          <w:bCs/>
          <w:color w:val="000000"/>
          <w:sz w:val="20"/>
          <w:szCs w:val="20"/>
          <w:lang w:val="bs-Latn-BA" w:eastAsia="bs-Latn-BA"/>
        </w:rPr>
        <w:t xml:space="preserve"> mjesta državn</w:t>
      </w:r>
      <w:r w:rsidR="004C086B">
        <w:rPr>
          <w:rFonts w:ascii="Arial" w:hAnsi="Arial" w:cs="Arial"/>
          <w:b/>
          <w:bCs/>
          <w:color w:val="000000"/>
          <w:sz w:val="20"/>
          <w:szCs w:val="20"/>
          <w:lang w:val="bs-Latn-BA" w:eastAsia="bs-Latn-BA"/>
        </w:rPr>
        <w:t>ih</w:t>
      </w:r>
      <w:r w:rsidR="000D331F" w:rsidRPr="00A95E19">
        <w:rPr>
          <w:rFonts w:ascii="Arial" w:hAnsi="Arial" w:cs="Arial"/>
          <w:b/>
          <w:bCs/>
          <w:color w:val="000000"/>
          <w:sz w:val="20"/>
          <w:szCs w:val="20"/>
          <w:lang w:val="bs-Latn-BA" w:eastAsia="bs-Latn-BA"/>
        </w:rPr>
        <w:t xml:space="preserve"> službenika u </w:t>
      </w:r>
      <w:r w:rsidR="003316D8">
        <w:rPr>
          <w:rFonts w:ascii="Arial" w:hAnsi="Arial" w:cs="Arial"/>
          <w:b/>
          <w:bCs/>
          <w:color w:val="000000"/>
          <w:sz w:val="20"/>
          <w:szCs w:val="20"/>
          <w:lang w:val="bs-Latn-BA" w:eastAsia="bs-Latn-BA"/>
        </w:rPr>
        <w:t>Institutu za mjeriteljstvo</w:t>
      </w:r>
      <w:r w:rsidR="000D331F" w:rsidRPr="000D331F">
        <w:rPr>
          <w:rFonts w:ascii="Arial" w:eastAsia="Calibri" w:hAnsi="Arial" w:cs="Arial"/>
          <w:b/>
          <w:bCs/>
          <w:sz w:val="20"/>
          <w:szCs w:val="20"/>
          <w:lang w:val="sr-Latn-BA"/>
        </w:rPr>
        <w:t xml:space="preserve"> </w:t>
      </w:r>
      <w:r w:rsidRPr="00A95E19">
        <w:rPr>
          <w:rFonts w:ascii="Arial" w:hAnsi="Arial" w:cs="Arial"/>
          <w:b/>
          <w:color w:val="000000"/>
          <w:sz w:val="20"/>
          <w:szCs w:val="20"/>
          <w:lang w:val="bs-Latn-BA" w:eastAsia="bs-Latn-BA"/>
        </w:rPr>
        <w:t>BiH“</w:t>
      </w:r>
    </w:p>
    <w:p w14:paraId="5AE64FB4" w14:textId="10C57C4A" w:rsidR="00F96AC6" w:rsidRPr="00A95E19" w:rsidRDefault="003316D8"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lastRenderedPageBreak/>
        <w:t>Branilaca Sarejeva 25</w:t>
      </w:r>
      <w:r w:rsidR="00515D0A">
        <w:rPr>
          <w:rFonts w:ascii="Arial" w:hAnsi="Arial" w:cs="Arial"/>
          <w:b/>
          <w:color w:val="000000"/>
          <w:sz w:val="20"/>
          <w:szCs w:val="20"/>
          <w:lang w:val="bs-Latn-BA" w:eastAsia="bs-Latn-BA"/>
        </w:rPr>
        <w:t>, 71000 Sarajevo</w:t>
      </w:r>
      <w:r w:rsidR="006A56DB">
        <w:rPr>
          <w:rFonts w:ascii="Arial" w:hAnsi="Arial" w:cs="Arial"/>
          <w:b/>
          <w:color w:val="000000"/>
          <w:sz w:val="20"/>
          <w:szCs w:val="20"/>
          <w:lang w:val="bs-Latn-BA" w:eastAsia="bs-Latn-BA"/>
        </w:rPr>
        <w:t xml:space="preserve"> </w:t>
      </w:r>
    </w:p>
    <w:bookmarkEnd w:id="14"/>
    <w:bookmarkEnd w:id="15"/>
    <w:bookmarkEnd w:id="16"/>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E359E6">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5175442"/>
    <w:multiLevelType w:val="multilevel"/>
    <w:tmpl w:val="552CE3E4"/>
    <w:lvl w:ilvl="0">
      <w:start w:val="4"/>
      <w:numFmt w:val="decimal"/>
      <w:lvlText w:val="%1"/>
      <w:lvlJc w:val="left"/>
      <w:pPr>
        <w:ind w:left="1003" w:hanging="512"/>
        <w:jc w:val="left"/>
      </w:pPr>
      <w:rPr>
        <w:rFonts w:hint="default"/>
        <w:lang w:val="hr-HR" w:eastAsia="en-US" w:bidi="ar-SA"/>
      </w:rPr>
    </w:lvl>
    <w:lvl w:ilvl="1">
      <w:start w:val="1"/>
      <w:numFmt w:val="decimal"/>
      <w:lvlText w:val="%1.%2."/>
      <w:lvlJc w:val="left"/>
      <w:pPr>
        <w:ind w:left="1003" w:hanging="512"/>
        <w:jc w:val="left"/>
      </w:pPr>
      <w:rPr>
        <w:rFonts w:ascii="Verdana" w:eastAsia="Verdana" w:hAnsi="Verdana" w:cs="Verdana" w:hint="default"/>
        <w:b/>
        <w:bCs/>
        <w:spacing w:val="-1"/>
        <w:w w:val="103"/>
        <w:sz w:val="20"/>
        <w:szCs w:val="20"/>
        <w:lang w:val="hr-HR" w:eastAsia="en-US" w:bidi="ar-SA"/>
      </w:rPr>
    </w:lvl>
    <w:lvl w:ilvl="2">
      <w:numFmt w:val="bullet"/>
      <w:lvlText w:val=""/>
      <w:lvlJc w:val="left"/>
      <w:pPr>
        <w:ind w:left="1169" w:hanging="339"/>
      </w:pPr>
      <w:rPr>
        <w:rFonts w:ascii="Symbol" w:eastAsia="Symbol" w:hAnsi="Symbol" w:cs="Symbol" w:hint="default"/>
        <w:w w:val="103"/>
        <w:sz w:val="20"/>
        <w:szCs w:val="20"/>
        <w:lang w:val="hr-HR" w:eastAsia="en-US" w:bidi="ar-SA"/>
      </w:rPr>
    </w:lvl>
    <w:lvl w:ilvl="3">
      <w:numFmt w:val="bullet"/>
      <w:lvlText w:val="•"/>
      <w:lvlJc w:val="left"/>
      <w:pPr>
        <w:ind w:left="2951" w:hanging="339"/>
      </w:pPr>
      <w:rPr>
        <w:rFonts w:hint="default"/>
        <w:lang w:val="hr-HR" w:eastAsia="en-US" w:bidi="ar-SA"/>
      </w:rPr>
    </w:lvl>
    <w:lvl w:ilvl="4">
      <w:numFmt w:val="bullet"/>
      <w:lvlText w:val="•"/>
      <w:lvlJc w:val="left"/>
      <w:pPr>
        <w:ind w:left="3846" w:hanging="339"/>
      </w:pPr>
      <w:rPr>
        <w:rFonts w:hint="default"/>
        <w:lang w:val="hr-HR" w:eastAsia="en-US" w:bidi="ar-SA"/>
      </w:rPr>
    </w:lvl>
    <w:lvl w:ilvl="5">
      <w:numFmt w:val="bullet"/>
      <w:lvlText w:val="•"/>
      <w:lvlJc w:val="left"/>
      <w:pPr>
        <w:ind w:left="4742" w:hanging="339"/>
      </w:pPr>
      <w:rPr>
        <w:rFonts w:hint="default"/>
        <w:lang w:val="hr-HR" w:eastAsia="en-US" w:bidi="ar-SA"/>
      </w:rPr>
    </w:lvl>
    <w:lvl w:ilvl="6">
      <w:numFmt w:val="bullet"/>
      <w:lvlText w:val="•"/>
      <w:lvlJc w:val="left"/>
      <w:pPr>
        <w:ind w:left="5637" w:hanging="339"/>
      </w:pPr>
      <w:rPr>
        <w:rFonts w:hint="default"/>
        <w:lang w:val="hr-HR" w:eastAsia="en-US" w:bidi="ar-SA"/>
      </w:rPr>
    </w:lvl>
    <w:lvl w:ilvl="7">
      <w:numFmt w:val="bullet"/>
      <w:lvlText w:val="•"/>
      <w:lvlJc w:val="left"/>
      <w:pPr>
        <w:ind w:left="6533" w:hanging="339"/>
      </w:pPr>
      <w:rPr>
        <w:rFonts w:hint="default"/>
        <w:lang w:val="hr-HR" w:eastAsia="en-US" w:bidi="ar-SA"/>
      </w:rPr>
    </w:lvl>
    <w:lvl w:ilvl="8">
      <w:numFmt w:val="bullet"/>
      <w:lvlText w:val="•"/>
      <w:lvlJc w:val="left"/>
      <w:pPr>
        <w:ind w:left="7428" w:hanging="339"/>
      </w:pPr>
      <w:rPr>
        <w:rFonts w:hint="default"/>
        <w:lang w:val="hr-HR" w:eastAsia="en-US" w:bidi="ar-SA"/>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EBD66DF"/>
    <w:multiLevelType w:val="hybridMultilevel"/>
    <w:tmpl w:val="46FA5236"/>
    <w:lvl w:ilvl="0" w:tplc="E222E2FA">
      <w:numFmt w:val="bullet"/>
      <w:lvlText w:val="-"/>
      <w:lvlJc w:val="left"/>
      <w:pPr>
        <w:ind w:left="720" w:hanging="360"/>
      </w:pPr>
      <w:rPr>
        <w:rFonts w:ascii="Cambria" w:eastAsiaTheme="minorEastAsia" w:hAnsi="Cambria" w:cs="Bookman Old Style"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474410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6"/>
  </w:num>
  <w:num w:numId="3" w16cid:durableId="2000226406">
    <w:abstractNumId w:val="0"/>
  </w:num>
  <w:num w:numId="4" w16cid:durableId="982585944">
    <w:abstractNumId w:val="2"/>
  </w:num>
  <w:num w:numId="5" w16cid:durableId="131335271">
    <w:abstractNumId w:val="3"/>
  </w:num>
  <w:num w:numId="6" w16cid:durableId="1593664650">
    <w:abstractNumId w:val="5"/>
  </w:num>
  <w:num w:numId="7" w16cid:durableId="802231039">
    <w:abstractNumId w:val="7"/>
  </w:num>
  <w:num w:numId="8" w16cid:durableId="156613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2E82"/>
    <w:rsid w:val="00004D95"/>
    <w:rsid w:val="000104F3"/>
    <w:rsid w:val="000200B9"/>
    <w:rsid w:val="00030AC3"/>
    <w:rsid w:val="00037651"/>
    <w:rsid w:val="00041106"/>
    <w:rsid w:val="00052361"/>
    <w:rsid w:val="00054B24"/>
    <w:rsid w:val="00057C22"/>
    <w:rsid w:val="00061D82"/>
    <w:rsid w:val="000804C6"/>
    <w:rsid w:val="000A26A7"/>
    <w:rsid w:val="000A4F6B"/>
    <w:rsid w:val="000A608E"/>
    <w:rsid w:val="000C01F2"/>
    <w:rsid w:val="000D0130"/>
    <w:rsid w:val="000D331F"/>
    <w:rsid w:val="0010345B"/>
    <w:rsid w:val="00120150"/>
    <w:rsid w:val="0012188F"/>
    <w:rsid w:val="00162901"/>
    <w:rsid w:val="00173674"/>
    <w:rsid w:val="001853A5"/>
    <w:rsid w:val="00197732"/>
    <w:rsid w:val="001C0CA0"/>
    <w:rsid w:val="001C2690"/>
    <w:rsid w:val="001C3091"/>
    <w:rsid w:val="001D217F"/>
    <w:rsid w:val="001D48DF"/>
    <w:rsid w:val="00204804"/>
    <w:rsid w:val="00241601"/>
    <w:rsid w:val="002774E8"/>
    <w:rsid w:val="002C5E0F"/>
    <w:rsid w:val="002E1630"/>
    <w:rsid w:val="00303813"/>
    <w:rsid w:val="003316D8"/>
    <w:rsid w:val="00333B37"/>
    <w:rsid w:val="00345207"/>
    <w:rsid w:val="003746E7"/>
    <w:rsid w:val="003A108F"/>
    <w:rsid w:val="003A7CD3"/>
    <w:rsid w:val="003B58EA"/>
    <w:rsid w:val="003C4ED6"/>
    <w:rsid w:val="003D6232"/>
    <w:rsid w:val="003E19B0"/>
    <w:rsid w:val="003E66F6"/>
    <w:rsid w:val="003F2E8B"/>
    <w:rsid w:val="00406D82"/>
    <w:rsid w:val="004073BA"/>
    <w:rsid w:val="00407AB8"/>
    <w:rsid w:val="00441E6D"/>
    <w:rsid w:val="004525DC"/>
    <w:rsid w:val="00454766"/>
    <w:rsid w:val="00460D82"/>
    <w:rsid w:val="004679DF"/>
    <w:rsid w:val="00472469"/>
    <w:rsid w:val="00474290"/>
    <w:rsid w:val="00486C0D"/>
    <w:rsid w:val="004917BA"/>
    <w:rsid w:val="00495856"/>
    <w:rsid w:val="004B1920"/>
    <w:rsid w:val="004C086B"/>
    <w:rsid w:val="004C5116"/>
    <w:rsid w:val="004E0B23"/>
    <w:rsid w:val="004E18D8"/>
    <w:rsid w:val="004F59CE"/>
    <w:rsid w:val="00515D0A"/>
    <w:rsid w:val="00515F8C"/>
    <w:rsid w:val="00526BD7"/>
    <w:rsid w:val="005506A9"/>
    <w:rsid w:val="00554C53"/>
    <w:rsid w:val="00561042"/>
    <w:rsid w:val="0057038F"/>
    <w:rsid w:val="00571AA1"/>
    <w:rsid w:val="00586628"/>
    <w:rsid w:val="005957B1"/>
    <w:rsid w:val="005D1371"/>
    <w:rsid w:val="005F7BE1"/>
    <w:rsid w:val="0063534E"/>
    <w:rsid w:val="00657339"/>
    <w:rsid w:val="006A562E"/>
    <w:rsid w:val="006A56DB"/>
    <w:rsid w:val="006B1826"/>
    <w:rsid w:val="006C44FB"/>
    <w:rsid w:val="006C7731"/>
    <w:rsid w:val="00726887"/>
    <w:rsid w:val="007417DF"/>
    <w:rsid w:val="00746F6F"/>
    <w:rsid w:val="0075183E"/>
    <w:rsid w:val="0078370B"/>
    <w:rsid w:val="007867C6"/>
    <w:rsid w:val="007A78B8"/>
    <w:rsid w:val="007B1D48"/>
    <w:rsid w:val="007C2961"/>
    <w:rsid w:val="007C3CA3"/>
    <w:rsid w:val="007D0EE3"/>
    <w:rsid w:val="007D4FD1"/>
    <w:rsid w:val="007F58E2"/>
    <w:rsid w:val="007F641F"/>
    <w:rsid w:val="00841EB6"/>
    <w:rsid w:val="00850FC2"/>
    <w:rsid w:val="0086293F"/>
    <w:rsid w:val="0086341D"/>
    <w:rsid w:val="00867CAB"/>
    <w:rsid w:val="00871A41"/>
    <w:rsid w:val="00871AE2"/>
    <w:rsid w:val="0087347B"/>
    <w:rsid w:val="008770DB"/>
    <w:rsid w:val="00883E1E"/>
    <w:rsid w:val="00896E1C"/>
    <w:rsid w:val="008A6BC7"/>
    <w:rsid w:val="008C06AF"/>
    <w:rsid w:val="008D53D8"/>
    <w:rsid w:val="008E3012"/>
    <w:rsid w:val="008F0218"/>
    <w:rsid w:val="008F5A8C"/>
    <w:rsid w:val="0092504C"/>
    <w:rsid w:val="00954A17"/>
    <w:rsid w:val="00957FB0"/>
    <w:rsid w:val="00973B02"/>
    <w:rsid w:val="00994C80"/>
    <w:rsid w:val="009955C4"/>
    <w:rsid w:val="009A14E5"/>
    <w:rsid w:val="009D1730"/>
    <w:rsid w:val="009D62EA"/>
    <w:rsid w:val="009E0BBA"/>
    <w:rsid w:val="00A06282"/>
    <w:rsid w:val="00A13328"/>
    <w:rsid w:val="00A24691"/>
    <w:rsid w:val="00A273FF"/>
    <w:rsid w:val="00A346A2"/>
    <w:rsid w:val="00A34E00"/>
    <w:rsid w:val="00A37125"/>
    <w:rsid w:val="00A614D1"/>
    <w:rsid w:val="00A62F59"/>
    <w:rsid w:val="00A6438B"/>
    <w:rsid w:val="00A95342"/>
    <w:rsid w:val="00A95E19"/>
    <w:rsid w:val="00AD2FF4"/>
    <w:rsid w:val="00AE371D"/>
    <w:rsid w:val="00AF312B"/>
    <w:rsid w:val="00B07E81"/>
    <w:rsid w:val="00B1374B"/>
    <w:rsid w:val="00B22450"/>
    <w:rsid w:val="00B27B1F"/>
    <w:rsid w:val="00B573FB"/>
    <w:rsid w:val="00B667B9"/>
    <w:rsid w:val="00B95230"/>
    <w:rsid w:val="00B966FB"/>
    <w:rsid w:val="00BB7BFE"/>
    <w:rsid w:val="00BF38AB"/>
    <w:rsid w:val="00BF5995"/>
    <w:rsid w:val="00C05ACB"/>
    <w:rsid w:val="00C17E72"/>
    <w:rsid w:val="00C23BE4"/>
    <w:rsid w:val="00C45EB9"/>
    <w:rsid w:val="00C67352"/>
    <w:rsid w:val="00C93883"/>
    <w:rsid w:val="00C97890"/>
    <w:rsid w:val="00CA2E21"/>
    <w:rsid w:val="00CA6F1C"/>
    <w:rsid w:val="00CC3A2D"/>
    <w:rsid w:val="00CD5634"/>
    <w:rsid w:val="00CD636A"/>
    <w:rsid w:val="00D27D0C"/>
    <w:rsid w:val="00D34C5D"/>
    <w:rsid w:val="00D5483A"/>
    <w:rsid w:val="00D571B6"/>
    <w:rsid w:val="00D57F26"/>
    <w:rsid w:val="00D743AE"/>
    <w:rsid w:val="00D77666"/>
    <w:rsid w:val="00D8224C"/>
    <w:rsid w:val="00D8464D"/>
    <w:rsid w:val="00D91A96"/>
    <w:rsid w:val="00D92DD5"/>
    <w:rsid w:val="00DD4B43"/>
    <w:rsid w:val="00E359E6"/>
    <w:rsid w:val="00E51627"/>
    <w:rsid w:val="00E54E7C"/>
    <w:rsid w:val="00E62D3D"/>
    <w:rsid w:val="00E675BB"/>
    <w:rsid w:val="00E77C8C"/>
    <w:rsid w:val="00E844EB"/>
    <w:rsid w:val="00E87518"/>
    <w:rsid w:val="00EA3ADF"/>
    <w:rsid w:val="00EA473F"/>
    <w:rsid w:val="00EA675B"/>
    <w:rsid w:val="00EC6F85"/>
    <w:rsid w:val="00ED5365"/>
    <w:rsid w:val="00F16DF1"/>
    <w:rsid w:val="00F17DCC"/>
    <w:rsid w:val="00F2700B"/>
    <w:rsid w:val="00F333B8"/>
    <w:rsid w:val="00F53A8F"/>
    <w:rsid w:val="00F96AC6"/>
    <w:rsid w:val="00FB2817"/>
    <w:rsid w:val="00FC32B4"/>
    <w:rsid w:val="00FC4BE1"/>
    <w:rsid w:val="00FE5688"/>
    <w:rsid w:val="00FF45B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111</cp:revision>
  <cp:lastPrinted>2024-01-18T10:58:00Z</cp:lastPrinted>
  <dcterms:created xsi:type="dcterms:W3CDTF">2023-08-22T13:13:00Z</dcterms:created>
  <dcterms:modified xsi:type="dcterms:W3CDTF">2024-03-06T11:57:00Z</dcterms:modified>
</cp:coreProperties>
</file>