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28ABD" w14:textId="544B4E45" w:rsidR="00C94B01" w:rsidRPr="00F84974" w:rsidRDefault="009B37A3" w:rsidP="007145DF">
      <w:pPr>
        <w:jc w:val="both"/>
        <w:rPr>
          <w:rFonts w:ascii="Arial" w:eastAsia="Calibri" w:hAnsi="Arial" w:cs="Arial"/>
          <w:sz w:val="20"/>
          <w:szCs w:val="20"/>
          <w:lang w:val="bs-Latn-BA"/>
        </w:rPr>
      </w:pPr>
      <w:r w:rsidRPr="00F84974">
        <w:rPr>
          <w:rFonts w:ascii="Arial" w:eastAsia="Calibri" w:hAnsi="Arial" w:cs="Arial"/>
          <w:sz w:val="20"/>
          <w:szCs w:val="20"/>
          <w:lang w:val="sr-Latn-BA" w:eastAsia="en-US"/>
        </w:rPr>
        <w:t>Na osnovu člana 21. Zakona o državnoj službi u institucijama Bosne i Hercegovine</w:t>
      </w:r>
      <w:r w:rsidR="003A78B0" w:rsidRPr="00F84974">
        <w:rPr>
          <w:rFonts w:ascii="Arial" w:eastAsia="Calibri" w:hAnsi="Arial" w:cs="Arial"/>
          <w:sz w:val="20"/>
          <w:szCs w:val="20"/>
          <w:lang w:val="sr-Latn-BA" w:eastAsia="en-US"/>
        </w:rPr>
        <w:t xml:space="preserve"> </w:t>
      </w:r>
      <w:r w:rsidR="0006226C" w:rsidRPr="00F84974">
        <w:rPr>
          <w:rFonts w:ascii="Arial" w:eastAsia="Calibri" w:hAnsi="Arial" w:cs="Arial"/>
          <w:sz w:val="20"/>
          <w:szCs w:val="20"/>
          <w:lang w:val="sr-Latn-BA" w:eastAsia="en-US"/>
        </w:rPr>
        <w:t>(</w:t>
      </w:r>
      <w:r w:rsidRPr="00F84974">
        <w:rPr>
          <w:rFonts w:ascii="Arial" w:eastAsia="Calibri" w:hAnsi="Arial" w:cs="Arial"/>
          <w:sz w:val="20"/>
          <w:szCs w:val="20"/>
          <w:lang w:val="sr-Latn-BA" w:eastAsia="en-US"/>
        </w:rPr>
        <w:t xml:space="preserve">Službeni glasnik BiH”, br. 19/02, 35/03, 4/04, 17/04, 26/04, 37/04, </w:t>
      </w:r>
      <w:r w:rsidR="001538D1" w:rsidRPr="00F84974">
        <w:rPr>
          <w:rFonts w:ascii="Arial" w:eastAsia="Calibri" w:hAnsi="Arial" w:cs="Arial"/>
          <w:sz w:val="20"/>
          <w:szCs w:val="20"/>
          <w:lang w:val="sr-Latn-BA" w:eastAsia="en-US"/>
        </w:rPr>
        <w:t>48/05, 2/06, 32/07, 43/09, 8/10,</w:t>
      </w:r>
      <w:r w:rsidRPr="00F84974">
        <w:rPr>
          <w:rFonts w:ascii="Arial" w:eastAsia="Calibri" w:hAnsi="Arial" w:cs="Arial"/>
          <w:sz w:val="20"/>
          <w:szCs w:val="20"/>
          <w:lang w:val="sr-Latn-BA" w:eastAsia="en-US"/>
        </w:rPr>
        <w:t xml:space="preserve"> 40/12</w:t>
      </w:r>
      <w:r w:rsidR="00554456" w:rsidRPr="00F84974">
        <w:rPr>
          <w:rFonts w:ascii="Arial" w:eastAsia="Calibri" w:hAnsi="Arial" w:cs="Arial"/>
          <w:sz w:val="20"/>
          <w:szCs w:val="20"/>
          <w:lang w:val="sr-Latn-BA" w:eastAsia="en-US"/>
        </w:rPr>
        <w:t xml:space="preserve">, </w:t>
      </w:r>
      <w:r w:rsidR="001538D1" w:rsidRPr="00F84974">
        <w:rPr>
          <w:rFonts w:ascii="Arial" w:eastAsia="Calibri" w:hAnsi="Arial" w:cs="Arial"/>
          <w:sz w:val="20"/>
          <w:szCs w:val="20"/>
          <w:lang w:val="sr-Latn-BA" w:eastAsia="en-US"/>
        </w:rPr>
        <w:t>93/17</w:t>
      </w:r>
      <w:r w:rsidR="00554456" w:rsidRPr="00F84974">
        <w:rPr>
          <w:rFonts w:ascii="Arial" w:eastAsia="Calibri" w:hAnsi="Arial" w:cs="Arial"/>
          <w:sz w:val="20"/>
          <w:szCs w:val="20"/>
          <w:lang w:val="sr-Latn-BA" w:eastAsia="en-US"/>
        </w:rPr>
        <w:t xml:space="preserve"> i 18/24</w:t>
      </w:r>
      <w:r w:rsidRPr="00F84974">
        <w:rPr>
          <w:rFonts w:ascii="Arial" w:eastAsia="Calibri" w:hAnsi="Arial" w:cs="Arial"/>
          <w:sz w:val="20"/>
          <w:szCs w:val="20"/>
          <w:lang w:val="sr-Latn-BA" w:eastAsia="en-US"/>
        </w:rPr>
        <w:t>), Agencija za drža</w:t>
      </w:r>
      <w:r w:rsidR="00964A3E" w:rsidRPr="00F84974">
        <w:rPr>
          <w:rFonts w:ascii="Arial" w:eastAsia="Calibri" w:hAnsi="Arial" w:cs="Arial"/>
          <w:sz w:val="20"/>
          <w:szCs w:val="20"/>
          <w:lang w:val="sr-Latn-BA" w:eastAsia="en-US"/>
        </w:rPr>
        <w:t>vnu službu Bosne i Hercegovine</w:t>
      </w:r>
      <w:r w:rsidR="003A78B0" w:rsidRPr="00F84974">
        <w:rPr>
          <w:rFonts w:ascii="Arial" w:eastAsia="Calibri" w:hAnsi="Arial" w:cs="Arial"/>
          <w:sz w:val="20"/>
          <w:szCs w:val="20"/>
          <w:lang w:val="sr-Latn-BA" w:eastAsia="en-US"/>
        </w:rPr>
        <w:t>,</w:t>
      </w:r>
      <w:r w:rsidR="00964A3E" w:rsidRPr="00F84974">
        <w:rPr>
          <w:rFonts w:ascii="Arial" w:eastAsia="Calibri" w:hAnsi="Arial" w:cs="Arial"/>
          <w:sz w:val="20"/>
          <w:szCs w:val="20"/>
          <w:lang w:val="sr-Latn-BA" w:eastAsia="en-US"/>
        </w:rPr>
        <w:t xml:space="preserve"> </w:t>
      </w:r>
      <w:bookmarkStart w:id="0" w:name="_Hlk122097010"/>
      <w:bookmarkStart w:id="1" w:name="_Hlk124246474"/>
      <w:r w:rsidR="00C94B01" w:rsidRPr="00F84974">
        <w:rPr>
          <w:rFonts w:ascii="Arial" w:eastAsia="Calibri" w:hAnsi="Arial" w:cs="Arial"/>
          <w:sz w:val="20"/>
          <w:szCs w:val="20"/>
          <w:lang w:val="bs-Latn-BA"/>
        </w:rPr>
        <w:t>na zahtjev Ministarstva pravde BiH - Zavoda za izvršenje krivičnih sankcija, pritvora i drugih mjera Bosne i Hercegovine, raspisuje</w:t>
      </w:r>
    </w:p>
    <w:p w14:paraId="7D013F6F" w14:textId="77777777" w:rsidR="00C94B01" w:rsidRPr="00F84974" w:rsidRDefault="00C94B01" w:rsidP="007145DF">
      <w:pPr>
        <w:jc w:val="both"/>
        <w:rPr>
          <w:rFonts w:ascii="Arial" w:eastAsia="Calibri" w:hAnsi="Arial" w:cs="Arial"/>
          <w:sz w:val="20"/>
          <w:szCs w:val="20"/>
          <w:lang w:val="bs-Latn-BA" w:eastAsia="en-US"/>
        </w:rPr>
      </w:pPr>
      <w:r w:rsidRPr="00F84974">
        <w:rPr>
          <w:rFonts w:ascii="Arial" w:eastAsia="Calibri" w:hAnsi="Arial" w:cs="Arial"/>
          <w:sz w:val="20"/>
          <w:szCs w:val="20"/>
          <w:lang w:val="bs-Latn-BA" w:eastAsia="en-US"/>
        </w:rPr>
        <w:t> </w:t>
      </w:r>
    </w:p>
    <w:p w14:paraId="1EBEC21B" w14:textId="77777777" w:rsidR="00C94B01" w:rsidRPr="00F84974" w:rsidRDefault="00C94B01" w:rsidP="007145DF">
      <w:pPr>
        <w:jc w:val="center"/>
        <w:rPr>
          <w:rFonts w:ascii="Arial" w:eastAsia="Calibri" w:hAnsi="Arial" w:cs="Arial"/>
          <w:b/>
          <w:bCs/>
          <w:sz w:val="20"/>
          <w:szCs w:val="20"/>
          <w:lang w:val="bs-Latn-BA" w:eastAsia="en-US"/>
        </w:rPr>
      </w:pPr>
    </w:p>
    <w:p w14:paraId="33EB902B" w14:textId="19DEB0F8" w:rsidR="00C94B01" w:rsidRPr="00F84974" w:rsidRDefault="00C94B01" w:rsidP="007145DF">
      <w:pPr>
        <w:jc w:val="center"/>
        <w:rPr>
          <w:rFonts w:ascii="Arial" w:eastAsia="Calibri" w:hAnsi="Arial" w:cs="Arial"/>
          <w:sz w:val="20"/>
          <w:szCs w:val="20"/>
          <w:lang w:val="bs-Latn-BA" w:eastAsia="en-US"/>
        </w:rPr>
      </w:pPr>
      <w:r w:rsidRPr="00F84974">
        <w:rPr>
          <w:rFonts w:ascii="Arial" w:eastAsia="Calibri" w:hAnsi="Arial" w:cs="Arial"/>
          <w:b/>
          <w:bCs/>
          <w:sz w:val="20"/>
          <w:szCs w:val="20"/>
          <w:lang w:val="bs-Latn-BA" w:eastAsia="en-US"/>
        </w:rPr>
        <w:t>JAVNI OGLAS</w:t>
      </w:r>
    </w:p>
    <w:p w14:paraId="6F068B6C" w14:textId="3B57156B" w:rsidR="00C94B01" w:rsidRPr="00F84974" w:rsidRDefault="00C94B01" w:rsidP="007145DF">
      <w:pPr>
        <w:jc w:val="center"/>
        <w:rPr>
          <w:rFonts w:ascii="Arial" w:eastAsia="Calibri" w:hAnsi="Arial" w:cs="Arial"/>
          <w:sz w:val="20"/>
          <w:szCs w:val="20"/>
          <w:lang w:val="bs-Latn-BA" w:eastAsia="en-US"/>
        </w:rPr>
      </w:pPr>
      <w:r w:rsidRPr="00F84974">
        <w:rPr>
          <w:rFonts w:ascii="Arial" w:eastAsia="Calibri" w:hAnsi="Arial" w:cs="Arial"/>
          <w:b/>
          <w:bCs/>
          <w:sz w:val="20"/>
          <w:szCs w:val="20"/>
          <w:lang w:val="bs-Latn-BA" w:eastAsia="en-US"/>
        </w:rPr>
        <w:t>za popunjavanje radn</w:t>
      </w:r>
      <w:r w:rsidR="004D787B">
        <w:rPr>
          <w:rFonts w:ascii="Arial" w:eastAsia="Calibri" w:hAnsi="Arial" w:cs="Arial"/>
          <w:b/>
          <w:bCs/>
          <w:sz w:val="20"/>
          <w:szCs w:val="20"/>
          <w:lang w:val="bs-Latn-BA" w:eastAsia="en-US"/>
        </w:rPr>
        <w:t xml:space="preserve">ih </w:t>
      </w:r>
      <w:r w:rsidRPr="00F84974">
        <w:rPr>
          <w:rFonts w:ascii="Arial" w:eastAsia="Calibri" w:hAnsi="Arial" w:cs="Arial"/>
          <w:b/>
          <w:bCs/>
          <w:sz w:val="20"/>
          <w:szCs w:val="20"/>
          <w:lang w:val="bs-Latn-BA" w:eastAsia="en-US"/>
        </w:rPr>
        <w:t>mjesta državn</w:t>
      </w:r>
      <w:r w:rsidR="004D787B">
        <w:rPr>
          <w:rFonts w:ascii="Arial" w:eastAsia="Calibri" w:hAnsi="Arial" w:cs="Arial"/>
          <w:b/>
          <w:bCs/>
          <w:sz w:val="20"/>
          <w:szCs w:val="20"/>
          <w:lang w:val="bs-Latn-BA" w:eastAsia="en-US"/>
        </w:rPr>
        <w:t>ih</w:t>
      </w:r>
      <w:r w:rsidRPr="00F84974">
        <w:rPr>
          <w:rFonts w:ascii="Arial" w:eastAsia="Calibri" w:hAnsi="Arial" w:cs="Arial"/>
          <w:b/>
          <w:bCs/>
          <w:sz w:val="20"/>
          <w:szCs w:val="20"/>
          <w:lang w:val="bs-Latn-BA" w:eastAsia="en-US"/>
        </w:rPr>
        <w:t xml:space="preserve"> službenika</w:t>
      </w:r>
    </w:p>
    <w:p w14:paraId="691FAB36" w14:textId="7BF6802D" w:rsidR="00C94B01" w:rsidRPr="00F84974" w:rsidRDefault="00C94B01" w:rsidP="007145DF">
      <w:pPr>
        <w:jc w:val="center"/>
        <w:rPr>
          <w:rFonts w:ascii="Arial" w:eastAsia="Calibri" w:hAnsi="Arial" w:cs="Arial"/>
          <w:sz w:val="20"/>
          <w:szCs w:val="20"/>
          <w:lang w:val="bs-Latn-BA" w:eastAsia="en-US"/>
        </w:rPr>
      </w:pPr>
      <w:r w:rsidRPr="00F84974">
        <w:rPr>
          <w:rFonts w:ascii="Arial" w:eastAsia="Calibri" w:hAnsi="Arial" w:cs="Arial"/>
          <w:b/>
          <w:bCs/>
          <w:sz w:val="20"/>
          <w:szCs w:val="20"/>
          <w:lang w:val="bs-Latn-BA" w:eastAsia="en-US"/>
        </w:rPr>
        <w:t>u Zavodu za izvršenje krivičnih sankcija, pritvora i drugih mjera BiH</w:t>
      </w:r>
    </w:p>
    <w:p w14:paraId="25BAFA32" w14:textId="44B17699" w:rsidR="009C7504" w:rsidRPr="00F84974" w:rsidRDefault="009C7504" w:rsidP="007145DF">
      <w:pPr>
        <w:jc w:val="both"/>
        <w:rPr>
          <w:rFonts w:ascii="Arial" w:eastAsia="Calibri" w:hAnsi="Arial" w:cs="Arial"/>
          <w:b/>
          <w:sz w:val="20"/>
          <w:szCs w:val="20"/>
          <w:lang w:val="sr-Latn-BA" w:eastAsia="en-US"/>
        </w:rPr>
      </w:pPr>
    </w:p>
    <w:p w14:paraId="111CF97B" w14:textId="77777777" w:rsidR="00983382" w:rsidRPr="00F84974" w:rsidRDefault="00983382" w:rsidP="007145DF">
      <w:pPr>
        <w:jc w:val="both"/>
        <w:rPr>
          <w:rFonts w:ascii="Arial" w:eastAsia="Calibri" w:hAnsi="Arial" w:cs="Arial"/>
          <w:b/>
          <w:sz w:val="20"/>
          <w:szCs w:val="20"/>
          <w:lang w:val="sr-Latn-BA" w:eastAsia="en-US"/>
        </w:rPr>
      </w:pPr>
    </w:p>
    <w:p w14:paraId="322A8D3A" w14:textId="15F97901" w:rsidR="00983382" w:rsidRPr="00F84974" w:rsidRDefault="00983382" w:rsidP="007145DF">
      <w:pPr>
        <w:jc w:val="both"/>
        <w:rPr>
          <w:rFonts w:ascii="Arial" w:eastAsia="Calibri" w:hAnsi="Arial" w:cs="Arial"/>
          <w:b/>
          <w:sz w:val="20"/>
          <w:szCs w:val="20"/>
          <w:lang w:val="sr-Latn-BA" w:eastAsia="en-US"/>
        </w:rPr>
      </w:pPr>
      <w:bookmarkStart w:id="2" w:name="_Hlk213406513"/>
      <w:r w:rsidRPr="00F84974">
        <w:rPr>
          <w:rFonts w:ascii="Arial" w:eastAsia="Calibri" w:hAnsi="Arial" w:cs="Arial"/>
          <w:b/>
          <w:sz w:val="20"/>
          <w:szCs w:val="20"/>
          <w:lang w:val="sr-Latn-BA" w:eastAsia="en-US"/>
        </w:rPr>
        <w:t>1/01 Stručni savjetnik za internu kontrolu finansijsko-računovodstvenih poslova</w:t>
      </w:r>
    </w:p>
    <w:p w14:paraId="4D22E579" w14:textId="4A6B976F" w:rsidR="00983382" w:rsidRPr="00F84974" w:rsidRDefault="00983382" w:rsidP="007145DF">
      <w:pPr>
        <w:jc w:val="both"/>
        <w:rPr>
          <w:rFonts w:ascii="Arial" w:eastAsia="Calibri" w:hAnsi="Arial" w:cs="Arial"/>
          <w:b/>
          <w:sz w:val="20"/>
          <w:szCs w:val="20"/>
          <w:lang w:val="sr-Latn-BA" w:eastAsia="en-US"/>
        </w:rPr>
      </w:pPr>
      <w:r w:rsidRPr="00F84974">
        <w:rPr>
          <w:rFonts w:ascii="Arial" w:eastAsia="Calibri" w:hAnsi="Arial" w:cs="Arial"/>
          <w:b/>
          <w:sz w:val="20"/>
          <w:szCs w:val="20"/>
          <w:lang w:val="sr-Latn-BA" w:eastAsia="en-US"/>
        </w:rPr>
        <w:t>1/0</w:t>
      </w:r>
      <w:r w:rsidR="007F6EEB">
        <w:rPr>
          <w:rFonts w:ascii="Arial" w:eastAsia="Calibri" w:hAnsi="Arial" w:cs="Arial"/>
          <w:b/>
          <w:sz w:val="20"/>
          <w:szCs w:val="20"/>
          <w:lang w:val="sr-Latn-BA" w:eastAsia="en-US"/>
        </w:rPr>
        <w:t>2</w:t>
      </w:r>
      <w:r w:rsidRPr="00F84974">
        <w:rPr>
          <w:rFonts w:ascii="Arial" w:eastAsia="Calibri" w:hAnsi="Arial" w:cs="Arial"/>
          <w:b/>
          <w:sz w:val="20"/>
          <w:szCs w:val="20"/>
          <w:lang w:val="sr-Latn-BA" w:eastAsia="en-US"/>
        </w:rPr>
        <w:t xml:space="preserve"> Stručni savjetnik za stručno usavršavanje i obučavanje pripadnika službe osiguranja</w:t>
      </w:r>
    </w:p>
    <w:bookmarkEnd w:id="2"/>
    <w:p w14:paraId="637B89C7" w14:textId="77777777" w:rsidR="00983382" w:rsidRPr="00F84974" w:rsidRDefault="00983382" w:rsidP="007145DF">
      <w:pPr>
        <w:jc w:val="both"/>
        <w:rPr>
          <w:rFonts w:ascii="Arial" w:eastAsia="Calibri" w:hAnsi="Arial" w:cs="Arial"/>
          <w:b/>
          <w:sz w:val="20"/>
          <w:szCs w:val="20"/>
          <w:lang w:val="sr-Latn-BA" w:eastAsia="en-US"/>
        </w:rPr>
      </w:pPr>
    </w:p>
    <w:p w14:paraId="63B10CE7" w14:textId="77777777" w:rsidR="005E0326" w:rsidRPr="00F84974" w:rsidRDefault="005E0326" w:rsidP="007145DF">
      <w:pPr>
        <w:jc w:val="both"/>
        <w:rPr>
          <w:rFonts w:ascii="Arial" w:eastAsia="Calibri" w:hAnsi="Arial" w:cs="Arial"/>
          <w:b/>
          <w:sz w:val="20"/>
          <w:szCs w:val="20"/>
          <w:lang w:val="sr-Latn-BA" w:eastAsia="en-US"/>
        </w:rPr>
      </w:pPr>
    </w:p>
    <w:p w14:paraId="72D3102B" w14:textId="40B36D42" w:rsidR="00ED3360" w:rsidRPr="00F84974" w:rsidRDefault="00F954C7" w:rsidP="007145DF">
      <w:pPr>
        <w:jc w:val="both"/>
        <w:rPr>
          <w:rFonts w:ascii="Arial" w:eastAsia="Calibri" w:hAnsi="Arial" w:cs="Arial"/>
          <w:sz w:val="20"/>
          <w:szCs w:val="20"/>
          <w:lang w:val="sr-Latn-BA" w:eastAsia="en-US"/>
        </w:rPr>
      </w:pPr>
      <w:r w:rsidRPr="00F84974">
        <w:rPr>
          <w:rFonts w:ascii="Arial" w:eastAsia="Calibri" w:hAnsi="Arial" w:cs="Arial"/>
          <w:sz w:val="20"/>
          <w:szCs w:val="20"/>
          <w:lang w:val="sr-Latn-BA" w:eastAsia="en-US"/>
        </w:rPr>
        <w:t>SLUŽBA ZA OPŠTE</w:t>
      </w:r>
      <w:r w:rsidR="00DD02ED" w:rsidRPr="00F84974">
        <w:rPr>
          <w:rFonts w:ascii="Arial" w:eastAsia="Calibri" w:hAnsi="Arial" w:cs="Arial"/>
          <w:sz w:val="20"/>
          <w:szCs w:val="20"/>
          <w:lang w:val="sr-Latn-BA" w:eastAsia="en-US"/>
        </w:rPr>
        <w:t>, PRAVNE I FINANSIJSKO-MATERIJALNE POSLOVE</w:t>
      </w:r>
    </w:p>
    <w:p w14:paraId="4FCD7CE6" w14:textId="77777777" w:rsidR="004B6B46" w:rsidRPr="00F84974" w:rsidRDefault="004B6B46" w:rsidP="007145DF">
      <w:pPr>
        <w:jc w:val="both"/>
        <w:rPr>
          <w:rFonts w:ascii="Arial" w:eastAsia="Calibri" w:hAnsi="Arial" w:cs="Arial"/>
          <w:b/>
          <w:sz w:val="20"/>
          <w:szCs w:val="20"/>
          <w:u w:val="single"/>
          <w:lang w:val="sr-Latn-BA" w:eastAsia="en-US"/>
        </w:rPr>
      </w:pPr>
    </w:p>
    <w:p w14:paraId="1BCA41A7" w14:textId="77777777" w:rsidR="00E23DC3" w:rsidRPr="00F84974" w:rsidRDefault="00E23DC3" w:rsidP="007145DF">
      <w:pPr>
        <w:jc w:val="both"/>
        <w:rPr>
          <w:rFonts w:ascii="Arial" w:eastAsia="Calibri" w:hAnsi="Arial" w:cs="Arial"/>
          <w:b/>
          <w:sz w:val="20"/>
          <w:szCs w:val="20"/>
          <w:u w:val="single"/>
          <w:lang w:val="sr-Latn-BA" w:eastAsia="en-US"/>
        </w:rPr>
      </w:pPr>
      <w:r w:rsidRPr="00F84974">
        <w:rPr>
          <w:rFonts w:ascii="Arial" w:eastAsia="Calibri" w:hAnsi="Arial" w:cs="Arial"/>
          <w:b/>
          <w:sz w:val="20"/>
          <w:szCs w:val="20"/>
          <w:u w:val="single"/>
          <w:lang w:val="sr-Latn-BA" w:eastAsia="en-US"/>
        </w:rPr>
        <w:t>1/01 Stručni savjetnik za internu kontrolu finansijsko-računovodstvenih poslova</w:t>
      </w:r>
    </w:p>
    <w:p w14:paraId="4C96D31A" w14:textId="77777777" w:rsidR="00260861" w:rsidRPr="00F84974" w:rsidRDefault="00ED3360" w:rsidP="007145DF">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t xml:space="preserve">Opis poslova i radnih zadataka: </w:t>
      </w:r>
      <w:r w:rsidR="00260861" w:rsidRPr="00F84974">
        <w:rPr>
          <w:rFonts w:ascii="Arial" w:eastAsia="Calibri" w:hAnsi="Arial" w:cs="Arial"/>
          <w:sz w:val="20"/>
          <w:szCs w:val="20"/>
          <w:lang w:val="sr-Latn-BA" w:eastAsia="en-US"/>
        </w:rPr>
        <w:t>Vrši kontrolu ispravnosti finansijske dokumentacije, vrši unos podataka u ISFU sistem, vrši kontrolu računovodstvenih transankcija, obavlja najsloženije finansijsko-računovodstvene poslove, primjenjuje kontni plan jedinstvene budžetske klasifikacije, učestvuje u izradi finansijskih planova, finansijsko-računovodstvenih izvještaja i završnog računa Zavoda; vrši kontrolu i obračun odbitaka na platu zaposlenih; daje potrebna tumačenja i upute stručnom osoblju pri izradi periodičnih izvještaja, analiza, informacija o novčanim sredstvima i njihovom utrošku; prati  propise iz oblasti računovodstva, propise koji regulišu obračun i isplatu plata u Bosni i Hercegovini i stara se o njihovoj primjeni, te direktno sarađuje sa Odsjekom za centralizovani obračun plata u Ministarstvu finansija i trezora Bosne i Hercegovine, te učestvuje u prikupljanju podataka i izradi internih akata koji imaju značaj za unapređenje rada Zavoda; vrši kontrolu dostavljene finansijsko-računovodstvene dokumentacije vezane za obračun plata dostavljene od strane Ministarstva finansija i trezora Bosne i Hercegovine, vrši usaglašavanje navedene dokumentacije, daje istu na knjiženje u ISFU sistemu, te odgovara za ispravnost iste; vrši kontrolu izvršenja finansijskih planova, po potrebi obavlja izvršenje plaćanja prema utvrđenim procedurama, odnosno zahtjevima ISFU, sačinjava izvještaje o istom i predlaže potrebne mjere za unapređenje istih; vrši analizu, planiranje i izvještavanje o svim finansijskim tokovima Zavoda, osigurava kontinuitet novčanih sredstava za potrebe blagajne Zavoda; nadgleda i vrši kontrolu poslova zaprimanja i isplata gotovinskih finansijskih sredstava putem blagajne na osnovu uredne finansijske dokumentacije; vrši kontrolu obračuna uredno popunjenih putnih naloga, kao i obračune po osnovu uredne dokumentacije kao što su računi, odluke upravnika, rješenja i druga zakonom predviđena dokumenta; vrši kontrolu i unos ostvarenih prihoda Zavoda kroz modul AP- pomoćna knjiga potraživanja, vrši usklađivanje unešenih i naplaćenih prihoda sa glavnom knjigom Zavoda i pomoćnih evidencija; učestvuje u izradi finansijskih planova za potrebe Zavoda, kao i u izradi mjesečnih, kvartalnih  i godišnjih finansijsko-računovodstvenih izvještaja i završnog računa, u saradnji sa stručnim savjetnikom za budžet učestvuje u izradi Dokumenta okvirnog budžeta, godišnjeg budžeta i priprema prijedloge ograničenja plaćanja u skladu sa raspoloživim sredstvima; pruža odgovarajuću stručnu pomoć iz oblasti finansijsko-računovodstvenih poslova i usmjerava rad referenata u Zavodu; učestvuje u uspostavljanju, izradi i kontroli internih procedura u cilju unapređenja rada u Zavodu; u koordinaciji sa načelnikom Službe sarađuje sa Uredom za reviziju i vrši izradu odgovarajućih finansijskih izvještaja i tablica; obavlja i druge poslove koji mu odredi načelnik Službe, za svoj rad odgovara načelniku Službe.</w:t>
      </w:r>
    </w:p>
    <w:p w14:paraId="05FFE573" w14:textId="52060912" w:rsidR="002C66F9" w:rsidRPr="00F84974" w:rsidRDefault="00ED3360" w:rsidP="007145DF">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t xml:space="preserve">Posebni uslovi: </w:t>
      </w:r>
      <w:r w:rsidR="00814CFB" w:rsidRPr="00F84974">
        <w:rPr>
          <w:rFonts w:ascii="Arial" w:eastAsia="Calibri" w:hAnsi="Arial" w:cs="Arial"/>
          <w:sz w:val="20"/>
          <w:szCs w:val="20"/>
          <w:lang w:val="sr-Latn-BA" w:eastAsia="en-US"/>
        </w:rPr>
        <w:t xml:space="preserve">Prvi ciklus visokog obrazovanja i 240 ECTS ili najmanje VSS-VII.1 stepen </w:t>
      </w:r>
      <w:r w:rsidR="00D53B08" w:rsidRPr="00F84974">
        <w:rPr>
          <w:rFonts w:ascii="Arial" w:eastAsia="Calibri" w:hAnsi="Arial" w:cs="Arial"/>
          <w:sz w:val="20"/>
          <w:szCs w:val="20"/>
          <w:lang w:val="sr-Latn-BA" w:eastAsia="en-US"/>
        </w:rPr>
        <w:t>stručne spreme, ekonomski fakultet</w:t>
      </w:r>
      <w:r w:rsidR="00554456" w:rsidRPr="00F84974">
        <w:rPr>
          <w:rFonts w:ascii="Arial" w:eastAsia="Calibri" w:hAnsi="Arial" w:cs="Arial"/>
          <w:sz w:val="20"/>
          <w:szCs w:val="20"/>
          <w:lang w:val="sr-Latn-BA" w:eastAsia="en-US"/>
        </w:rPr>
        <w:t xml:space="preserve">; najmanje tri godine radnog iskustva u struci; položen stručni </w:t>
      </w:r>
      <w:r w:rsidR="00D53B08" w:rsidRPr="00F84974">
        <w:rPr>
          <w:rFonts w:ascii="Arial" w:eastAsia="Calibri" w:hAnsi="Arial" w:cs="Arial"/>
          <w:sz w:val="20"/>
          <w:szCs w:val="20"/>
          <w:lang w:val="sr-Latn-BA" w:eastAsia="en-US"/>
        </w:rPr>
        <w:t xml:space="preserve">upravni </w:t>
      </w:r>
      <w:r w:rsidR="00554456" w:rsidRPr="00F84974">
        <w:rPr>
          <w:rFonts w:ascii="Arial" w:eastAsia="Calibri" w:hAnsi="Arial" w:cs="Arial"/>
          <w:sz w:val="20"/>
          <w:szCs w:val="20"/>
          <w:lang w:val="sr-Latn-BA" w:eastAsia="en-US"/>
        </w:rPr>
        <w:t xml:space="preserve">ispit; </w:t>
      </w:r>
      <w:r w:rsidR="00182B20" w:rsidRPr="00F84974">
        <w:rPr>
          <w:rFonts w:ascii="Arial" w:eastAsia="Calibri" w:hAnsi="Arial" w:cs="Arial"/>
          <w:sz w:val="20"/>
          <w:szCs w:val="20"/>
          <w:lang w:val="sr-Latn-BA" w:eastAsia="en-US"/>
        </w:rPr>
        <w:t>znanje</w:t>
      </w:r>
      <w:r w:rsidR="00554456" w:rsidRPr="00F84974">
        <w:rPr>
          <w:rFonts w:ascii="Arial" w:eastAsia="Calibri" w:hAnsi="Arial" w:cs="Arial"/>
          <w:sz w:val="20"/>
          <w:szCs w:val="20"/>
          <w:lang w:val="sr-Latn-BA" w:eastAsia="en-US"/>
        </w:rPr>
        <w:t xml:space="preserve"> rada na računaru.</w:t>
      </w:r>
    </w:p>
    <w:p w14:paraId="4E3985CD" w14:textId="7E0AE7AC" w:rsidR="00ED3360" w:rsidRPr="00F84974" w:rsidRDefault="00ED3360" w:rsidP="007145DF">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t>Status:</w:t>
      </w:r>
      <w:r w:rsidRPr="00F84974">
        <w:rPr>
          <w:rFonts w:ascii="Arial" w:eastAsia="Calibri" w:hAnsi="Arial" w:cs="Arial"/>
          <w:sz w:val="20"/>
          <w:szCs w:val="20"/>
          <w:lang w:val="sr-Latn-BA" w:eastAsia="en-US"/>
        </w:rPr>
        <w:t xml:space="preserve"> </w:t>
      </w:r>
      <w:r w:rsidR="00554456" w:rsidRPr="00F84974">
        <w:rPr>
          <w:rFonts w:ascii="Arial" w:eastAsia="Calibri" w:hAnsi="Arial" w:cs="Arial"/>
          <w:sz w:val="20"/>
          <w:szCs w:val="20"/>
          <w:lang w:val="sr-Latn-BA" w:eastAsia="en-US"/>
        </w:rPr>
        <w:t>d</w:t>
      </w:r>
      <w:r w:rsidRPr="00F84974">
        <w:rPr>
          <w:rFonts w:ascii="Arial" w:eastAsia="Calibri" w:hAnsi="Arial" w:cs="Arial"/>
          <w:sz w:val="20"/>
          <w:szCs w:val="20"/>
          <w:lang w:val="sr-Latn-BA" w:eastAsia="en-US"/>
        </w:rPr>
        <w:t xml:space="preserve">ržavni službenik – </w:t>
      </w:r>
      <w:r w:rsidR="00133683" w:rsidRPr="00F84974">
        <w:rPr>
          <w:rFonts w:ascii="Arial" w:eastAsia="Calibri" w:hAnsi="Arial" w:cs="Arial"/>
          <w:sz w:val="20"/>
          <w:szCs w:val="20"/>
          <w:lang w:val="sr-Latn-BA" w:eastAsia="en-US"/>
        </w:rPr>
        <w:t xml:space="preserve">stručni </w:t>
      </w:r>
      <w:r w:rsidR="00554456" w:rsidRPr="00F84974">
        <w:rPr>
          <w:rFonts w:ascii="Arial" w:eastAsia="Calibri" w:hAnsi="Arial" w:cs="Arial"/>
          <w:sz w:val="20"/>
          <w:szCs w:val="20"/>
          <w:lang w:val="sr-Latn-BA" w:eastAsia="en-US"/>
        </w:rPr>
        <w:t>savjetnik</w:t>
      </w:r>
    </w:p>
    <w:p w14:paraId="0FCEE3B1" w14:textId="7DCC3E77" w:rsidR="00ED3360" w:rsidRPr="00F84974" w:rsidRDefault="00ED3360" w:rsidP="007145DF">
      <w:pPr>
        <w:jc w:val="both"/>
        <w:rPr>
          <w:rFonts w:ascii="Arial" w:hAnsi="Arial" w:cs="Arial"/>
          <w:sz w:val="20"/>
          <w:szCs w:val="20"/>
          <w:lang w:val="sr-Latn-BA" w:eastAsia="en-US"/>
        </w:rPr>
      </w:pPr>
      <w:r w:rsidRPr="00F84974">
        <w:rPr>
          <w:rFonts w:ascii="Arial" w:hAnsi="Arial" w:cs="Arial"/>
          <w:b/>
          <w:sz w:val="20"/>
          <w:szCs w:val="20"/>
          <w:lang w:val="sr-Latn-BA" w:eastAsia="en-US"/>
        </w:rPr>
        <w:t>Pripadajuća osnovna neto plata</w:t>
      </w:r>
      <w:r w:rsidRPr="00F84974">
        <w:rPr>
          <w:rFonts w:ascii="Arial" w:hAnsi="Arial" w:cs="Arial"/>
          <w:i/>
          <w:sz w:val="20"/>
          <w:szCs w:val="20"/>
          <w:lang w:val="sr-Latn-BA" w:eastAsia="en-US"/>
        </w:rPr>
        <w:t>:</w:t>
      </w:r>
      <w:r w:rsidRPr="00F84974">
        <w:rPr>
          <w:rFonts w:ascii="Arial" w:hAnsi="Arial" w:cs="Arial"/>
          <w:sz w:val="20"/>
          <w:szCs w:val="20"/>
          <w:lang w:val="sr-Latn-BA" w:eastAsia="en-US"/>
        </w:rPr>
        <w:t xml:space="preserve"> </w:t>
      </w:r>
      <w:r w:rsidR="00305D49" w:rsidRPr="002D6A5B">
        <w:rPr>
          <w:rFonts w:ascii="Arial" w:hAnsi="Arial" w:cs="Arial"/>
          <w:sz w:val="20"/>
          <w:szCs w:val="20"/>
          <w:lang w:val="hr-BA" w:eastAsia="en-US"/>
        </w:rPr>
        <w:t>1.8</w:t>
      </w:r>
      <w:r w:rsidR="00305D49">
        <w:rPr>
          <w:rFonts w:ascii="Arial" w:hAnsi="Arial" w:cs="Arial"/>
          <w:sz w:val="20"/>
          <w:szCs w:val="20"/>
          <w:lang w:val="hr-BA" w:eastAsia="en-US"/>
        </w:rPr>
        <w:t>50</w:t>
      </w:r>
      <w:r w:rsidR="00305D49" w:rsidRPr="002D6A5B">
        <w:rPr>
          <w:rFonts w:ascii="Arial" w:hAnsi="Arial" w:cs="Arial"/>
          <w:sz w:val="20"/>
          <w:szCs w:val="20"/>
          <w:lang w:val="hr-BA" w:eastAsia="en-US"/>
        </w:rPr>
        <w:t>,</w:t>
      </w:r>
      <w:r w:rsidR="00305D49">
        <w:rPr>
          <w:rFonts w:ascii="Arial" w:hAnsi="Arial" w:cs="Arial"/>
          <w:sz w:val="20"/>
          <w:szCs w:val="20"/>
          <w:lang w:val="hr-BA" w:eastAsia="en-US"/>
        </w:rPr>
        <w:t>3</w:t>
      </w:r>
      <w:r w:rsidR="00305D49" w:rsidRPr="002D6A5B">
        <w:rPr>
          <w:rFonts w:ascii="Arial" w:hAnsi="Arial" w:cs="Arial"/>
          <w:sz w:val="20"/>
          <w:szCs w:val="20"/>
          <w:lang w:val="hr-BA" w:eastAsia="en-US"/>
        </w:rPr>
        <w:t>0 KM</w:t>
      </w:r>
    </w:p>
    <w:p w14:paraId="0F01A517" w14:textId="77777777" w:rsidR="00ED3360" w:rsidRPr="00F84974" w:rsidRDefault="00ED3360" w:rsidP="007145DF">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t xml:space="preserve">Broj izvršilaca: </w:t>
      </w:r>
      <w:r w:rsidRPr="00F84974">
        <w:rPr>
          <w:rFonts w:ascii="Arial" w:eastAsia="Calibri" w:hAnsi="Arial" w:cs="Arial"/>
          <w:bCs/>
          <w:sz w:val="20"/>
          <w:szCs w:val="20"/>
          <w:lang w:val="sr-Latn-BA" w:eastAsia="en-US"/>
        </w:rPr>
        <w:t>je</w:t>
      </w:r>
      <w:r w:rsidRPr="00F84974">
        <w:rPr>
          <w:rFonts w:ascii="Arial" w:eastAsia="Calibri" w:hAnsi="Arial" w:cs="Arial"/>
          <w:sz w:val="20"/>
          <w:szCs w:val="20"/>
          <w:lang w:val="sr-Latn-BA" w:eastAsia="en-US"/>
        </w:rPr>
        <w:t>dan (1)</w:t>
      </w:r>
    </w:p>
    <w:p w14:paraId="4D272824" w14:textId="61FF01D1" w:rsidR="00ED3360" w:rsidRPr="00F84974" w:rsidRDefault="00ED3360" w:rsidP="007145DF">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t>Mjesto rada:</w:t>
      </w:r>
      <w:r w:rsidRPr="00F84974">
        <w:rPr>
          <w:rFonts w:ascii="Arial" w:eastAsia="Calibri" w:hAnsi="Arial" w:cs="Arial"/>
          <w:sz w:val="20"/>
          <w:szCs w:val="20"/>
          <w:lang w:val="sr-Latn-BA" w:eastAsia="en-US"/>
        </w:rPr>
        <w:t xml:space="preserve"> </w:t>
      </w:r>
      <w:r w:rsidR="00554456" w:rsidRPr="00F84974">
        <w:rPr>
          <w:rFonts w:ascii="Arial" w:eastAsia="Calibri" w:hAnsi="Arial" w:cs="Arial"/>
          <w:sz w:val="20"/>
          <w:szCs w:val="20"/>
          <w:lang w:val="sr-Latn-BA" w:eastAsia="en-US"/>
        </w:rPr>
        <w:t xml:space="preserve">Istočno </w:t>
      </w:r>
      <w:r w:rsidRPr="00F84974">
        <w:rPr>
          <w:rFonts w:ascii="Arial" w:eastAsia="Calibri" w:hAnsi="Arial" w:cs="Arial"/>
          <w:sz w:val="20"/>
          <w:szCs w:val="20"/>
          <w:lang w:val="sr-Latn-BA" w:eastAsia="en-US"/>
        </w:rPr>
        <w:t>Sarajevo</w:t>
      </w:r>
    </w:p>
    <w:p w14:paraId="1B839B68" w14:textId="77777777" w:rsidR="008131E5" w:rsidRPr="00F84974" w:rsidRDefault="008131E5" w:rsidP="007145DF">
      <w:pPr>
        <w:jc w:val="both"/>
        <w:rPr>
          <w:rFonts w:ascii="Arial" w:eastAsia="Calibri" w:hAnsi="Arial" w:cs="Arial"/>
          <w:sz w:val="20"/>
          <w:szCs w:val="20"/>
          <w:lang w:val="sr-Latn-BA" w:eastAsia="en-US"/>
        </w:rPr>
      </w:pPr>
    </w:p>
    <w:p w14:paraId="663BD9CF" w14:textId="77777777" w:rsidR="008131E5" w:rsidRPr="00F84974" w:rsidRDefault="008131E5" w:rsidP="007145DF">
      <w:pPr>
        <w:jc w:val="both"/>
        <w:rPr>
          <w:rFonts w:ascii="Arial" w:eastAsia="Calibri" w:hAnsi="Arial" w:cs="Arial"/>
          <w:sz w:val="20"/>
          <w:szCs w:val="20"/>
          <w:lang w:val="sr-Latn-BA" w:eastAsia="en-US"/>
        </w:rPr>
      </w:pPr>
    </w:p>
    <w:p w14:paraId="6FFE8BDD" w14:textId="1D7B39FC" w:rsidR="00983382" w:rsidRPr="00F84974" w:rsidRDefault="00983382" w:rsidP="007145DF">
      <w:pPr>
        <w:jc w:val="both"/>
        <w:rPr>
          <w:rFonts w:ascii="Arial" w:eastAsia="Calibri" w:hAnsi="Arial" w:cs="Arial"/>
          <w:sz w:val="20"/>
          <w:szCs w:val="20"/>
          <w:lang w:val="sr-Latn-BA" w:eastAsia="en-US"/>
        </w:rPr>
      </w:pPr>
      <w:bookmarkStart w:id="3" w:name="_Hlk213406501"/>
      <w:bookmarkStart w:id="4" w:name="_Hlk213407384"/>
      <w:r w:rsidRPr="00F84974">
        <w:rPr>
          <w:rFonts w:ascii="Arial" w:eastAsia="Calibri" w:hAnsi="Arial" w:cs="Arial"/>
          <w:sz w:val="20"/>
          <w:szCs w:val="20"/>
          <w:lang w:val="sr-Latn-BA" w:eastAsia="en-US"/>
        </w:rPr>
        <w:t>SLUŽBA OSIGURANJA</w:t>
      </w:r>
    </w:p>
    <w:p w14:paraId="255B3C4D" w14:textId="77777777" w:rsidR="00983382" w:rsidRPr="00F84974" w:rsidRDefault="00983382" w:rsidP="007145DF">
      <w:pPr>
        <w:jc w:val="both"/>
        <w:rPr>
          <w:rFonts w:ascii="Arial" w:eastAsia="Calibri" w:hAnsi="Arial" w:cs="Arial"/>
          <w:sz w:val="20"/>
          <w:szCs w:val="20"/>
          <w:lang w:val="sr-Latn-BA" w:eastAsia="en-US"/>
        </w:rPr>
      </w:pPr>
    </w:p>
    <w:p w14:paraId="78B2DA3C" w14:textId="5E6D122A" w:rsidR="00983382" w:rsidRPr="00F84974" w:rsidRDefault="00983382" w:rsidP="00983382">
      <w:pPr>
        <w:jc w:val="both"/>
        <w:rPr>
          <w:rFonts w:ascii="Arial" w:eastAsia="Calibri" w:hAnsi="Arial" w:cs="Arial"/>
          <w:b/>
          <w:sz w:val="20"/>
          <w:szCs w:val="20"/>
          <w:u w:val="single"/>
          <w:lang w:val="sr-Latn-BA" w:eastAsia="en-US"/>
        </w:rPr>
      </w:pPr>
      <w:r w:rsidRPr="00F84974">
        <w:rPr>
          <w:rFonts w:ascii="Arial" w:eastAsia="Calibri" w:hAnsi="Arial" w:cs="Arial"/>
          <w:b/>
          <w:sz w:val="20"/>
          <w:szCs w:val="20"/>
          <w:u w:val="single"/>
          <w:lang w:val="sr-Latn-BA" w:eastAsia="en-US"/>
        </w:rPr>
        <w:t>1/0</w:t>
      </w:r>
      <w:r w:rsidR="007F6EEB">
        <w:rPr>
          <w:rFonts w:ascii="Arial" w:eastAsia="Calibri" w:hAnsi="Arial" w:cs="Arial"/>
          <w:b/>
          <w:sz w:val="20"/>
          <w:szCs w:val="20"/>
          <w:u w:val="single"/>
          <w:lang w:val="sr-Latn-BA" w:eastAsia="en-US"/>
        </w:rPr>
        <w:t>2</w:t>
      </w:r>
      <w:r w:rsidRPr="00F84974">
        <w:rPr>
          <w:rFonts w:ascii="Arial" w:eastAsia="Calibri" w:hAnsi="Arial" w:cs="Arial"/>
          <w:b/>
          <w:sz w:val="20"/>
          <w:szCs w:val="20"/>
          <w:u w:val="single"/>
          <w:lang w:val="sr-Latn-BA" w:eastAsia="en-US"/>
        </w:rPr>
        <w:t xml:space="preserve"> Stručni savjetnik za stručno usavršavanje i obučavanje pripadnika službe osiguranja</w:t>
      </w:r>
    </w:p>
    <w:p w14:paraId="35092D3E" w14:textId="77DA3DA7" w:rsidR="00983382" w:rsidRPr="00F84974" w:rsidRDefault="00983382" w:rsidP="00983382">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t xml:space="preserve">Opis poslova i radnih zadataka: </w:t>
      </w:r>
      <w:r w:rsidRPr="00F84974">
        <w:rPr>
          <w:rFonts w:ascii="Arial" w:eastAsia="Calibri" w:hAnsi="Arial" w:cs="Arial"/>
          <w:sz w:val="20"/>
          <w:szCs w:val="20"/>
          <w:lang w:val="sr-Latn-BA" w:eastAsia="en-US"/>
        </w:rPr>
        <w:t>zadužen za stručno osposobljavanje i vršenje obuke zaposlenih u službi, priprema i nadzire provođenje osnovne obuke ovlaštenih zavodskih službenika i vodi evidencije o polaznicima, osigurava kontinuiranu obuku pripadnika Službe i vodi evidenciju o postignutim rezultatima na testiranju, organizira u dogovoru sa načelnikom Službe posebna fizičku obuka u koju su uključene borilačke vještine, sredstva prinude i posebna oprema te praktičnu obuku u rukovanju oružjem i hemijskim sredstvima te vodi evidencije o polaznicima obuke i ostvarenim rezultatima; obavlja i druge poslove koje mu odredi načelnik Službe.</w:t>
      </w:r>
    </w:p>
    <w:p w14:paraId="3C197F63" w14:textId="218DC548" w:rsidR="00983382" w:rsidRPr="00F84974" w:rsidRDefault="00983382" w:rsidP="00983382">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lastRenderedPageBreak/>
        <w:t xml:space="preserve">Posebni uslovi: </w:t>
      </w:r>
      <w:r w:rsidRPr="00F84974">
        <w:rPr>
          <w:rFonts w:ascii="Arial" w:eastAsia="Calibri" w:hAnsi="Arial" w:cs="Arial"/>
          <w:sz w:val="20"/>
          <w:szCs w:val="20"/>
          <w:lang w:val="sr-Latn-BA" w:eastAsia="en-US"/>
        </w:rPr>
        <w:t>Završen Fakultet sporta i tjelesnog odgoja -  ostvarenih najmanje 240 ECTS ili VSS –VII.1 stepen stručne spreme; najmanje tri godine radnog iskustva u struci; položen stručni upravni ispit; poznavanje rada na računaru.</w:t>
      </w:r>
    </w:p>
    <w:p w14:paraId="3938C6F7" w14:textId="77777777" w:rsidR="00983382" w:rsidRPr="00F84974" w:rsidRDefault="00983382" w:rsidP="00983382">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t>Status:</w:t>
      </w:r>
      <w:r w:rsidRPr="00F84974">
        <w:rPr>
          <w:rFonts w:ascii="Arial" w:eastAsia="Calibri" w:hAnsi="Arial" w:cs="Arial"/>
          <w:sz w:val="20"/>
          <w:szCs w:val="20"/>
          <w:lang w:val="sr-Latn-BA" w:eastAsia="en-US"/>
        </w:rPr>
        <w:t xml:space="preserve"> državni službenik – stručni savjetnik</w:t>
      </w:r>
    </w:p>
    <w:p w14:paraId="5235CEF1" w14:textId="6351587B" w:rsidR="00983382" w:rsidRPr="00F84974" w:rsidRDefault="00983382" w:rsidP="00983382">
      <w:pPr>
        <w:jc w:val="both"/>
        <w:rPr>
          <w:rFonts w:ascii="Arial" w:hAnsi="Arial" w:cs="Arial"/>
          <w:sz w:val="20"/>
          <w:szCs w:val="20"/>
          <w:lang w:val="sr-Latn-BA" w:eastAsia="en-US"/>
        </w:rPr>
      </w:pPr>
      <w:r w:rsidRPr="00F84974">
        <w:rPr>
          <w:rFonts w:ascii="Arial" w:hAnsi="Arial" w:cs="Arial"/>
          <w:b/>
          <w:sz w:val="20"/>
          <w:szCs w:val="20"/>
          <w:lang w:val="sr-Latn-BA" w:eastAsia="en-US"/>
        </w:rPr>
        <w:t>Pripadajuća osnovna neto plata</w:t>
      </w:r>
      <w:r w:rsidRPr="00F84974">
        <w:rPr>
          <w:rFonts w:ascii="Arial" w:hAnsi="Arial" w:cs="Arial"/>
          <w:i/>
          <w:sz w:val="20"/>
          <w:szCs w:val="20"/>
          <w:lang w:val="sr-Latn-BA" w:eastAsia="en-US"/>
        </w:rPr>
        <w:t>:</w:t>
      </w:r>
      <w:r w:rsidRPr="00F84974">
        <w:rPr>
          <w:rFonts w:ascii="Arial" w:hAnsi="Arial" w:cs="Arial"/>
          <w:sz w:val="20"/>
          <w:szCs w:val="20"/>
          <w:lang w:val="sr-Latn-BA" w:eastAsia="en-US"/>
        </w:rPr>
        <w:t xml:space="preserve"> </w:t>
      </w:r>
      <w:r w:rsidR="00305D49" w:rsidRPr="002D6A5B">
        <w:rPr>
          <w:rFonts w:ascii="Arial" w:hAnsi="Arial" w:cs="Arial"/>
          <w:sz w:val="20"/>
          <w:szCs w:val="20"/>
          <w:lang w:val="hr-BA" w:eastAsia="en-US"/>
        </w:rPr>
        <w:t>1.8</w:t>
      </w:r>
      <w:r w:rsidR="00305D49">
        <w:rPr>
          <w:rFonts w:ascii="Arial" w:hAnsi="Arial" w:cs="Arial"/>
          <w:sz w:val="20"/>
          <w:szCs w:val="20"/>
          <w:lang w:val="hr-BA" w:eastAsia="en-US"/>
        </w:rPr>
        <w:t>50</w:t>
      </w:r>
      <w:r w:rsidR="00305D49" w:rsidRPr="002D6A5B">
        <w:rPr>
          <w:rFonts w:ascii="Arial" w:hAnsi="Arial" w:cs="Arial"/>
          <w:sz w:val="20"/>
          <w:szCs w:val="20"/>
          <w:lang w:val="hr-BA" w:eastAsia="en-US"/>
        </w:rPr>
        <w:t>,</w:t>
      </w:r>
      <w:r w:rsidR="00305D49">
        <w:rPr>
          <w:rFonts w:ascii="Arial" w:hAnsi="Arial" w:cs="Arial"/>
          <w:sz w:val="20"/>
          <w:szCs w:val="20"/>
          <w:lang w:val="hr-BA" w:eastAsia="en-US"/>
        </w:rPr>
        <w:t>3</w:t>
      </w:r>
      <w:r w:rsidR="00305D49" w:rsidRPr="002D6A5B">
        <w:rPr>
          <w:rFonts w:ascii="Arial" w:hAnsi="Arial" w:cs="Arial"/>
          <w:sz w:val="20"/>
          <w:szCs w:val="20"/>
          <w:lang w:val="hr-BA" w:eastAsia="en-US"/>
        </w:rPr>
        <w:t>0 KM</w:t>
      </w:r>
    </w:p>
    <w:p w14:paraId="7550CBE3" w14:textId="77777777" w:rsidR="00983382" w:rsidRPr="00F84974" w:rsidRDefault="00983382" w:rsidP="00983382">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t xml:space="preserve">Broj izvršilaca: </w:t>
      </w:r>
      <w:r w:rsidRPr="00F84974">
        <w:rPr>
          <w:rFonts w:ascii="Arial" w:eastAsia="Calibri" w:hAnsi="Arial" w:cs="Arial"/>
          <w:bCs/>
          <w:sz w:val="20"/>
          <w:szCs w:val="20"/>
          <w:lang w:val="sr-Latn-BA" w:eastAsia="en-US"/>
        </w:rPr>
        <w:t>je</w:t>
      </w:r>
      <w:r w:rsidRPr="00F84974">
        <w:rPr>
          <w:rFonts w:ascii="Arial" w:eastAsia="Calibri" w:hAnsi="Arial" w:cs="Arial"/>
          <w:sz w:val="20"/>
          <w:szCs w:val="20"/>
          <w:lang w:val="sr-Latn-BA" w:eastAsia="en-US"/>
        </w:rPr>
        <w:t>dan (1)</w:t>
      </w:r>
    </w:p>
    <w:p w14:paraId="37AAC996" w14:textId="77777777" w:rsidR="00983382" w:rsidRPr="00F84974" w:rsidRDefault="00983382" w:rsidP="00983382">
      <w:pPr>
        <w:jc w:val="both"/>
        <w:rPr>
          <w:rFonts w:ascii="Arial" w:eastAsia="Calibri" w:hAnsi="Arial" w:cs="Arial"/>
          <w:sz w:val="20"/>
          <w:szCs w:val="20"/>
          <w:lang w:val="sr-Latn-BA" w:eastAsia="en-US"/>
        </w:rPr>
      </w:pPr>
      <w:r w:rsidRPr="00F84974">
        <w:rPr>
          <w:rFonts w:ascii="Arial" w:eastAsia="Calibri" w:hAnsi="Arial" w:cs="Arial"/>
          <w:b/>
          <w:sz w:val="20"/>
          <w:szCs w:val="20"/>
          <w:lang w:val="sr-Latn-BA" w:eastAsia="en-US"/>
        </w:rPr>
        <w:t>Mjesto rada:</w:t>
      </w:r>
      <w:r w:rsidRPr="00F84974">
        <w:rPr>
          <w:rFonts w:ascii="Arial" w:eastAsia="Calibri" w:hAnsi="Arial" w:cs="Arial"/>
          <w:sz w:val="20"/>
          <w:szCs w:val="20"/>
          <w:lang w:val="sr-Latn-BA" w:eastAsia="en-US"/>
        </w:rPr>
        <w:t xml:space="preserve"> Istočno Sarajevo</w:t>
      </w:r>
      <w:bookmarkEnd w:id="3"/>
    </w:p>
    <w:bookmarkEnd w:id="4"/>
    <w:p w14:paraId="6FB5249E" w14:textId="77777777" w:rsidR="00983382" w:rsidRPr="00F84974" w:rsidRDefault="00983382" w:rsidP="007145DF">
      <w:pPr>
        <w:jc w:val="both"/>
        <w:rPr>
          <w:rFonts w:ascii="Arial" w:eastAsia="Calibri" w:hAnsi="Arial" w:cs="Arial"/>
          <w:sz w:val="20"/>
          <w:szCs w:val="20"/>
          <w:lang w:val="sr-Latn-BA" w:eastAsia="en-US"/>
        </w:rPr>
      </w:pPr>
    </w:p>
    <w:bookmarkEnd w:id="0"/>
    <w:bookmarkEnd w:id="1"/>
    <w:p w14:paraId="2B968399" w14:textId="77777777" w:rsidR="005D794B" w:rsidRPr="00F84974" w:rsidRDefault="005D794B" w:rsidP="007145DF">
      <w:pPr>
        <w:jc w:val="both"/>
        <w:rPr>
          <w:rFonts w:ascii="Arial" w:eastAsia="Calibri" w:hAnsi="Arial" w:cs="Arial"/>
          <w:sz w:val="20"/>
          <w:szCs w:val="20"/>
          <w:lang w:val="sr-Latn-BA" w:eastAsia="en-US"/>
        </w:rPr>
      </w:pPr>
    </w:p>
    <w:p w14:paraId="3CED61B1" w14:textId="77777777" w:rsidR="00257982" w:rsidRPr="00F84974" w:rsidRDefault="00257982" w:rsidP="007145DF">
      <w:pPr>
        <w:pStyle w:val="NormalWeb"/>
        <w:spacing w:before="0" w:beforeAutospacing="0" w:after="0" w:afterAutospacing="0"/>
        <w:jc w:val="both"/>
        <w:rPr>
          <w:rFonts w:ascii="Arial" w:hAnsi="Arial" w:cs="Arial"/>
          <w:sz w:val="20"/>
          <w:szCs w:val="20"/>
          <w:u w:val="single"/>
          <w:lang w:val="sr-Latn-BA" w:eastAsia="bs-Latn-BA"/>
        </w:rPr>
      </w:pPr>
      <w:r w:rsidRPr="00F84974">
        <w:rPr>
          <w:rStyle w:val="Strong"/>
          <w:rFonts w:ascii="Arial" w:hAnsi="Arial" w:cs="Arial"/>
          <w:sz w:val="20"/>
          <w:szCs w:val="20"/>
          <w:u w:val="single"/>
          <w:lang w:val="sr-Latn-BA"/>
        </w:rPr>
        <w:t>Napomene za kandidate:</w:t>
      </w:r>
    </w:p>
    <w:p w14:paraId="79C98FA6" w14:textId="382CC972" w:rsidR="00A56B7D" w:rsidRPr="00F84974" w:rsidRDefault="00A56B7D" w:rsidP="007145DF">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84974">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84974">
        <w:rPr>
          <w:rFonts w:ascii="Arial" w:hAnsi="Arial" w:cs="Arial"/>
          <w:sz w:val="20"/>
          <w:szCs w:val="20"/>
          <w:lang w:val="sr-Latn-BA"/>
        </w:rPr>
        <w:t>iH“, br. 63/16, 21/17</w:t>
      </w:r>
      <w:r w:rsidR="00FC15E7" w:rsidRPr="00F84974">
        <w:rPr>
          <w:rFonts w:ascii="Arial" w:hAnsi="Arial" w:cs="Arial"/>
          <w:sz w:val="20"/>
          <w:szCs w:val="20"/>
          <w:lang w:val="sr-Latn-BA"/>
        </w:rPr>
        <w:t xml:space="preserve">, </w:t>
      </w:r>
      <w:r w:rsidR="009905E3" w:rsidRPr="00F84974">
        <w:rPr>
          <w:rFonts w:ascii="Arial" w:hAnsi="Arial" w:cs="Arial"/>
          <w:sz w:val="20"/>
          <w:szCs w:val="20"/>
          <w:lang w:val="sr-Latn-BA"/>
        </w:rPr>
        <w:t>28/21</w:t>
      </w:r>
      <w:r w:rsidR="00FC15E7" w:rsidRPr="00F84974">
        <w:rPr>
          <w:rFonts w:ascii="Arial" w:hAnsi="Arial" w:cs="Arial"/>
          <w:sz w:val="20"/>
          <w:szCs w:val="20"/>
          <w:lang w:val="sr-Latn-BA"/>
        </w:rPr>
        <w:t xml:space="preserve"> i 38/23</w:t>
      </w:r>
      <w:r w:rsidR="009905E3" w:rsidRPr="00F84974">
        <w:rPr>
          <w:rFonts w:ascii="Arial" w:hAnsi="Arial" w:cs="Arial"/>
          <w:sz w:val="20"/>
          <w:szCs w:val="20"/>
          <w:lang w:val="sr-Latn-BA"/>
        </w:rPr>
        <w:t>).</w:t>
      </w:r>
      <w:r w:rsidR="0065386E" w:rsidRPr="00F84974">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84974" w:rsidRDefault="00257982" w:rsidP="007145DF">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84974">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84974">
          <w:rPr>
            <w:rStyle w:val="Hyperlink"/>
            <w:rFonts w:ascii="Arial" w:hAnsi="Arial" w:cs="Arial"/>
            <w:color w:val="auto"/>
            <w:sz w:val="20"/>
            <w:szCs w:val="20"/>
            <w:u w:val="none"/>
            <w:lang w:val="sr-Latn-BA"/>
          </w:rPr>
          <w:t>Zakona o državnoj službi</w:t>
        </w:r>
      </w:hyperlink>
      <w:r w:rsidRPr="00F84974">
        <w:rPr>
          <w:rFonts w:ascii="Arial" w:hAnsi="Arial" w:cs="Arial"/>
          <w:sz w:val="20"/>
          <w:szCs w:val="20"/>
          <w:lang w:val="sr-Latn-BA"/>
        </w:rPr>
        <w:t xml:space="preserve"> u institucijama Bosne i Hercegovine.</w:t>
      </w:r>
    </w:p>
    <w:p w14:paraId="367E0DF9" w14:textId="77777777" w:rsidR="00257982" w:rsidRPr="00F84974" w:rsidRDefault="00257982" w:rsidP="007145DF">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84974">
        <w:rPr>
          <w:rFonts w:ascii="Arial" w:hAnsi="Arial" w:cs="Arial"/>
          <w:sz w:val="20"/>
          <w:szCs w:val="20"/>
          <w:lang w:val="sr-Latn-BA"/>
        </w:rPr>
        <w:t>Pod radnim iskustvom podrazumijeva se radno iskustvo nakon stečene visoke stručne spreme, odnosno visokog obrazovanja.</w:t>
      </w:r>
    </w:p>
    <w:p w14:paraId="1CEAC88D" w14:textId="77777777" w:rsidR="00257982" w:rsidRPr="00F84974" w:rsidRDefault="00257982" w:rsidP="007145DF">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84974">
        <w:rPr>
          <w:rFonts w:ascii="Arial" w:hAnsi="Arial" w:cs="Arial"/>
          <w:sz w:val="20"/>
          <w:szCs w:val="20"/>
          <w:lang w:val="sr-Latn-BA"/>
        </w:rPr>
        <w:t xml:space="preserve">Kandidati ne smiju biti u sukobu interesa, odnosno nespojivosti, iz člana 16. stav 1. </w:t>
      </w:r>
      <w:hyperlink r:id="rId12" w:tgtFrame="_blank" w:history="1">
        <w:r w:rsidRPr="00F84974">
          <w:rPr>
            <w:rStyle w:val="Hyperlink"/>
            <w:rFonts w:ascii="Arial" w:hAnsi="Arial" w:cs="Arial"/>
            <w:color w:val="auto"/>
            <w:sz w:val="20"/>
            <w:szCs w:val="20"/>
            <w:u w:val="none"/>
            <w:lang w:val="sr-Latn-BA"/>
          </w:rPr>
          <w:t>Zakona o državnoj službi</w:t>
        </w:r>
      </w:hyperlink>
      <w:r w:rsidRPr="00F84974">
        <w:rPr>
          <w:rFonts w:ascii="Arial" w:hAnsi="Arial" w:cs="Arial"/>
          <w:sz w:val="20"/>
          <w:szCs w:val="20"/>
          <w:lang w:val="sr-Latn-BA"/>
        </w:rPr>
        <w:t xml:space="preserve"> u institucijama Bosne i Hercegovine.</w:t>
      </w:r>
    </w:p>
    <w:p w14:paraId="51B50DD3" w14:textId="77777777" w:rsidR="00422BE5" w:rsidRPr="00F84974" w:rsidRDefault="00257982" w:rsidP="007145DF">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84974">
        <w:rPr>
          <w:rFonts w:ascii="Arial" w:hAnsi="Arial" w:cs="Arial"/>
          <w:sz w:val="20"/>
          <w:szCs w:val="20"/>
          <w:lang w:val="sr-Latn-BA"/>
        </w:rPr>
        <w:t>Za sprovođenje konkursne procedure po ovom Javnom oglasu formirat će se jedna (1) Komisija za izbor.</w:t>
      </w:r>
    </w:p>
    <w:p w14:paraId="48286BDF" w14:textId="5C7B72C1" w:rsidR="00422BE5" w:rsidRPr="00F84974" w:rsidRDefault="00422BE5" w:rsidP="007145DF">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b w:val="0"/>
          <w:bCs w:val="0"/>
          <w:i/>
          <w:sz w:val="20"/>
          <w:szCs w:val="20"/>
          <w:u w:val="single"/>
          <w:lang w:val="sr-Latn-BA"/>
        </w:rPr>
      </w:pPr>
      <w:r w:rsidRPr="00F84974">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251A36D6" w14:textId="79B66A42" w:rsidR="00427B46" w:rsidRPr="00F84974" w:rsidRDefault="00427B46" w:rsidP="007145DF">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79E294E8" w14:textId="77777777" w:rsidR="00DD3844" w:rsidRPr="00F84974" w:rsidRDefault="00DD3844" w:rsidP="007145DF">
      <w:pPr>
        <w:pStyle w:val="NormalWeb"/>
        <w:spacing w:before="0" w:beforeAutospacing="0" w:after="0" w:afterAutospacing="0"/>
        <w:ind w:right="28"/>
        <w:jc w:val="both"/>
        <w:rPr>
          <w:rFonts w:ascii="Arial" w:hAnsi="Arial" w:cs="Arial"/>
          <w:b/>
          <w:bCs/>
          <w:sz w:val="20"/>
          <w:szCs w:val="20"/>
          <w:u w:val="single"/>
          <w:lang w:val="sr-Cyrl-BA"/>
        </w:rPr>
      </w:pPr>
      <w:r w:rsidRPr="00F84974">
        <w:rPr>
          <w:rFonts w:ascii="Arial" w:hAnsi="Arial" w:cs="Arial"/>
          <w:b/>
          <w:bCs/>
          <w:sz w:val="20"/>
          <w:szCs w:val="20"/>
          <w:u w:val="single"/>
          <w:lang w:val="sr-Latn-BA"/>
        </w:rPr>
        <w:t>Dodatna napomena:</w:t>
      </w:r>
    </w:p>
    <w:p w14:paraId="6939BF0D" w14:textId="77777777" w:rsidR="00AE408E" w:rsidRPr="00AE408E" w:rsidRDefault="00AE408E" w:rsidP="00AE408E">
      <w:pPr>
        <w:pStyle w:val="ListParagraph"/>
        <w:numPr>
          <w:ilvl w:val="0"/>
          <w:numId w:val="26"/>
        </w:numPr>
        <w:spacing w:after="0" w:line="240" w:lineRule="auto"/>
        <w:ind w:left="142" w:hanging="142"/>
        <w:jc w:val="both"/>
        <w:rPr>
          <w:rFonts w:ascii="Arial" w:hAnsi="Arial" w:cs="Arial"/>
          <w:sz w:val="20"/>
          <w:szCs w:val="20"/>
          <w:lang w:val="sr-Latn-BA"/>
        </w:rPr>
      </w:pPr>
      <w:r w:rsidRPr="00AE408E">
        <w:rPr>
          <w:rFonts w:ascii="Arial" w:hAnsi="Arial" w:cs="Arial"/>
          <w:sz w:val="20"/>
          <w:szCs w:val="20"/>
          <w:lang w:val="sr-Latn-BA"/>
        </w:rPr>
        <w:t>Prije postavljenja, odnosno prijema u radni odnos, za sve kandidate sa liste uspješnih kandidata 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3D927494" w14:textId="6763394D" w:rsidR="00257982" w:rsidRPr="00AE408E" w:rsidRDefault="00AE408E" w:rsidP="00AE408E">
      <w:pPr>
        <w:pStyle w:val="ListParagraph"/>
        <w:numPr>
          <w:ilvl w:val="0"/>
          <w:numId w:val="26"/>
        </w:numPr>
        <w:spacing w:after="0" w:line="240" w:lineRule="auto"/>
        <w:ind w:left="142" w:hanging="142"/>
        <w:jc w:val="both"/>
        <w:rPr>
          <w:rFonts w:ascii="Arial" w:hAnsi="Arial" w:cs="Arial"/>
          <w:sz w:val="20"/>
          <w:szCs w:val="20"/>
          <w:lang w:val="sr-Latn-BA"/>
        </w:rPr>
      </w:pPr>
      <w:r w:rsidRPr="00AE408E">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12EAB73C" w14:textId="77777777" w:rsidR="00AE408E" w:rsidRPr="00F84974" w:rsidRDefault="00AE408E" w:rsidP="00AE408E">
      <w:pPr>
        <w:jc w:val="both"/>
        <w:rPr>
          <w:rFonts w:ascii="Arial" w:hAnsi="Arial" w:cs="Arial"/>
          <w:b/>
          <w:sz w:val="20"/>
          <w:szCs w:val="20"/>
          <w:u w:val="single"/>
          <w:lang w:val="sr-Latn-BA"/>
        </w:rPr>
      </w:pPr>
    </w:p>
    <w:p w14:paraId="368F33B3" w14:textId="77777777" w:rsidR="00257982" w:rsidRPr="00F84974" w:rsidRDefault="00257982" w:rsidP="007145DF">
      <w:pPr>
        <w:pStyle w:val="NormalWeb"/>
        <w:spacing w:before="0" w:beforeAutospacing="0" w:after="0" w:afterAutospacing="0"/>
        <w:ind w:right="27"/>
        <w:jc w:val="both"/>
        <w:rPr>
          <w:rFonts w:ascii="Arial" w:hAnsi="Arial" w:cs="Arial"/>
          <w:b/>
          <w:sz w:val="20"/>
          <w:szCs w:val="20"/>
          <w:lang w:val="sr-Latn-BA"/>
        </w:rPr>
      </w:pPr>
      <w:r w:rsidRPr="00F84974">
        <w:rPr>
          <w:rFonts w:ascii="Arial" w:hAnsi="Arial" w:cs="Arial"/>
          <w:b/>
          <w:i/>
          <w:sz w:val="20"/>
          <w:szCs w:val="20"/>
          <w:u w:val="single"/>
          <w:lang w:val="sr-Latn-BA"/>
        </w:rPr>
        <w:t>Priprema dokumentacije</w:t>
      </w:r>
      <w:r w:rsidRPr="00F84974">
        <w:rPr>
          <w:rFonts w:ascii="Arial" w:hAnsi="Arial" w:cs="Arial"/>
          <w:b/>
          <w:sz w:val="20"/>
          <w:szCs w:val="20"/>
          <w:lang w:val="sr-Latn-BA"/>
        </w:rPr>
        <w:t>:</w:t>
      </w:r>
    </w:p>
    <w:p w14:paraId="2EBF1D04" w14:textId="77777777" w:rsidR="00257982" w:rsidRPr="00F84974" w:rsidRDefault="00257982" w:rsidP="007145DF">
      <w:pPr>
        <w:pStyle w:val="NormalWeb"/>
        <w:spacing w:before="0" w:beforeAutospacing="0" w:after="0" w:afterAutospacing="0"/>
        <w:ind w:right="27"/>
        <w:jc w:val="both"/>
        <w:rPr>
          <w:rFonts w:ascii="Arial" w:hAnsi="Arial" w:cs="Arial"/>
          <w:sz w:val="20"/>
          <w:szCs w:val="20"/>
          <w:lang w:val="sr-Latn-BA"/>
        </w:rPr>
      </w:pPr>
      <w:r w:rsidRPr="00F84974">
        <w:rPr>
          <w:rFonts w:ascii="Arial" w:hAnsi="Arial" w:cs="Arial"/>
          <w:b/>
          <w:sz w:val="20"/>
          <w:szCs w:val="20"/>
          <w:lang w:val="sr-Latn-BA"/>
        </w:rPr>
        <w:t>Skreće se pažnja kandidatima</w:t>
      </w:r>
      <w:r w:rsidRPr="00F84974">
        <w:rPr>
          <w:rFonts w:ascii="Arial" w:hAnsi="Arial" w:cs="Arial"/>
          <w:sz w:val="20"/>
          <w:szCs w:val="20"/>
          <w:lang w:val="sr-Latn-BA"/>
        </w:rPr>
        <w:t xml:space="preserve"> da su potrebnu dokumentaciju na oglas dužni dostaviti u skladu sa </w:t>
      </w:r>
      <w:hyperlink r:id="rId13" w:history="1">
        <w:r w:rsidRPr="00F84974">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8497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F84974" w:rsidRDefault="00257982" w:rsidP="007145DF">
      <w:pPr>
        <w:tabs>
          <w:tab w:val="left" w:pos="284"/>
        </w:tabs>
        <w:ind w:right="28"/>
        <w:jc w:val="both"/>
        <w:rPr>
          <w:rFonts w:ascii="Arial" w:hAnsi="Arial" w:cs="Arial"/>
          <w:sz w:val="20"/>
          <w:szCs w:val="20"/>
          <w:lang w:val="sr-Latn-BA"/>
        </w:rPr>
      </w:pPr>
      <w:r w:rsidRPr="00F84974">
        <w:rPr>
          <w:rFonts w:ascii="Arial" w:hAnsi="Arial" w:cs="Arial"/>
          <w:sz w:val="20"/>
          <w:szCs w:val="20"/>
          <w:lang w:val="sr-Latn-BA"/>
        </w:rPr>
        <w:t xml:space="preserve">S tim u vezi, kandidati se upućuju na pojašnjenje - tekst na službenoj internet stranici www.ads.gov.ba, u dijelu </w:t>
      </w:r>
      <w:hyperlink r:id="rId14" w:history="1">
        <w:r w:rsidRPr="00F84974">
          <w:rPr>
            <w:rStyle w:val="Hyperlink"/>
            <w:rFonts w:ascii="Arial" w:hAnsi="Arial" w:cs="Arial"/>
            <w:color w:val="auto"/>
            <w:sz w:val="20"/>
            <w:szCs w:val="20"/>
            <w:lang w:val="sr-Latn-BA"/>
          </w:rPr>
          <w:t>„Zapošljavanje/Napomena za kandidate/Stop greškama u prijavama!“</w:t>
        </w:r>
      </w:hyperlink>
      <w:r w:rsidRPr="00F8497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5" w:anchor="JI" w:tgtFrame="_blank" w:history="1">
        <w:r w:rsidRPr="00F84974">
          <w:rPr>
            <w:rFonts w:ascii="Arial" w:hAnsi="Arial" w:cs="Arial"/>
            <w:sz w:val="20"/>
            <w:szCs w:val="20"/>
            <w:lang w:val="sr-Latn-BA"/>
          </w:rPr>
          <w:t>uvjerenje o položenom stručnom upravnom odnosno javnom ispitu</w:t>
        </w:r>
      </w:hyperlink>
      <w:r w:rsidRPr="00F8497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9FD0386" w14:textId="77777777" w:rsidR="00257982" w:rsidRPr="00F84974" w:rsidRDefault="00257982" w:rsidP="007145DF">
      <w:pPr>
        <w:jc w:val="both"/>
        <w:rPr>
          <w:rFonts w:ascii="Arial" w:hAnsi="Arial" w:cs="Arial"/>
          <w:b/>
          <w:sz w:val="20"/>
          <w:szCs w:val="20"/>
          <w:u w:val="single"/>
          <w:lang w:val="sr-Latn-BA"/>
        </w:rPr>
      </w:pPr>
    </w:p>
    <w:p w14:paraId="5A7D2117" w14:textId="77777777" w:rsidR="00257982" w:rsidRPr="00F84974" w:rsidRDefault="00257982" w:rsidP="007145DF">
      <w:pPr>
        <w:jc w:val="both"/>
        <w:rPr>
          <w:rFonts w:ascii="Arial" w:hAnsi="Arial" w:cs="Arial"/>
          <w:b/>
          <w:sz w:val="20"/>
          <w:szCs w:val="20"/>
          <w:u w:val="single"/>
          <w:lang w:val="sr-Latn-BA"/>
        </w:rPr>
      </w:pPr>
      <w:r w:rsidRPr="00F84974">
        <w:rPr>
          <w:rFonts w:ascii="Arial" w:hAnsi="Arial" w:cs="Arial"/>
          <w:b/>
          <w:sz w:val="20"/>
          <w:szCs w:val="20"/>
          <w:u w:val="single"/>
          <w:lang w:val="sr-Latn-BA"/>
        </w:rPr>
        <w:t xml:space="preserve">Potrebni dokumenti: </w:t>
      </w:r>
    </w:p>
    <w:p w14:paraId="0D6B6166" w14:textId="77777777" w:rsidR="00243300" w:rsidRPr="00F84974" w:rsidRDefault="00BC08E1" w:rsidP="007145DF">
      <w:pPr>
        <w:jc w:val="both"/>
        <w:rPr>
          <w:rFonts w:ascii="Arial" w:hAnsi="Arial" w:cs="Arial"/>
          <w:sz w:val="20"/>
          <w:szCs w:val="20"/>
          <w:lang w:val="sr-Latn-BA"/>
        </w:rPr>
      </w:pPr>
      <w:r w:rsidRPr="00F84974">
        <w:rPr>
          <w:rFonts w:ascii="Arial" w:hAnsi="Arial" w:cs="Arial"/>
          <w:b/>
          <w:sz w:val="20"/>
          <w:szCs w:val="20"/>
          <w:u w:val="single"/>
          <w:lang w:val="sr-Latn-BA"/>
        </w:rPr>
        <w:t xml:space="preserve">I </w:t>
      </w:r>
      <w:r w:rsidR="00243300" w:rsidRPr="00F84974">
        <w:rPr>
          <w:rFonts w:ascii="Arial" w:hAnsi="Arial" w:cs="Arial"/>
          <w:b/>
          <w:sz w:val="20"/>
          <w:szCs w:val="20"/>
          <w:u w:val="single"/>
          <w:lang w:val="sr-Latn-BA"/>
        </w:rPr>
        <w:t>Ovjerene kopije</w:t>
      </w:r>
      <w:r w:rsidR="00243300" w:rsidRPr="00F84974">
        <w:rPr>
          <w:rFonts w:ascii="Arial" w:hAnsi="Arial" w:cs="Arial"/>
          <w:b/>
          <w:sz w:val="20"/>
          <w:szCs w:val="20"/>
          <w:lang w:val="sr-Latn-BA"/>
        </w:rPr>
        <w:t>:</w:t>
      </w:r>
      <w:r w:rsidR="00243300" w:rsidRPr="00F84974">
        <w:rPr>
          <w:rFonts w:ascii="Arial" w:hAnsi="Arial" w:cs="Arial"/>
          <w:sz w:val="20"/>
          <w:szCs w:val="20"/>
          <w:lang w:val="sr-Latn-BA"/>
        </w:rPr>
        <w:t xml:space="preserve"> </w:t>
      </w:r>
    </w:p>
    <w:p w14:paraId="6B844B10" w14:textId="77777777" w:rsidR="000D2B8B" w:rsidRPr="00F84974" w:rsidRDefault="008D7632" w:rsidP="007145DF">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F84974">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F84974">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F84974" w:rsidRDefault="008D7632" w:rsidP="007145DF">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F84974">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F84974">
        <w:rPr>
          <w:rFonts w:ascii="Arial" w:hAnsi="Arial" w:cs="Arial"/>
          <w:sz w:val="20"/>
          <w:szCs w:val="20"/>
          <w:lang w:val="sr-Latn-BA"/>
        </w:rPr>
        <w:t xml:space="preserve"> </w:t>
      </w:r>
    </w:p>
    <w:p w14:paraId="3FF3EB12" w14:textId="77777777" w:rsidR="00EF2D2E" w:rsidRPr="00F84974" w:rsidRDefault="00EF2D2E" w:rsidP="007145DF">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F84974">
        <w:rPr>
          <w:rFonts w:ascii="Arial" w:hAnsi="Arial" w:cs="Arial"/>
          <w:sz w:val="20"/>
          <w:szCs w:val="20"/>
          <w:lang w:val="sr-Latn-BA"/>
        </w:rPr>
        <w:t>uvjerenja o državlјanstvu (ne starije od 6 mjeseci od dana izdavanja od strane nadležnog organa);</w:t>
      </w:r>
    </w:p>
    <w:p w14:paraId="0B8DEAB5" w14:textId="77777777" w:rsidR="00EF2D2E" w:rsidRPr="00F84974" w:rsidRDefault="00EF2D2E" w:rsidP="007145DF">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84974">
        <w:rPr>
          <w:rFonts w:ascii="Arial" w:eastAsia="Times New Roman" w:hAnsi="Arial" w:cs="Arial"/>
          <w:sz w:val="20"/>
          <w:szCs w:val="20"/>
          <w:lang w:val="sr-Latn-BA"/>
        </w:rPr>
        <w:t xml:space="preserve">uvjerenja o položenom stručnom upravnom ispitu odnosno javnom ispitu; </w:t>
      </w:r>
    </w:p>
    <w:p w14:paraId="2B572C54" w14:textId="1E6FE55D" w:rsidR="007921D1" w:rsidRPr="00F84974" w:rsidRDefault="00EF2D2E" w:rsidP="007145DF">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84974">
        <w:rPr>
          <w:rFonts w:ascii="Arial" w:eastAsia="Times New Roman" w:hAnsi="Arial" w:cs="Arial"/>
          <w:sz w:val="20"/>
          <w:szCs w:val="20"/>
          <w:lang w:val="sr-Latn-BA"/>
        </w:rPr>
        <w:t xml:space="preserve">potvrde ili uvjerenja kao dokaza o </w:t>
      </w:r>
      <w:r w:rsidR="00C45162" w:rsidRPr="00F84974">
        <w:rPr>
          <w:rFonts w:ascii="Arial" w:eastAsia="Times New Roman" w:hAnsi="Arial" w:cs="Arial"/>
          <w:sz w:val="20"/>
          <w:szCs w:val="20"/>
          <w:lang w:val="sr-Latn-BA"/>
        </w:rPr>
        <w:t>traženoj vrsti</w:t>
      </w:r>
      <w:r w:rsidR="003D6571">
        <w:rPr>
          <w:rFonts w:ascii="Arial" w:eastAsia="Times New Roman" w:hAnsi="Arial" w:cs="Arial"/>
          <w:sz w:val="20"/>
          <w:szCs w:val="20"/>
          <w:lang w:val="sr-Latn-BA"/>
        </w:rPr>
        <w:t xml:space="preserve"> radnog</w:t>
      </w:r>
      <w:r w:rsidR="00C45162" w:rsidRPr="00F84974">
        <w:rPr>
          <w:rFonts w:ascii="Arial" w:eastAsia="Times New Roman" w:hAnsi="Arial" w:cs="Arial"/>
          <w:sz w:val="20"/>
          <w:szCs w:val="20"/>
          <w:lang w:val="sr-Latn-BA"/>
        </w:rPr>
        <w:t xml:space="preserve"> iskustva;</w:t>
      </w:r>
    </w:p>
    <w:p w14:paraId="50EE4004" w14:textId="505FE6D3" w:rsidR="005D794B" w:rsidRPr="00F84974" w:rsidRDefault="005D794B" w:rsidP="007145DF">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bookmarkStart w:id="5" w:name="_Hlk124243940"/>
      <w:r w:rsidRPr="00F84974">
        <w:rPr>
          <w:rFonts w:ascii="Arial" w:eastAsia="Times New Roman" w:hAnsi="Arial" w:cs="Arial"/>
          <w:sz w:val="20"/>
          <w:szCs w:val="20"/>
          <w:lang w:val="sr-Latn-BA"/>
        </w:rPr>
        <w:lastRenderedPageBreak/>
        <w:t>dokaz</w:t>
      </w:r>
      <w:r w:rsidR="00647080" w:rsidRPr="00F84974">
        <w:rPr>
          <w:rFonts w:ascii="Arial" w:eastAsia="Times New Roman" w:hAnsi="Arial" w:cs="Arial"/>
          <w:sz w:val="20"/>
          <w:szCs w:val="20"/>
          <w:lang w:val="sr-Latn-BA"/>
        </w:rPr>
        <w:t>a</w:t>
      </w:r>
      <w:r w:rsidRPr="00F84974">
        <w:rPr>
          <w:rFonts w:ascii="Arial" w:eastAsia="Times New Roman" w:hAnsi="Arial" w:cs="Arial"/>
          <w:sz w:val="20"/>
          <w:szCs w:val="20"/>
          <w:lang w:val="sr-Latn-BA"/>
        </w:rPr>
        <w:t xml:space="preserve"> o traženom nivou znanja</w:t>
      </w:r>
      <w:r w:rsidR="000C6D03" w:rsidRPr="00F84974">
        <w:rPr>
          <w:rFonts w:ascii="Arial" w:eastAsia="Times New Roman" w:hAnsi="Arial" w:cs="Arial"/>
          <w:sz w:val="20"/>
          <w:szCs w:val="20"/>
          <w:lang w:val="sr-Latn-BA"/>
        </w:rPr>
        <w:t xml:space="preserve"> rada</w:t>
      </w:r>
      <w:r w:rsidRPr="00F84974">
        <w:rPr>
          <w:rFonts w:ascii="Arial" w:eastAsia="Times New Roman" w:hAnsi="Arial" w:cs="Arial"/>
          <w:sz w:val="20"/>
          <w:szCs w:val="20"/>
          <w:lang w:val="sr-Latn-BA"/>
        </w:rPr>
        <w:t xml:space="preserve"> na računaru</w:t>
      </w:r>
      <w:r w:rsidR="00205AA5" w:rsidRPr="00F84974">
        <w:rPr>
          <w:rFonts w:ascii="Arial" w:eastAsia="Times New Roman" w:hAnsi="Arial" w:cs="Arial"/>
          <w:sz w:val="20"/>
          <w:szCs w:val="20"/>
          <w:lang w:val="sr-Latn-BA"/>
        </w:rPr>
        <w:t>.</w:t>
      </w:r>
    </w:p>
    <w:p w14:paraId="3AF9E29D" w14:textId="77777777" w:rsidR="00182B20" w:rsidRPr="00F84974" w:rsidRDefault="00182B20" w:rsidP="007145DF">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5"/>
    <w:p w14:paraId="66EB800E" w14:textId="129881D9" w:rsidR="00DC32DC" w:rsidRPr="00F84974" w:rsidRDefault="004E1A7E" w:rsidP="007145DF">
      <w:pPr>
        <w:pStyle w:val="ListParagraph"/>
        <w:shd w:val="clear" w:color="auto" w:fill="FFFFFF"/>
        <w:spacing w:after="0" w:line="240" w:lineRule="auto"/>
        <w:ind w:left="0"/>
        <w:jc w:val="both"/>
        <w:rPr>
          <w:rFonts w:ascii="Arial" w:eastAsia="Times New Roman" w:hAnsi="Arial" w:cs="Arial"/>
          <w:b/>
          <w:bCs/>
          <w:sz w:val="20"/>
          <w:szCs w:val="20"/>
          <w:u w:val="single"/>
          <w:lang w:val="sr-Latn-BA"/>
        </w:rPr>
      </w:pPr>
      <w:r w:rsidRPr="00F84974">
        <w:rPr>
          <w:rFonts w:ascii="Arial" w:eastAsia="Times New Roman" w:hAnsi="Arial" w:cs="Arial"/>
          <w:b/>
          <w:bCs/>
          <w:sz w:val="20"/>
          <w:szCs w:val="20"/>
          <w:u w:val="single"/>
          <w:lang w:val="sr-Latn-BA"/>
        </w:rPr>
        <w:t>Za prijavu putem</w:t>
      </w:r>
      <w:r w:rsidR="00DC32DC" w:rsidRPr="00F84974">
        <w:rPr>
          <w:rFonts w:ascii="Arial" w:eastAsia="Times New Roman" w:hAnsi="Arial" w:cs="Arial"/>
          <w:b/>
          <w:bCs/>
          <w:sz w:val="20"/>
          <w:szCs w:val="20"/>
          <w:u w:val="single"/>
          <w:lang w:val="sr-Latn-BA"/>
        </w:rPr>
        <w:t xml:space="preserve"> pošte, kanidati dostavljaju ovjerene kopije navedenih potrebnih dokumenata. </w:t>
      </w:r>
    </w:p>
    <w:p w14:paraId="49B42FC4" w14:textId="6BCF2A8D" w:rsidR="000337A1" w:rsidRPr="00F84974" w:rsidRDefault="004E1A7E" w:rsidP="007145DF">
      <w:pPr>
        <w:pStyle w:val="ListParagraph"/>
        <w:shd w:val="clear" w:color="auto" w:fill="FFFFFF"/>
        <w:spacing w:after="0" w:line="240" w:lineRule="auto"/>
        <w:ind w:left="0"/>
        <w:jc w:val="both"/>
        <w:rPr>
          <w:rFonts w:ascii="Arial" w:eastAsia="Times New Roman" w:hAnsi="Arial" w:cs="Arial"/>
          <w:b/>
          <w:bCs/>
          <w:sz w:val="20"/>
          <w:szCs w:val="20"/>
          <w:u w:val="single"/>
          <w:lang w:val="sr-Latn-BA"/>
        </w:rPr>
      </w:pPr>
      <w:r w:rsidRPr="00F84974">
        <w:rPr>
          <w:rFonts w:ascii="Arial" w:eastAsia="Times New Roman" w:hAnsi="Arial" w:cs="Arial"/>
          <w:b/>
          <w:bCs/>
          <w:sz w:val="20"/>
          <w:szCs w:val="20"/>
          <w:u w:val="single"/>
          <w:lang w:val="sr-Latn-BA"/>
        </w:rPr>
        <w:t>Za elektronsku prijavu, kandidat u sistem prilaže PDF skenirane dokumente maksimalne veličine po dokumentu 2 MB.</w:t>
      </w:r>
    </w:p>
    <w:p w14:paraId="340CD369" w14:textId="77777777" w:rsidR="000337A1" w:rsidRPr="00F84974" w:rsidRDefault="000337A1" w:rsidP="007145DF">
      <w:pPr>
        <w:rPr>
          <w:rFonts w:ascii="Arial" w:hAnsi="Arial" w:cs="Arial"/>
          <w:b/>
          <w:sz w:val="20"/>
          <w:szCs w:val="20"/>
          <w:u w:val="single"/>
          <w:lang w:val="sr-Latn-BA" w:eastAsia="en-US"/>
        </w:rPr>
      </w:pPr>
    </w:p>
    <w:p w14:paraId="21DDED92" w14:textId="20994C32" w:rsidR="00BC08E1" w:rsidRPr="00F84974" w:rsidRDefault="00BC08E1" w:rsidP="007145DF">
      <w:pPr>
        <w:rPr>
          <w:rFonts w:ascii="Arial" w:hAnsi="Arial" w:cs="Arial"/>
          <w:b/>
          <w:sz w:val="20"/>
          <w:szCs w:val="20"/>
          <w:u w:val="single"/>
          <w:lang w:val="sr-Latn-BA" w:eastAsia="en-US"/>
        </w:rPr>
      </w:pPr>
      <w:r w:rsidRPr="00F84974">
        <w:rPr>
          <w:rFonts w:ascii="Arial" w:hAnsi="Arial" w:cs="Arial"/>
          <w:b/>
          <w:sz w:val="20"/>
          <w:szCs w:val="20"/>
          <w:u w:val="single"/>
          <w:lang w:val="sr-Latn-BA" w:eastAsia="en-US"/>
        </w:rPr>
        <w:t xml:space="preserve">II </w:t>
      </w:r>
      <w:r w:rsidR="004E1A7E" w:rsidRPr="00F84974">
        <w:rPr>
          <w:rFonts w:ascii="Arial" w:hAnsi="Arial" w:cs="Arial"/>
          <w:b/>
          <w:sz w:val="20"/>
          <w:szCs w:val="20"/>
          <w:u w:val="single"/>
          <w:lang w:val="sr-Latn-BA" w:eastAsia="en-US"/>
        </w:rPr>
        <w:t>Popunjen obrazac/elektronska prijava</w:t>
      </w:r>
      <w:r w:rsidR="000158FC" w:rsidRPr="00F84974">
        <w:rPr>
          <w:rFonts w:ascii="Arial" w:hAnsi="Arial" w:cs="Arial"/>
          <w:b/>
          <w:sz w:val="20"/>
          <w:szCs w:val="20"/>
          <w:u w:val="single"/>
          <w:lang w:val="sr-Latn-BA" w:eastAsia="en-US"/>
        </w:rPr>
        <w:t>:</w:t>
      </w:r>
    </w:p>
    <w:p w14:paraId="361FB77E" w14:textId="4D383BBC" w:rsidR="004E1A7E" w:rsidRPr="00F84974" w:rsidRDefault="004E1A7E" w:rsidP="007145DF">
      <w:pPr>
        <w:pStyle w:val="ListParagraph"/>
        <w:numPr>
          <w:ilvl w:val="0"/>
          <w:numId w:val="24"/>
        </w:numPr>
        <w:shd w:val="clear" w:color="auto" w:fill="FFFFFF"/>
        <w:spacing w:after="0" w:line="240" w:lineRule="auto"/>
        <w:ind w:left="284" w:hanging="284"/>
        <w:jc w:val="both"/>
        <w:rPr>
          <w:rFonts w:ascii="Arial" w:hAnsi="Arial" w:cs="Arial"/>
          <w:sz w:val="20"/>
          <w:szCs w:val="20"/>
          <w:lang w:val="sr-Latn-BA"/>
        </w:rPr>
      </w:pPr>
      <w:r w:rsidRPr="00F84974">
        <w:rPr>
          <w:rFonts w:ascii="Arial" w:hAnsi="Arial" w:cs="Arial"/>
          <w:sz w:val="20"/>
          <w:szCs w:val="20"/>
          <w:lang w:val="sr-Latn-BA"/>
        </w:rPr>
        <w:t xml:space="preserve">Za kandidate koji se prijavljuju putem pošte, svojeručno potpisan </w:t>
      </w:r>
      <w:r w:rsidR="00470EFC" w:rsidRPr="00F84974">
        <w:rPr>
          <w:rFonts w:ascii="Arial" w:hAnsi="Arial" w:cs="Arial"/>
          <w:sz w:val="20"/>
          <w:szCs w:val="20"/>
          <w:lang w:val="sr-Latn-BA"/>
        </w:rPr>
        <w:t>obrazac Agencije za državnu službu BiH: isti možete preuzeti na web stranici Agencije:</w:t>
      </w:r>
      <w:r w:rsidR="00470EFC" w:rsidRPr="00F84974">
        <w:rPr>
          <w:rStyle w:val="apple-converted-space"/>
          <w:rFonts w:ascii="Arial" w:hAnsi="Arial" w:cs="Arial"/>
          <w:sz w:val="20"/>
          <w:szCs w:val="20"/>
          <w:lang w:val="sr-Latn-BA"/>
        </w:rPr>
        <w:t> </w:t>
      </w:r>
      <w:hyperlink r:id="rId16" w:history="1">
        <w:r w:rsidR="00C850BD" w:rsidRPr="00F84974">
          <w:rPr>
            <w:rStyle w:val="Hyperlink"/>
            <w:rFonts w:ascii="Arial" w:hAnsi="Arial" w:cs="Arial"/>
            <w:color w:val="auto"/>
            <w:sz w:val="20"/>
            <w:szCs w:val="20"/>
            <w:lang w:val="sr-Latn-BA"/>
          </w:rPr>
          <w:t>www.ads.gov.ba</w:t>
        </w:r>
      </w:hyperlink>
      <w:r w:rsidR="00C850BD" w:rsidRPr="00F84974">
        <w:rPr>
          <w:rFonts w:ascii="Arial" w:hAnsi="Arial" w:cs="Arial"/>
          <w:sz w:val="20"/>
          <w:szCs w:val="20"/>
          <w:lang w:val="sr-Latn-BA"/>
        </w:rPr>
        <w:t xml:space="preserve"> unutar svakog konkursa pojedinačno, u rubrici „dokumenti“</w:t>
      </w:r>
      <w:r w:rsidR="00470EFC" w:rsidRPr="00F84974">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7A1C38" w14:textId="0587D9C3" w:rsidR="0066668A" w:rsidRPr="00F84974" w:rsidRDefault="00D9396F" w:rsidP="007145DF">
      <w:pPr>
        <w:pStyle w:val="ListParagraph"/>
        <w:numPr>
          <w:ilvl w:val="0"/>
          <w:numId w:val="24"/>
        </w:numPr>
        <w:shd w:val="clear" w:color="auto" w:fill="FFFFFF"/>
        <w:spacing w:after="0" w:line="240" w:lineRule="auto"/>
        <w:ind w:left="284" w:hanging="284"/>
        <w:jc w:val="both"/>
        <w:rPr>
          <w:rFonts w:ascii="Arial" w:hAnsi="Arial" w:cs="Arial"/>
          <w:sz w:val="20"/>
          <w:szCs w:val="20"/>
          <w:lang w:val="sr-Latn-BA"/>
        </w:rPr>
      </w:pPr>
      <w:r w:rsidRPr="00F84974">
        <w:rPr>
          <w:rFonts w:ascii="Arial" w:hAnsi="Arial" w:cs="Arial"/>
          <w:sz w:val="20"/>
          <w:szCs w:val="20"/>
          <w:lang w:val="sr-Latn-BA"/>
        </w:rPr>
        <w:t>Za kandidate koji se prijavljuju putem informacionog sistema, popunjena elektronska prijava.</w:t>
      </w:r>
    </w:p>
    <w:p w14:paraId="4D577695" w14:textId="77777777" w:rsidR="00744C3D" w:rsidRPr="00F84974" w:rsidRDefault="00744C3D" w:rsidP="007145DF">
      <w:pPr>
        <w:shd w:val="clear" w:color="auto" w:fill="FFFFFF"/>
        <w:jc w:val="both"/>
        <w:rPr>
          <w:rFonts w:ascii="Arial" w:hAnsi="Arial" w:cs="Arial"/>
          <w:sz w:val="20"/>
          <w:szCs w:val="20"/>
          <w:lang w:val="sr-Latn-BA"/>
        </w:rPr>
      </w:pPr>
    </w:p>
    <w:p w14:paraId="4D41D057" w14:textId="77777777" w:rsidR="002E66C5" w:rsidRPr="00F84974" w:rsidRDefault="002E66C5" w:rsidP="007145DF">
      <w:pPr>
        <w:jc w:val="both"/>
        <w:rPr>
          <w:rFonts w:ascii="Arial" w:hAnsi="Arial" w:cs="Arial"/>
          <w:b/>
          <w:bCs/>
          <w:sz w:val="20"/>
          <w:szCs w:val="20"/>
          <w:u w:val="single"/>
          <w:lang w:val="sr-Latn-BA"/>
        </w:rPr>
      </w:pPr>
      <w:r w:rsidRPr="00F84974">
        <w:rPr>
          <w:rFonts w:ascii="Arial" w:hAnsi="Arial" w:cs="Arial"/>
          <w:b/>
          <w:bCs/>
          <w:sz w:val="20"/>
          <w:szCs w:val="20"/>
          <w:u w:val="single"/>
          <w:lang w:val="sr-Latn-BA"/>
        </w:rPr>
        <w:t>Napomena za kandidate koji podnose elektronsku prijavu:</w:t>
      </w:r>
    </w:p>
    <w:p w14:paraId="70E2856D" w14:textId="77777777" w:rsidR="002E66C5" w:rsidRPr="00F84974" w:rsidRDefault="002E66C5" w:rsidP="007145DF">
      <w:pPr>
        <w:pStyle w:val="ListParagraph"/>
        <w:numPr>
          <w:ilvl w:val="0"/>
          <w:numId w:val="8"/>
        </w:numPr>
        <w:spacing w:after="0" w:line="240" w:lineRule="auto"/>
        <w:ind w:left="142" w:hanging="142"/>
        <w:jc w:val="both"/>
        <w:rPr>
          <w:rFonts w:ascii="Arial" w:hAnsi="Arial" w:cs="Arial"/>
          <w:b/>
          <w:bCs/>
          <w:sz w:val="20"/>
          <w:szCs w:val="20"/>
          <w:u w:val="single"/>
          <w:lang w:val="sr-Latn-BA"/>
        </w:rPr>
      </w:pPr>
      <w:r w:rsidRPr="00F84974">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3D258F0C" w14:textId="77777777" w:rsidR="002E66C5" w:rsidRPr="00F84974" w:rsidRDefault="002E66C5" w:rsidP="007145DF">
      <w:pPr>
        <w:pStyle w:val="ListParagraph"/>
        <w:numPr>
          <w:ilvl w:val="0"/>
          <w:numId w:val="8"/>
        </w:numPr>
        <w:spacing w:after="0" w:line="240" w:lineRule="auto"/>
        <w:ind w:left="142" w:hanging="142"/>
        <w:jc w:val="both"/>
        <w:rPr>
          <w:rFonts w:ascii="Arial" w:hAnsi="Arial" w:cs="Arial"/>
          <w:sz w:val="20"/>
          <w:szCs w:val="20"/>
          <w:lang w:val="sr-Latn-BA"/>
        </w:rPr>
      </w:pPr>
      <w:r w:rsidRPr="00F84974">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64EDA14A" w14:textId="77777777" w:rsidR="002E66C5" w:rsidRPr="00F84974" w:rsidRDefault="002E66C5" w:rsidP="007145DF">
      <w:pPr>
        <w:pStyle w:val="ListParagraph"/>
        <w:numPr>
          <w:ilvl w:val="0"/>
          <w:numId w:val="8"/>
        </w:numPr>
        <w:spacing w:after="0" w:line="240" w:lineRule="auto"/>
        <w:ind w:left="142" w:hanging="142"/>
        <w:jc w:val="both"/>
        <w:rPr>
          <w:rFonts w:ascii="Arial" w:hAnsi="Arial" w:cs="Arial"/>
          <w:sz w:val="20"/>
          <w:szCs w:val="20"/>
          <w:lang w:val="sr-Latn-BA"/>
        </w:rPr>
      </w:pPr>
      <w:r w:rsidRPr="00F84974">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web-stranice ads.gov.ba informisati o vremenu održavanja ispita.</w:t>
      </w:r>
    </w:p>
    <w:p w14:paraId="6E5FA687" w14:textId="77777777" w:rsidR="002E66C5" w:rsidRPr="00F84974" w:rsidRDefault="002E66C5" w:rsidP="007145DF">
      <w:pPr>
        <w:jc w:val="both"/>
        <w:rPr>
          <w:rFonts w:ascii="Arial" w:hAnsi="Arial" w:cs="Arial"/>
          <w:b/>
          <w:sz w:val="20"/>
          <w:szCs w:val="20"/>
          <w:lang w:val="sr-Latn-BA"/>
        </w:rPr>
      </w:pPr>
    </w:p>
    <w:p w14:paraId="125CAAC3" w14:textId="60711C83" w:rsidR="009C7504" w:rsidRPr="00F84974" w:rsidRDefault="009C7504" w:rsidP="007145DF">
      <w:pPr>
        <w:jc w:val="both"/>
        <w:rPr>
          <w:rFonts w:ascii="Arial" w:hAnsi="Arial" w:cs="Arial"/>
          <w:b/>
          <w:sz w:val="20"/>
          <w:szCs w:val="20"/>
          <w:u w:val="single"/>
          <w:lang w:val="sr-Latn-BA"/>
        </w:rPr>
      </w:pPr>
      <w:r w:rsidRPr="00F84974">
        <w:rPr>
          <w:rFonts w:ascii="Arial" w:hAnsi="Arial" w:cs="Arial"/>
          <w:b/>
          <w:sz w:val="20"/>
          <w:szCs w:val="20"/>
          <w:u w:val="single"/>
          <w:lang w:val="sr-Latn-BA"/>
        </w:rPr>
        <w:t>Dodatni dokumenti koji se dostavljaju naknadno:</w:t>
      </w:r>
    </w:p>
    <w:p w14:paraId="080FC792" w14:textId="77777777" w:rsidR="009C7504" w:rsidRPr="00F84974" w:rsidRDefault="009C7504" w:rsidP="007145DF">
      <w:pPr>
        <w:pStyle w:val="ListParagraph"/>
        <w:numPr>
          <w:ilvl w:val="0"/>
          <w:numId w:val="7"/>
        </w:numPr>
        <w:spacing w:after="0" w:line="240" w:lineRule="auto"/>
        <w:ind w:left="142" w:hanging="142"/>
        <w:jc w:val="both"/>
        <w:rPr>
          <w:rFonts w:ascii="Arial" w:hAnsi="Arial" w:cs="Arial"/>
          <w:sz w:val="20"/>
          <w:szCs w:val="20"/>
          <w:lang w:val="sr-Latn-BA"/>
        </w:rPr>
      </w:pPr>
      <w:r w:rsidRPr="00F84974">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84974" w:rsidRDefault="009C7504" w:rsidP="007145DF">
      <w:pPr>
        <w:pStyle w:val="ListParagraph"/>
        <w:numPr>
          <w:ilvl w:val="0"/>
          <w:numId w:val="7"/>
        </w:numPr>
        <w:spacing w:after="0" w:line="240" w:lineRule="auto"/>
        <w:ind w:left="142" w:hanging="142"/>
        <w:jc w:val="both"/>
        <w:rPr>
          <w:rFonts w:ascii="Arial" w:hAnsi="Arial" w:cs="Arial"/>
          <w:sz w:val="20"/>
          <w:szCs w:val="20"/>
          <w:lang w:val="sr-Latn-BA"/>
        </w:rPr>
      </w:pPr>
      <w:r w:rsidRPr="00F84974">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84974" w:rsidRDefault="007F0072" w:rsidP="007145DF">
      <w:pPr>
        <w:pStyle w:val="ListParagraph"/>
        <w:numPr>
          <w:ilvl w:val="0"/>
          <w:numId w:val="7"/>
        </w:numPr>
        <w:spacing w:after="0" w:line="240" w:lineRule="auto"/>
        <w:ind w:left="142" w:hanging="142"/>
        <w:jc w:val="both"/>
        <w:rPr>
          <w:rFonts w:ascii="Arial" w:hAnsi="Arial" w:cs="Arial"/>
          <w:sz w:val="20"/>
          <w:szCs w:val="20"/>
          <w:lang w:val="sr-Latn-BA"/>
        </w:rPr>
      </w:pPr>
      <w:r w:rsidRPr="00F84974">
        <w:rPr>
          <w:rFonts w:ascii="Arial" w:hAnsi="Arial" w:cs="Arial"/>
          <w:sz w:val="20"/>
          <w:szCs w:val="20"/>
          <w:lang w:val="sr-Latn-BA"/>
        </w:rPr>
        <w:t>Kandidat prijavljen elektronskim putem, koji se postavlja, odnosno, kvalifikuje z</w:t>
      </w:r>
      <w:r w:rsidR="00AE2577" w:rsidRPr="00F84974">
        <w:rPr>
          <w:rFonts w:ascii="Arial" w:hAnsi="Arial" w:cs="Arial"/>
          <w:sz w:val="20"/>
          <w:szCs w:val="20"/>
          <w:lang w:val="sr-Latn-BA"/>
        </w:rPr>
        <w:t>a</w:t>
      </w:r>
      <w:r w:rsidRPr="00F84974">
        <w:rPr>
          <w:rFonts w:ascii="Arial" w:hAnsi="Arial" w:cs="Arial"/>
          <w:sz w:val="20"/>
          <w:szCs w:val="20"/>
          <w:lang w:val="sr-Latn-BA"/>
        </w:rPr>
        <w:t xml:space="preserve"> imenovanje za radno mjesto državnog službenika, </w:t>
      </w:r>
      <w:r w:rsidR="00AE2577" w:rsidRPr="00F84974">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84974" w:rsidRDefault="00934DA0" w:rsidP="007145DF">
      <w:pPr>
        <w:shd w:val="clear" w:color="auto" w:fill="FFFFFF"/>
        <w:jc w:val="both"/>
        <w:rPr>
          <w:rFonts w:ascii="Arial" w:hAnsi="Arial" w:cs="Arial"/>
          <w:sz w:val="20"/>
          <w:szCs w:val="20"/>
          <w:lang w:val="sr-Latn-BA"/>
        </w:rPr>
      </w:pPr>
    </w:p>
    <w:p w14:paraId="0EE37F85" w14:textId="50E99DC3" w:rsidR="005526BF" w:rsidRPr="00F84974" w:rsidRDefault="005526BF" w:rsidP="007145DF">
      <w:pPr>
        <w:jc w:val="both"/>
        <w:rPr>
          <w:rFonts w:ascii="Arial" w:hAnsi="Arial" w:cs="Arial"/>
          <w:sz w:val="20"/>
          <w:szCs w:val="20"/>
          <w:lang w:val="sr-Latn-BA"/>
        </w:rPr>
      </w:pPr>
      <w:r w:rsidRPr="00F84974">
        <w:rPr>
          <w:rFonts w:ascii="Arial" w:hAnsi="Arial" w:cs="Arial"/>
          <w:sz w:val="20"/>
          <w:szCs w:val="20"/>
          <w:lang w:val="sr-Latn-BA"/>
        </w:rPr>
        <w:t xml:space="preserve">Kandidati koji nemaju položen stručni (upravni) ispit, prije pristupanja </w:t>
      </w:r>
      <w:r w:rsidR="009C7504" w:rsidRPr="00F84974">
        <w:rPr>
          <w:rFonts w:ascii="Arial" w:hAnsi="Arial" w:cs="Arial"/>
          <w:sz w:val="20"/>
          <w:szCs w:val="20"/>
          <w:lang w:val="sr-Latn-BA"/>
        </w:rPr>
        <w:t>pismenom dijelu stručnog ispita</w:t>
      </w:r>
      <w:r w:rsidRPr="00F84974">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0337A1" w:rsidRPr="00F84974">
        <w:rPr>
          <w:rFonts w:ascii="Arial" w:hAnsi="Arial" w:cs="Arial"/>
          <w:sz w:val="20"/>
          <w:szCs w:val="20"/>
          <w:lang w:val="sr-Latn-BA"/>
        </w:rPr>
        <w:t xml:space="preserve">, </w:t>
      </w:r>
      <w:r w:rsidRPr="00F84974">
        <w:rPr>
          <w:rFonts w:ascii="Arial" w:hAnsi="Arial" w:cs="Arial"/>
          <w:sz w:val="20"/>
          <w:szCs w:val="20"/>
          <w:lang w:val="sr-Latn-BA"/>
        </w:rPr>
        <w:t>93/17</w:t>
      </w:r>
      <w:r w:rsidR="000337A1" w:rsidRPr="00F84974">
        <w:rPr>
          <w:rFonts w:ascii="Arial" w:hAnsi="Arial" w:cs="Arial"/>
          <w:sz w:val="20"/>
          <w:szCs w:val="20"/>
          <w:lang w:val="sr-Latn-BA"/>
        </w:rPr>
        <w:t>, 59/22 i 88/23</w:t>
      </w:r>
      <w:r w:rsidRPr="00F84974">
        <w:rPr>
          <w:rFonts w:ascii="Arial" w:hAnsi="Arial" w:cs="Arial"/>
          <w:sz w:val="20"/>
          <w:szCs w:val="20"/>
          <w:lang w:val="sr-Latn-BA"/>
        </w:rPr>
        <w:t>) i član 12. Odluke.</w:t>
      </w:r>
    </w:p>
    <w:p w14:paraId="489FB92E" w14:textId="77777777" w:rsidR="005526BF" w:rsidRPr="00F84974" w:rsidRDefault="005526BF" w:rsidP="007145DF">
      <w:pPr>
        <w:jc w:val="both"/>
        <w:rPr>
          <w:rFonts w:ascii="Arial" w:hAnsi="Arial" w:cs="Arial"/>
          <w:sz w:val="20"/>
          <w:szCs w:val="20"/>
          <w:lang w:val="sr-Latn-BA"/>
        </w:rPr>
      </w:pPr>
    </w:p>
    <w:p w14:paraId="328FE577" w14:textId="2B51DDD5" w:rsidR="005526BF" w:rsidRPr="00F84974" w:rsidRDefault="005526BF" w:rsidP="007145DF">
      <w:pPr>
        <w:jc w:val="both"/>
        <w:rPr>
          <w:rFonts w:ascii="Arial" w:hAnsi="Arial" w:cs="Arial"/>
          <w:sz w:val="20"/>
          <w:szCs w:val="20"/>
          <w:lang w:val="sr-Latn-BA"/>
        </w:rPr>
      </w:pPr>
      <w:r w:rsidRPr="00F84974">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84974" w:rsidRDefault="00EC7ECB" w:rsidP="007145DF">
      <w:pPr>
        <w:jc w:val="both"/>
        <w:rPr>
          <w:rFonts w:ascii="Arial" w:hAnsi="Arial" w:cs="Arial"/>
          <w:sz w:val="20"/>
          <w:szCs w:val="20"/>
          <w:lang w:val="sr-Latn-BA"/>
        </w:rPr>
      </w:pPr>
    </w:p>
    <w:p w14:paraId="7711A49B" w14:textId="1B64D0F1" w:rsidR="00EB33F5" w:rsidRPr="00F84974" w:rsidRDefault="00A923F7" w:rsidP="007145DF">
      <w:pPr>
        <w:jc w:val="both"/>
        <w:rPr>
          <w:rFonts w:ascii="Arial" w:hAnsi="Arial" w:cs="Arial"/>
          <w:i/>
          <w:iCs/>
          <w:sz w:val="20"/>
          <w:szCs w:val="20"/>
          <w:lang w:val="sr-Latn-BA"/>
        </w:rPr>
      </w:pPr>
      <w:r w:rsidRPr="00F84974">
        <w:rPr>
          <w:rFonts w:ascii="Arial" w:hAnsi="Arial" w:cs="Arial"/>
          <w:b/>
          <w:bCs/>
          <w:i/>
          <w:iCs/>
          <w:sz w:val="20"/>
          <w:szCs w:val="20"/>
          <w:lang w:val="sr-Latn-BA"/>
        </w:rPr>
        <w:t>Podnošenje elektronske</w:t>
      </w:r>
      <w:r w:rsidRPr="00F84974">
        <w:rPr>
          <w:rFonts w:ascii="Arial" w:hAnsi="Arial" w:cs="Arial"/>
          <w:i/>
          <w:iCs/>
          <w:sz w:val="20"/>
          <w:szCs w:val="20"/>
          <w:lang w:val="sr-Latn-BA"/>
        </w:rPr>
        <w:t xml:space="preserve"> </w:t>
      </w:r>
      <w:r w:rsidRPr="00F84974">
        <w:rPr>
          <w:rFonts w:ascii="Arial" w:hAnsi="Arial" w:cs="Arial"/>
          <w:b/>
          <w:bCs/>
          <w:i/>
          <w:iCs/>
          <w:sz w:val="20"/>
          <w:szCs w:val="20"/>
          <w:lang w:val="sr-Latn-BA"/>
        </w:rPr>
        <w:t>prijave</w:t>
      </w:r>
      <w:r w:rsidRPr="00F84974">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84974">
        <w:rPr>
          <w:rFonts w:ascii="Arial" w:hAnsi="Arial" w:cs="Arial"/>
          <w:i/>
          <w:iCs/>
          <w:sz w:val="20"/>
          <w:szCs w:val="20"/>
          <w:lang w:val="sr-Latn-BA"/>
        </w:rPr>
        <w:t>t</w:t>
      </w:r>
      <w:r w:rsidRPr="00F84974">
        <w:rPr>
          <w:rFonts w:ascii="Arial" w:hAnsi="Arial" w:cs="Arial"/>
          <w:i/>
          <w:iCs/>
          <w:sz w:val="20"/>
          <w:szCs w:val="20"/>
          <w:lang w:val="sr-Latn-BA"/>
        </w:rPr>
        <w:t>im dokumentima sve do isteka krajnjeg roka za prijave.</w:t>
      </w:r>
    </w:p>
    <w:p w14:paraId="5E6C7107" w14:textId="69F4FBB3" w:rsidR="001F69E0" w:rsidRPr="00F84974" w:rsidRDefault="001F69E0" w:rsidP="007145DF">
      <w:pPr>
        <w:jc w:val="both"/>
        <w:rPr>
          <w:rFonts w:ascii="Arial" w:hAnsi="Arial" w:cs="Arial"/>
          <w:i/>
          <w:iCs/>
          <w:sz w:val="20"/>
          <w:szCs w:val="20"/>
          <w:lang w:val="sr-Latn-BA"/>
        </w:rPr>
      </w:pPr>
      <w:r w:rsidRPr="00F84974">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84974" w:rsidRDefault="00EB33F5" w:rsidP="007145DF">
      <w:pPr>
        <w:jc w:val="both"/>
        <w:rPr>
          <w:rFonts w:ascii="Arial" w:hAnsi="Arial" w:cs="Arial"/>
          <w:sz w:val="20"/>
          <w:szCs w:val="20"/>
          <w:lang w:val="sr-Latn-BA"/>
        </w:rPr>
      </w:pPr>
    </w:p>
    <w:p w14:paraId="4B271C23" w14:textId="31E63E37" w:rsidR="00F07F7A" w:rsidRPr="00F84974" w:rsidRDefault="00EB33F5" w:rsidP="007145DF">
      <w:pPr>
        <w:jc w:val="both"/>
        <w:rPr>
          <w:rFonts w:ascii="Arial" w:hAnsi="Arial" w:cs="Arial"/>
          <w:sz w:val="20"/>
          <w:szCs w:val="20"/>
          <w:lang w:val="sr-Latn-BA"/>
        </w:rPr>
      </w:pPr>
      <w:r w:rsidRPr="00F84974">
        <w:rPr>
          <w:rFonts w:ascii="Arial" w:hAnsi="Arial" w:cs="Arial"/>
          <w:sz w:val="20"/>
          <w:szCs w:val="20"/>
          <w:lang w:val="sr-Latn-BA"/>
        </w:rPr>
        <w:t>Putem poštanske službe, preporučenom pošiljkom, sva tražena</w:t>
      </w:r>
      <w:r w:rsidR="00F07F7A" w:rsidRPr="00F84974">
        <w:rPr>
          <w:rFonts w:ascii="Arial" w:hAnsi="Arial" w:cs="Arial"/>
          <w:sz w:val="20"/>
          <w:szCs w:val="20"/>
          <w:lang w:val="sr-Latn-BA"/>
        </w:rPr>
        <w:t xml:space="preserve"> </w:t>
      </w:r>
      <w:r w:rsidR="00644ACA" w:rsidRPr="00F84974">
        <w:rPr>
          <w:rFonts w:ascii="Arial" w:hAnsi="Arial" w:cs="Arial"/>
          <w:sz w:val="20"/>
          <w:szCs w:val="20"/>
          <w:lang w:val="sr-Latn-BA"/>
        </w:rPr>
        <w:t>dokumenta</w:t>
      </w:r>
      <w:r w:rsidR="00257982" w:rsidRPr="00F84974">
        <w:rPr>
          <w:rFonts w:ascii="Arial" w:hAnsi="Arial" w:cs="Arial"/>
          <w:sz w:val="20"/>
          <w:szCs w:val="20"/>
          <w:lang w:val="sr-Latn-BA"/>
        </w:rPr>
        <w:t xml:space="preserve"> </w:t>
      </w:r>
      <w:r w:rsidR="00644ACA" w:rsidRPr="00F84974">
        <w:rPr>
          <w:rFonts w:ascii="Arial" w:hAnsi="Arial" w:cs="Arial"/>
          <w:sz w:val="20"/>
          <w:szCs w:val="20"/>
          <w:lang w:val="sr-Latn-BA"/>
        </w:rPr>
        <w:t>treba</w:t>
      </w:r>
      <w:r w:rsidR="00F07F7A" w:rsidRPr="00F84974">
        <w:rPr>
          <w:rFonts w:ascii="Arial" w:hAnsi="Arial" w:cs="Arial"/>
          <w:sz w:val="20"/>
          <w:szCs w:val="20"/>
          <w:lang w:val="sr-Latn-BA"/>
        </w:rPr>
        <w:t xml:space="preserve"> </w:t>
      </w:r>
      <w:r w:rsidR="00644ACA" w:rsidRPr="00F84974">
        <w:rPr>
          <w:rFonts w:ascii="Arial" w:hAnsi="Arial" w:cs="Arial"/>
          <w:b/>
          <w:sz w:val="20"/>
          <w:szCs w:val="20"/>
          <w:lang w:val="sr-Latn-BA"/>
        </w:rPr>
        <w:t>dostaviti</w:t>
      </w:r>
      <w:r w:rsidR="00F07F7A" w:rsidRPr="00F84974">
        <w:rPr>
          <w:rFonts w:ascii="Arial" w:hAnsi="Arial" w:cs="Arial"/>
          <w:b/>
          <w:sz w:val="20"/>
          <w:szCs w:val="20"/>
          <w:lang w:val="sr-Latn-BA"/>
        </w:rPr>
        <w:t xml:space="preserve"> </w:t>
      </w:r>
      <w:r w:rsidR="00644ACA" w:rsidRPr="00F84974">
        <w:rPr>
          <w:rFonts w:ascii="Arial" w:hAnsi="Arial" w:cs="Arial"/>
          <w:b/>
          <w:sz w:val="20"/>
          <w:szCs w:val="20"/>
          <w:lang w:val="sr-Latn-BA"/>
        </w:rPr>
        <w:t>najkasnije</w:t>
      </w:r>
      <w:r w:rsidR="00F07F7A" w:rsidRPr="00F84974">
        <w:rPr>
          <w:rFonts w:ascii="Arial" w:hAnsi="Arial" w:cs="Arial"/>
          <w:b/>
          <w:sz w:val="20"/>
          <w:szCs w:val="20"/>
          <w:lang w:val="sr-Latn-BA"/>
        </w:rPr>
        <w:t xml:space="preserve"> </w:t>
      </w:r>
      <w:r w:rsidR="00644ACA" w:rsidRPr="00F84974">
        <w:rPr>
          <w:rFonts w:ascii="Arial" w:hAnsi="Arial" w:cs="Arial"/>
          <w:b/>
          <w:sz w:val="20"/>
          <w:szCs w:val="20"/>
          <w:lang w:val="sr-Latn-BA"/>
        </w:rPr>
        <w:t>do</w:t>
      </w:r>
      <w:r w:rsidR="006C7835" w:rsidRPr="00F84974">
        <w:rPr>
          <w:rFonts w:ascii="Arial" w:hAnsi="Arial" w:cs="Arial"/>
          <w:b/>
          <w:sz w:val="20"/>
          <w:szCs w:val="20"/>
          <w:lang w:val="sr-Latn-BA"/>
        </w:rPr>
        <w:t xml:space="preserve"> </w:t>
      </w:r>
      <w:bookmarkStart w:id="6" w:name="_Hlk125112346"/>
      <w:r w:rsidR="002B25F1" w:rsidRPr="002B25F1">
        <w:rPr>
          <w:rFonts w:ascii="Arial" w:hAnsi="Arial" w:cs="Arial"/>
          <w:b/>
          <w:sz w:val="20"/>
          <w:szCs w:val="20"/>
          <w:u w:val="single"/>
          <w:lang w:val="sr-Latn-BA"/>
        </w:rPr>
        <w:t>02.03.</w:t>
      </w:r>
      <w:r w:rsidR="00E23DC3" w:rsidRPr="00F84974">
        <w:rPr>
          <w:rFonts w:ascii="Arial" w:hAnsi="Arial" w:cs="Arial"/>
          <w:b/>
          <w:sz w:val="20"/>
          <w:szCs w:val="20"/>
          <w:u w:val="single"/>
          <w:lang w:val="sr-Latn-BA"/>
        </w:rPr>
        <w:t>202</w:t>
      </w:r>
      <w:r w:rsidR="00E64B84">
        <w:rPr>
          <w:rFonts w:ascii="Arial" w:hAnsi="Arial" w:cs="Arial"/>
          <w:b/>
          <w:sz w:val="20"/>
          <w:szCs w:val="20"/>
          <w:u w:val="single"/>
          <w:lang w:val="sr-Latn-BA"/>
        </w:rPr>
        <w:t>6</w:t>
      </w:r>
      <w:r w:rsidR="00F6678D" w:rsidRPr="00F84974">
        <w:rPr>
          <w:rFonts w:ascii="Arial" w:hAnsi="Arial" w:cs="Arial"/>
          <w:b/>
          <w:sz w:val="20"/>
          <w:szCs w:val="20"/>
          <w:u w:val="single"/>
          <w:lang w:val="sr-Latn-BA"/>
        </w:rPr>
        <w:t xml:space="preserve">. </w:t>
      </w:r>
      <w:bookmarkEnd w:id="6"/>
      <w:r w:rsidR="00644ACA" w:rsidRPr="00F84974">
        <w:rPr>
          <w:rFonts w:ascii="Arial" w:hAnsi="Arial" w:cs="Arial"/>
          <w:b/>
          <w:sz w:val="20"/>
          <w:szCs w:val="20"/>
          <w:u w:val="single"/>
          <w:lang w:val="sr-Latn-BA"/>
        </w:rPr>
        <w:t>godine</w:t>
      </w:r>
      <w:r w:rsidR="00F07F7A" w:rsidRPr="00F84974">
        <w:rPr>
          <w:rFonts w:ascii="Arial" w:hAnsi="Arial" w:cs="Arial"/>
          <w:sz w:val="20"/>
          <w:szCs w:val="20"/>
          <w:lang w:val="sr-Latn-BA"/>
        </w:rPr>
        <w:t xml:space="preserve">, </w:t>
      </w:r>
      <w:r w:rsidR="00644ACA" w:rsidRPr="00F84974">
        <w:rPr>
          <w:rFonts w:ascii="Arial" w:hAnsi="Arial" w:cs="Arial"/>
          <w:sz w:val="20"/>
          <w:szCs w:val="20"/>
          <w:lang w:val="sr-Latn-BA"/>
        </w:rPr>
        <w:t>na</w:t>
      </w:r>
      <w:r w:rsidR="00F07F7A" w:rsidRPr="00F84974">
        <w:rPr>
          <w:rFonts w:ascii="Arial" w:hAnsi="Arial" w:cs="Arial"/>
          <w:sz w:val="20"/>
          <w:szCs w:val="20"/>
          <w:lang w:val="sr-Latn-BA"/>
        </w:rPr>
        <w:t xml:space="preserve"> </w:t>
      </w:r>
      <w:r w:rsidR="00644ACA" w:rsidRPr="00F84974">
        <w:rPr>
          <w:rFonts w:ascii="Arial" w:hAnsi="Arial" w:cs="Arial"/>
          <w:sz w:val="20"/>
          <w:szCs w:val="20"/>
          <w:lang w:val="sr-Latn-BA"/>
        </w:rPr>
        <w:t>adresu</w:t>
      </w:r>
      <w:r w:rsidR="00F07F7A" w:rsidRPr="00F84974">
        <w:rPr>
          <w:rFonts w:ascii="Arial" w:hAnsi="Arial" w:cs="Arial"/>
          <w:sz w:val="20"/>
          <w:szCs w:val="20"/>
          <w:lang w:val="sr-Latn-BA"/>
        </w:rPr>
        <w:t>:</w:t>
      </w:r>
    </w:p>
    <w:p w14:paraId="54419E66" w14:textId="77777777" w:rsidR="000337A1" w:rsidRPr="00F84974" w:rsidRDefault="000337A1" w:rsidP="007145DF">
      <w:pPr>
        <w:jc w:val="both"/>
        <w:rPr>
          <w:rFonts w:ascii="Arial" w:hAnsi="Arial" w:cs="Arial"/>
          <w:b/>
          <w:bCs/>
          <w:sz w:val="20"/>
          <w:szCs w:val="20"/>
          <w:lang w:val="sr-Latn-BA" w:eastAsia="en-US"/>
        </w:rPr>
      </w:pPr>
      <w:bookmarkStart w:id="7" w:name="_Hlk122096481"/>
    </w:p>
    <w:p w14:paraId="64D9B670" w14:textId="7466999A" w:rsidR="005A52C0" w:rsidRPr="00F84974" w:rsidRDefault="002A2866" w:rsidP="007145DF">
      <w:pPr>
        <w:jc w:val="both"/>
        <w:rPr>
          <w:rFonts w:ascii="Arial" w:hAnsi="Arial" w:cs="Arial"/>
          <w:b/>
          <w:bCs/>
          <w:sz w:val="20"/>
          <w:szCs w:val="20"/>
          <w:lang w:val="sr-Latn-BA" w:eastAsia="en-US"/>
        </w:rPr>
      </w:pPr>
      <w:r w:rsidRPr="00F84974">
        <w:rPr>
          <w:rFonts w:ascii="Arial" w:hAnsi="Arial" w:cs="Arial"/>
          <w:b/>
          <w:bCs/>
          <w:sz w:val="20"/>
          <w:szCs w:val="20"/>
          <w:lang w:val="sr-Latn-BA" w:eastAsia="en-US"/>
        </w:rPr>
        <w:t>Agencija za državnu službu BiH</w:t>
      </w:r>
    </w:p>
    <w:p w14:paraId="0F38D822" w14:textId="089F398A" w:rsidR="005A52C0" w:rsidRPr="00F84974" w:rsidRDefault="005A52C0" w:rsidP="007145DF">
      <w:pPr>
        <w:jc w:val="both"/>
        <w:rPr>
          <w:rFonts w:ascii="Arial" w:hAnsi="Arial" w:cs="Arial"/>
          <w:b/>
          <w:bCs/>
          <w:sz w:val="20"/>
          <w:szCs w:val="20"/>
          <w:lang w:val="sr-Latn-BA" w:eastAsia="en-US"/>
        </w:rPr>
      </w:pPr>
      <w:r w:rsidRPr="00F84974">
        <w:rPr>
          <w:rFonts w:ascii="Arial" w:hAnsi="Arial" w:cs="Arial"/>
          <w:b/>
          <w:bCs/>
          <w:sz w:val="20"/>
          <w:szCs w:val="20"/>
          <w:lang w:val="sr-Latn-BA" w:eastAsia="en-US"/>
        </w:rPr>
        <w:lastRenderedPageBreak/>
        <w:t xml:space="preserve"> „</w:t>
      </w:r>
      <w:r w:rsidR="00A82C6D" w:rsidRPr="00F84974">
        <w:rPr>
          <w:rFonts w:ascii="Arial" w:hAnsi="Arial" w:cs="Arial"/>
          <w:b/>
          <w:bCs/>
          <w:sz w:val="20"/>
          <w:szCs w:val="20"/>
          <w:lang w:val="sr-Latn-BA" w:eastAsia="en-US"/>
        </w:rPr>
        <w:t>J</w:t>
      </w:r>
      <w:r w:rsidR="00EE440F" w:rsidRPr="00F84974">
        <w:rPr>
          <w:rFonts w:ascii="Arial" w:hAnsi="Arial" w:cs="Arial"/>
          <w:b/>
          <w:bCs/>
          <w:sz w:val="20"/>
          <w:szCs w:val="20"/>
          <w:lang w:val="sr-Latn-BA" w:eastAsia="en-US"/>
        </w:rPr>
        <w:t xml:space="preserve">avni </w:t>
      </w:r>
      <w:r w:rsidR="00A82C6D" w:rsidRPr="00F84974">
        <w:rPr>
          <w:rFonts w:ascii="Arial" w:hAnsi="Arial" w:cs="Arial"/>
          <w:b/>
          <w:bCs/>
          <w:sz w:val="20"/>
          <w:szCs w:val="20"/>
          <w:lang w:val="sr-Latn-BA" w:eastAsia="en-US"/>
        </w:rPr>
        <w:t>oglas</w:t>
      </w:r>
      <w:r w:rsidR="00EE440F" w:rsidRPr="00F84974">
        <w:rPr>
          <w:rFonts w:ascii="Arial" w:hAnsi="Arial" w:cs="Arial"/>
          <w:b/>
          <w:bCs/>
          <w:sz w:val="20"/>
          <w:szCs w:val="20"/>
          <w:lang w:val="sr-Latn-BA" w:eastAsia="en-US"/>
        </w:rPr>
        <w:t xml:space="preserve"> za popunjavanje radn</w:t>
      </w:r>
      <w:r w:rsidR="00E23DC3" w:rsidRPr="00F84974">
        <w:rPr>
          <w:rFonts w:ascii="Arial" w:hAnsi="Arial" w:cs="Arial"/>
          <w:b/>
          <w:bCs/>
          <w:sz w:val="20"/>
          <w:szCs w:val="20"/>
          <w:lang w:val="sr-Latn-BA" w:eastAsia="en-US"/>
        </w:rPr>
        <w:t>og</w:t>
      </w:r>
      <w:r w:rsidR="005D794B" w:rsidRPr="00F84974">
        <w:rPr>
          <w:rFonts w:ascii="Arial" w:hAnsi="Arial" w:cs="Arial"/>
          <w:b/>
          <w:bCs/>
          <w:sz w:val="20"/>
          <w:szCs w:val="20"/>
          <w:lang w:val="sr-Latn-BA" w:eastAsia="en-US"/>
        </w:rPr>
        <w:t xml:space="preserve"> </w:t>
      </w:r>
      <w:r w:rsidR="00EE440F" w:rsidRPr="00F84974">
        <w:rPr>
          <w:rFonts w:ascii="Arial" w:hAnsi="Arial" w:cs="Arial"/>
          <w:b/>
          <w:bCs/>
          <w:sz w:val="20"/>
          <w:szCs w:val="20"/>
          <w:lang w:val="sr-Latn-BA" w:eastAsia="en-US"/>
        </w:rPr>
        <w:t>mjesta državn</w:t>
      </w:r>
      <w:r w:rsidR="00E23DC3" w:rsidRPr="00F84974">
        <w:rPr>
          <w:rFonts w:ascii="Arial" w:hAnsi="Arial" w:cs="Arial"/>
          <w:b/>
          <w:bCs/>
          <w:sz w:val="20"/>
          <w:szCs w:val="20"/>
          <w:lang w:val="sr-Latn-BA" w:eastAsia="en-US"/>
        </w:rPr>
        <w:t>og</w:t>
      </w:r>
      <w:r w:rsidR="00EE440F" w:rsidRPr="00F84974">
        <w:rPr>
          <w:rFonts w:ascii="Arial" w:hAnsi="Arial" w:cs="Arial"/>
          <w:b/>
          <w:bCs/>
          <w:sz w:val="20"/>
          <w:szCs w:val="20"/>
          <w:lang w:val="sr-Latn-BA" w:eastAsia="en-US"/>
        </w:rPr>
        <w:t xml:space="preserve"> službenika </w:t>
      </w:r>
      <w:r w:rsidR="007D6F76" w:rsidRPr="00F84974">
        <w:rPr>
          <w:rFonts w:ascii="Arial" w:hAnsi="Arial" w:cs="Arial"/>
          <w:b/>
          <w:bCs/>
          <w:sz w:val="20"/>
          <w:szCs w:val="20"/>
          <w:lang w:val="sr-Latn-BA" w:eastAsia="en-US"/>
        </w:rPr>
        <w:t xml:space="preserve">u </w:t>
      </w:r>
      <w:r w:rsidR="006A41D3" w:rsidRPr="00F84974">
        <w:rPr>
          <w:rFonts w:ascii="Arial" w:hAnsi="Arial" w:cs="Arial"/>
          <w:b/>
          <w:bCs/>
          <w:sz w:val="20"/>
          <w:szCs w:val="20"/>
          <w:lang w:val="sr-Latn-BA" w:eastAsia="en-US"/>
        </w:rPr>
        <w:t xml:space="preserve">Zavodu za izvršenje krivičnih sankcija, pritvora i drugih mjera </w:t>
      </w:r>
      <w:r w:rsidR="007D6F76" w:rsidRPr="00F84974">
        <w:rPr>
          <w:rFonts w:ascii="Arial" w:hAnsi="Arial" w:cs="Arial"/>
          <w:b/>
          <w:bCs/>
          <w:sz w:val="20"/>
          <w:szCs w:val="20"/>
          <w:lang w:val="sr-Latn-BA" w:eastAsia="en-US"/>
        </w:rPr>
        <w:t>BiH</w:t>
      </w:r>
      <w:r w:rsidRPr="00F84974">
        <w:rPr>
          <w:rFonts w:ascii="Arial" w:hAnsi="Arial" w:cs="Arial"/>
          <w:b/>
          <w:bCs/>
          <w:sz w:val="20"/>
          <w:szCs w:val="20"/>
          <w:lang w:val="sr-Latn-BA" w:eastAsia="en-US"/>
        </w:rPr>
        <w:t xml:space="preserve">“ </w:t>
      </w:r>
    </w:p>
    <w:p w14:paraId="12C843FB" w14:textId="0F86FD83" w:rsidR="003D65F6" w:rsidRPr="00F84974" w:rsidRDefault="000337A1" w:rsidP="007145DF">
      <w:pPr>
        <w:jc w:val="both"/>
        <w:rPr>
          <w:rFonts w:ascii="Arial" w:hAnsi="Arial" w:cs="Arial"/>
          <w:b/>
          <w:bCs/>
          <w:sz w:val="20"/>
          <w:szCs w:val="20"/>
          <w:lang w:val="sr-Latn-BA" w:eastAsia="en-US"/>
        </w:rPr>
      </w:pPr>
      <w:r w:rsidRPr="00F84974">
        <w:rPr>
          <w:rFonts w:ascii="Arial" w:hAnsi="Arial" w:cs="Arial"/>
          <w:b/>
          <w:bCs/>
          <w:sz w:val="20"/>
          <w:szCs w:val="20"/>
          <w:lang w:val="sr-Latn-BA" w:eastAsia="en-US"/>
        </w:rPr>
        <w:t xml:space="preserve">Fra Anđela Zvizdovića br. 1, </w:t>
      </w:r>
      <w:r w:rsidR="005A52C0" w:rsidRPr="00F84974">
        <w:rPr>
          <w:rFonts w:ascii="Arial" w:hAnsi="Arial" w:cs="Arial"/>
          <w:b/>
          <w:bCs/>
          <w:sz w:val="20"/>
          <w:szCs w:val="20"/>
          <w:lang w:val="sr-Latn-BA" w:eastAsia="en-US"/>
        </w:rPr>
        <w:t>71000 Sarajevo</w:t>
      </w:r>
    </w:p>
    <w:bookmarkEnd w:id="7"/>
    <w:p w14:paraId="56694C97" w14:textId="20AC17BF" w:rsidR="00EC7ECB" w:rsidRPr="00F84974" w:rsidRDefault="00EC7ECB" w:rsidP="007145DF">
      <w:pPr>
        <w:jc w:val="both"/>
        <w:rPr>
          <w:rFonts w:ascii="Arial" w:hAnsi="Arial" w:cs="Arial"/>
          <w:b/>
          <w:bCs/>
          <w:sz w:val="20"/>
          <w:szCs w:val="20"/>
          <w:lang w:val="sr-Latn-BA" w:eastAsia="en-US"/>
        </w:rPr>
      </w:pPr>
    </w:p>
    <w:p w14:paraId="0ADE261D" w14:textId="77777777" w:rsidR="004B2995" w:rsidRPr="00F84974" w:rsidRDefault="004B2995" w:rsidP="007145DF">
      <w:pPr>
        <w:jc w:val="both"/>
        <w:rPr>
          <w:rFonts w:ascii="Arial" w:hAnsi="Arial" w:cs="Arial"/>
          <w:sz w:val="20"/>
          <w:szCs w:val="20"/>
          <w:lang w:val="sr-Latn-BA"/>
        </w:rPr>
      </w:pPr>
      <w:r w:rsidRPr="00F84974">
        <w:rPr>
          <w:rFonts w:ascii="Arial" w:hAnsi="Arial" w:cs="Arial"/>
          <w:sz w:val="20"/>
          <w:szCs w:val="20"/>
          <w:lang w:val="sr-Latn-BA"/>
        </w:rPr>
        <w:t>Ispunjavanje uslova utvrđenih ovim oglasom računa se danom predaje prijave.</w:t>
      </w:r>
    </w:p>
    <w:p w14:paraId="18A94B39" w14:textId="126569FA" w:rsidR="0003132D" w:rsidRPr="007145DF" w:rsidRDefault="004B2995" w:rsidP="007145DF">
      <w:pPr>
        <w:jc w:val="both"/>
        <w:rPr>
          <w:rFonts w:ascii="Arial" w:hAnsi="Arial" w:cs="Arial"/>
          <w:b/>
          <w:bCs/>
          <w:sz w:val="20"/>
          <w:szCs w:val="20"/>
          <w:lang w:val="sr-Latn-BA" w:eastAsia="en-US"/>
        </w:rPr>
      </w:pPr>
      <w:r w:rsidRPr="00F8497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8" w:name="_Hlk115786186"/>
      <w:r w:rsidR="0003132D" w:rsidRPr="007145DF">
        <w:rPr>
          <w:rFonts w:ascii="Arial" w:hAnsi="Arial" w:cs="Arial"/>
          <w:b/>
          <w:bCs/>
          <w:sz w:val="20"/>
          <w:szCs w:val="20"/>
          <w:lang w:val="sr-Latn-BA" w:eastAsia="en-US"/>
        </w:rPr>
        <w:t xml:space="preserve"> </w:t>
      </w:r>
    </w:p>
    <w:p w14:paraId="579F68D8" w14:textId="77777777" w:rsidR="00B72FCA" w:rsidRPr="007145DF" w:rsidRDefault="00B72FCA" w:rsidP="007145DF">
      <w:pPr>
        <w:jc w:val="both"/>
        <w:rPr>
          <w:rFonts w:ascii="Arial" w:hAnsi="Arial" w:cs="Arial"/>
          <w:b/>
          <w:bCs/>
          <w:sz w:val="20"/>
          <w:szCs w:val="20"/>
          <w:lang w:val="sr-Latn-BA" w:eastAsia="en-US"/>
        </w:rPr>
      </w:pPr>
    </w:p>
    <w:p w14:paraId="69B740D0" w14:textId="3A89FC90" w:rsidR="0003132D" w:rsidRPr="007145DF" w:rsidRDefault="0003132D" w:rsidP="007145DF">
      <w:pPr>
        <w:jc w:val="both"/>
        <w:rPr>
          <w:rFonts w:ascii="Arial" w:hAnsi="Arial" w:cs="Arial"/>
          <w:b/>
          <w:bCs/>
          <w:sz w:val="20"/>
          <w:szCs w:val="20"/>
          <w:lang w:val="sr-Latn-BA" w:eastAsia="en-US"/>
        </w:rPr>
      </w:pPr>
    </w:p>
    <w:bookmarkEnd w:id="8"/>
    <w:p w14:paraId="2B377DA3" w14:textId="77777777" w:rsidR="00A715BB" w:rsidRPr="007145DF" w:rsidRDefault="00A715BB" w:rsidP="007145DF">
      <w:pPr>
        <w:jc w:val="both"/>
        <w:rPr>
          <w:rFonts w:ascii="Arial" w:hAnsi="Arial" w:cs="Arial"/>
          <w:sz w:val="20"/>
          <w:szCs w:val="20"/>
          <w:lang w:val="sr-Latn-BA"/>
        </w:rPr>
      </w:pPr>
    </w:p>
    <w:sectPr w:rsidR="00A715BB" w:rsidRPr="007145DF" w:rsidSect="007145DF">
      <w:pgSz w:w="11906" w:h="16838"/>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839F0" w14:textId="77777777" w:rsidR="001F7879" w:rsidRDefault="001F7879" w:rsidP="00644ACA">
      <w:r>
        <w:separator/>
      </w:r>
    </w:p>
  </w:endnote>
  <w:endnote w:type="continuationSeparator" w:id="0">
    <w:p w14:paraId="73845DBB" w14:textId="77777777" w:rsidR="001F7879" w:rsidRDefault="001F7879"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95B9A" w14:textId="77777777" w:rsidR="001F7879" w:rsidRDefault="001F7879" w:rsidP="00644ACA">
      <w:r>
        <w:separator/>
      </w:r>
    </w:p>
  </w:footnote>
  <w:footnote w:type="continuationSeparator" w:id="0">
    <w:p w14:paraId="54FD216B" w14:textId="77777777" w:rsidR="001F7879" w:rsidRDefault="001F7879" w:rsidP="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E04A2"/>
    <w:multiLevelType w:val="hybridMultilevel"/>
    <w:tmpl w:val="FAA41476"/>
    <w:lvl w:ilvl="0" w:tplc="7A9889B8">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0"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3"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70785734">
    <w:abstractNumId w:val="7"/>
  </w:num>
  <w:num w:numId="2" w16cid:durableId="1991860935">
    <w:abstractNumId w:val="0"/>
  </w:num>
  <w:num w:numId="3" w16cid:durableId="27906850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638328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1347741">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249131">
    <w:abstractNumId w:val="12"/>
  </w:num>
  <w:num w:numId="7" w16cid:durableId="806047637">
    <w:abstractNumId w:val="20"/>
  </w:num>
  <w:num w:numId="8" w16cid:durableId="1796371050">
    <w:abstractNumId w:val="6"/>
  </w:num>
  <w:num w:numId="9" w16cid:durableId="138807268">
    <w:abstractNumId w:val="17"/>
  </w:num>
  <w:num w:numId="10" w16cid:durableId="1552185528">
    <w:abstractNumId w:val="4"/>
  </w:num>
  <w:num w:numId="11" w16cid:durableId="548683718">
    <w:abstractNumId w:val="3"/>
  </w:num>
  <w:num w:numId="12" w16cid:durableId="52119651">
    <w:abstractNumId w:val="23"/>
  </w:num>
  <w:num w:numId="13" w16cid:durableId="15056332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295962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2628277">
    <w:abstractNumId w:val="13"/>
  </w:num>
  <w:num w:numId="16" w16cid:durableId="103699068">
    <w:abstractNumId w:val="16"/>
  </w:num>
  <w:num w:numId="17" w16cid:durableId="665472585">
    <w:abstractNumId w:val="2"/>
  </w:num>
  <w:num w:numId="18" w16cid:durableId="1904027778">
    <w:abstractNumId w:val="22"/>
  </w:num>
  <w:num w:numId="19" w16cid:durableId="1164082813">
    <w:abstractNumId w:val="5"/>
  </w:num>
  <w:num w:numId="20" w16cid:durableId="592670848">
    <w:abstractNumId w:val="8"/>
  </w:num>
  <w:num w:numId="21" w16cid:durableId="1329560509">
    <w:abstractNumId w:val="14"/>
  </w:num>
  <w:num w:numId="22" w16cid:durableId="1601571829">
    <w:abstractNumId w:val="6"/>
  </w:num>
  <w:num w:numId="23" w16cid:durableId="1828133638">
    <w:abstractNumId w:val="19"/>
  </w:num>
  <w:num w:numId="24" w16cid:durableId="1552303289">
    <w:abstractNumId w:val="24"/>
  </w:num>
  <w:num w:numId="25" w16cid:durableId="1891501610">
    <w:abstractNumId w:val="1"/>
  </w:num>
  <w:num w:numId="26" w16cid:durableId="1363359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3132D"/>
    <w:rsid w:val="00031CE6"/>
    <w:rsid w:val="000337A1"/>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7FF4"/>
    <w:rsid w:val="000C047D"/>
    <w:rsid w:val="000C188D"/>
    <w:rsid w:val="000C6D03"/>
    <w:rsid w:val="000C7FCD"/>
    <w:rsid w:val="000D158F"/>
    <w:rsid w:val="000D1828"/>
    <w:rsid w:val="000D2520"/>
    <w:rsid w:val="000D2B8B"/>
    <w:rsid w:val="000D31DB"/>
    <w:rsid w:val="000D4A75"/>
    <w:rsid w:val="000E2097"/>
    <w:rsid w:val="000E78CD"/>
    <w:rsid w:val="000E7D52"/>
    <w:rsid w:val="000F045D"/>
    <w:rsid w:val="000F08EC"/>
    <w:rsid w:val="000F2967"/>
    <w:rsid w:val="000F4F72"/>
    <w:rsid w:val="0010073E"/>
    <w:rsid w:val="00101AE1"/>
    <w:rsid w:val="0010232D"/>
    <w:rsid w:val="00106956"/>
    <w:rsid w:val="00107708"/>
    <w:rsid w:val="00112AD8"/>
    <w:rsid w:val="00112C50"/>
    <w:rsid w:val="00113A8F"/>
    <w:rsid w:val="001174F5"/>
    <w:rsid w:val="00122A00"/>
    <w:rsid w:val="0012340A"/>
    <w:rsid w:val="00133683"/>
    <w:rsid w:val="00134B2B"/>
    <w:rsid w:val="001356EB"/>
    <w:rsid w:val="001375B8"/>
    <w:rsid w:val="001402C4"/>
    <w:rsid w:val="00150AD0"/>
    <w:rsid w:val="00152184"/>
    <w:rsid w:val="00153169"/>
    <w:rsid w:val="001538D1"/>
    <w:rsid w:val="001559E0"/>
    <w:rsid w:val="00155B35"/>
    <w:rsid w:val="00162C65"/>
    <w:rsid w:val="00164C5A"/>
    <w:rsid w:val="0016635D"/>
    <w:rsid w:val="00170AB0"/>
    <w:rsid w:val="00171A94"/>
    <w:rsid w:val="00175D19"/>
    <w:rsid w:val="00177463"/>
    <w:rsid w:val="0018200D"/>
    <w:rsid w:val="00182B20"/>
    <w:rsid w:val="00186D4E"/>
    <w:rsid w:val="00190392"/>
    <w:rsid w:val="001907BC"/>
    <w:rsid w:val="00191E24"/>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E7D13"/>
    <w:rsid w:val="001F19D5"/>
    <w:rsid w:val="001F23F9"/>
    <w:rsid w:val="001F2936"/>
    <w:rsid w:val="001F452D"/>
    <w:rsid w:val="001F69E0"/>
    <w:rsid w:val="001F7879"/>
    <w:rsid w:val="00200FCA"/>
    <w:rsid w:val="00201946"/>
    <w:rsid w:val="0020599A"/>
    <w:rsid w:val="00205AA5"/>
    <w:rsid w:val="00207742"/>
    <w:rsid w:val="00211423"/>
    <w:rsid w:val="002140EA"/>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B7B"/>
    <w:rsid w:val="00252F80"/>
    <w:rsid w:val="0025505B"/>
    <w:rsid w:val="00255EDA"/>
    <w:rsid w:val="00257982"/>
    <w:rsid w:val="00260861"/>
    <w:rsid w:val="00260F78"/>
    <w:rsid w:val="002636F5"/>
    <w:rsid w:val="00264532"/>
    <w:rsid w:val="00266F97"/>
    <w:rsid w:val="00272BA9"/>
    <w:rsid w:val="002738E3"/>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25F1"/>
    <w:rsid w:val="002B310C"/>
    <w:rsid w:val="002B4DD6"/>
    <w:rsid w:val="002C2C0E"/>
    <w:rsid w:val="002C592A"/>
    <w:rsid w:val="002C6059"/>
    <w:rsid w:val="002C6155"/>
    <w:rsid w:val="002C66F9"/>
    <w:rsid w:val="002D0C90"/>
    <w:rsid w:val="002D17FC"/>
    <w:rsid w:val="002D277A"/>
    <w:rsid w:val="002D7774"/>
    <w:rsid w:val="002E66C5"/>
    <w:rsid w:val="002E7054"/>
    <w:rsid w:val="002E73B1"/>
    <w:rsid w:val="002E7B83"/>
    <w:rsid w:val="002F098F"/>
    <w:rsid w:val="002F0D8D"/>
    <w:rsid w:val="002F1977"/>
    <w:rsid w:val="002F1A96"/>
    <w:rsid w:val="002F5F0E"/>
    <w:rsid w:val="00301109"/>
    <w:rsid w:val="00303A8C"/>
    <w:rsid w:val="00303D06"/>
    <w:rsid w:val="00303F56"/>
    <w:rsid w:val="003040A7"/>
    <w:rsid w:val="0030514B"/>
    <w:rsid w:val="00305D49"/>
    <w:rsid w:val="0031279E"/>
    <w:rsid w:val="00316545"/>
    <w:rsid w:val="003174E9"/>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4634"/>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D1AAB"/>
    <w:rsid w:val="003D4EA5"/>
    <w:rsid w:val="003D51A0"/>
    <w:rsid w:val="003D569A"/>
    <w:rsid w:val="003D6571"/>
    <w:rsid w:val="003D65F6"/>
    <w:rsid w:val="003E0356"/>
    <w:rsid w:val="003E0EA1"/>
    <w:rsid w:val="003E3542"/>
    <w:rsid w:val="003E6CEB"/>
    <w:rsid w:val="003F18FE"/>
    <w:rsid w:val="003F1D82"/>
    <w:rsid w:val="0040153F"/>
    <w:rsid w:val="00401684"/>
    <w:rsid w:val="00402F58"/>
    <w:rsid w:val="004055EE"/>
    <w:rsid w:val="00405722"/>
    <w:rsid w:val="00417B99"/>
    <w:rsid w:val="00420516"/>
    <w:rsid w:val="00422882"/>
    <w:rsid w:val="00422BE5"/>
    <w:rsid w:val="00423672"/>
    <w:rsid w:val="00426B00"/>
    <w:rsid w:val="00427B46"/>
    <w:rsid w:val="00432684"/>
    <w:rsid w:val="00432C31"/>
    <w:rsid w:val="004330FE"/>
    <w:rsid w:val="00433FE3"/>
    <w:rsid w:val="00434FBE"/>
    <w:rsid w:val="00455DFF"/>
    <w:rsid w:val="004649EC"/>
    <w:rsid w:val="0046501C"/>
    <w:rsid w:val="004706C0"/>
    <w:rsid w:val="00470EFC"/>
    <w:rsid w:val="00471972"/>
    <w:rsid w:val="004735BA"/>
    <w:rsid w:val="004740C3"/>
    <w:rsid w:val="00474A17"/>
    <w:rsid w:val="004751B1"/>
    <w:rsid w:val="004842A6"/>
    <w:rsid w:val="0049318F"/>
    <w:rsid w:val="004956BF"/>
    <w:rsid w:val="00495A5D"/>
    <w:rsid w:val="004A0E16"/>
    <w:rsid w:val="004A2CE3"/>
    <w:rsid w:val="004A3773"/>
    <w:rsid w:val="004A482B"/>
    <w:rsid w:val="004A4B7C"/>
    <w:rsid w:val="004B2995"/>
    <w:rsid w:val="004B6B46"/>
    <w:rsid w:val="004C11EF"/>
    <w:rsid w:val="004C35BA"/>
    <w:rsid w:val="004D1776"/>
    <w:rsid w:val="004D4317"/>
    <w:rsid w:val="004D563C"/>
    <w:rsid w:val="004D645C"/>
    <w:rsid w:val="004D787B"/>
    <w:rsid w:val="004E12BB"/>
    <w:rsid w:val="004E1A7E"/>
    <w:rsid w:val="004E350E"/>
    <w:rsid w:val="004E487F"/>
    <w:rsid w:val="004E6776"/>
    <w:rsid w:val="004E6835"/>
    <w:rsid w:val="004E75BD"/>
    <w:rsid w:val="004F176C"/>
    <w:rsid w:val="004F18F6"/>
    <w:rsid w:val="004F1CF7"/>
    <w:rsid w:val="004F1E35"/>
    <w:rsid w:val="004F531E"/>
    <w:rsid w:val="004F5C50"/>
    <w:rsid w:val="00502111"/>
    <w:rsid w:val="0050725E"/>
    <w:rsid w:val="00507BA0"/>
    <w:rsid w:val="00510519"/>
    <w:rsid w:val="005123E7"/>
    <w:rsid w:val="00513612"/>
    <w:rsid w:val="00514157"/>
    <w:rsid w:val="00517E04"/>
    <w:rsid w:val="00522FD3"/>
    <w:rsid w:val="005334D0"/>
    <w:rsid w:val="00534925"/>
    <w:rsid w:val="005355AC"/>
    <w:rsid w:val="00535795"/>
    <w:rsid w:val="00537884"/>
    <w:rsid w:val="00542A89"/>
    <w:rsid w:val="0054445B"/>
    <w:rsid w:val="00545C68"/>
    <w:rsid w:val="005526BF"/>
    <w:rsid w:val="00552B46"/>
    <w:rsid w:val="00554456"/>
    <w:rsid w:val="00555414"/>
    <w:rsid w:val="00556696"/>
    <w:rsid w:val="005574B7"/>
    <w:rsid w:val="00557767"/>
    <w:rsid w:val="00572FA5"/>
    <w:rsid w:val="005804E1"/>
    <w:rsid w:val="005812C0"/>
    <w:rsid w:val="005848D2"/>
    <w:rsid w:val="00593F43"/>
    <w:rsid w:val="00595C71"/>
    <w:rsid w:val="0059787D"/>
    <w:rsid w:val="005A0CAE"/>
    <w:rsid w:val="005A132D"/>
    <w:rsid w:val="005A21F4"/>
    <w:rsid w:val="005A52C0"/>
    <w:rsid w:val="005A5C75"/>
    <w:rsid w:val="005A75A0"/>
    <w:rsid w:val="005B143A"/>
    <w:rsid w:val="005B363F"/>
    <w:rsid w:val="005B4401"/>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F001F"/>
    <w:rsid w:val="005F009E"/>
    <w:rsid w:val="005F0997"/>
    <w:rsid w:val="005F0AC3"/>
    <w:rsid w:val="005F1EA9"/>
    <w:rsid w:val="005F275F"/>
    <w:rsid w:val="005F292B"/>
    <w:rsid w:val="00600334"/>
    <w:rsid w:val="006004F7"/>
    <w:rsid w:val="006006D7"/>
    <w:rsid w:val="00601140"/>
    <w:rsid w:val="00605A84"/>
    <w:rsid w:val="0061007D"/>
    <w:rsid w:val="0061088E"/>
    <w:rsid w:val="006227AF"/>
    <w:rsid w:val="006234A2"/>
    <w:rsid w:val="0062756A"/>
    <w:rsid w:val="00631776"/>
    <w:rsid w:val="00631E9D"/>
    <w:rsid w:val="006352C7"/>
    <w:rsid w:val="00635C9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6668A"/>
    <w:rsid w:val="0067019E"/>
    <w:rsid w:val="00671D56"/>
    <w:rsid w:val="00671E64"/>
    <w:rsid w:val="0067312D"/>
    <w:rsid w:val="00673AB8"/>
    <w:rsid w:val="0067453E"/>
    <w:rsid w:val="006747E8"/>
    <w:rsid w:val="006807D5"/>
    <w:rsid w:val="00680FD8"/>
    <w:rsid w:val="00681926"/>
    <w:rsid w:val="00683DB1"/>
    <w:rsid w:val="0068431C"/>
    <w:rsid w:val="0069009F"/>
    <w:rsid w:val="00693F51"/>
    <w:rsid w:val="00694201"/>
    <w:rsid w:val="00694851"/>
    <w:rsid w:val="00695A69"/>
    <w:rsid w:val="00695BB5"/>
    <w:rsid w:val="006A33B2"/>
    <w:rsid w:val="006A41D3"/>
    <w:rsid w:val="006A7FEF"/>
    <w:rsid w:val="006B10A9"/>
    <w:rsid w:val="006B6AD1"/>
    <w:rsid w:val="006C3E79"/>
    <w:rsid w:val="006C569D"/>
    <w:rsid w:val="006C7835"/>
    <w:rsid w:val="006C7CF9"/>
    <w:rsid w:val="006D020A"/>
    <w:rsid w:val="006D2B21"/>
    <w:rsid w:val="006D3239"/>
    <w:rsid w:val="006D5480"/>
    <w:rsid w:val="006D56A8"/>
    <w:rsid w:val="006D6302"/>
    <w:rsid w:val="006D7287"/>
    <w:rsid w:val="006D7E59"/>
    <w:rsid w:val="006E1AD0"/>
    <w:rsid w:val="006E2D3E"/>
    <w:rsid w:val="006E4616"/>
    <w:rsid w:val="006E48B5"/>
    <w:rsid w:val="006E569F"/>
    <w:rsid w:val="006E6587"/>
    <w:rsid w:val="006E733B"/>
    <w:rsid w:val="006F0E74"/>
    <w:rsid w:val="006F7550"/>
    <w:rsid w:val="00700197"/>
    <w:rsid w:val="00703A62"/>
    <w:rsid w:val="00704A67"/>
    <w:rsid w:val="007138A9"/>
    <w:rsid w:val="007145DF"/>
    <w:rsid w:val="00714D02"/>
    <w:rsid w:val="00721633"/>
    <w:rsid w:val="00723FCD"/>
    <w:rsid w:val="0072487F"/>
    <w:rsid w:val="00724CED"/>
    <w:rsid w:val="0072588C"/>
    <w:rsid w:val="00726565"/>
    <w:rsid w:val="00727E48"/>
    <w:rsid w:val="00731ED2"/>
    <w:rsid w:val="0073258D"/>
    <w:rsid w:val="007333FA"/>
    <w:rsid w:val="00734605"/>
    <w:rsid w:val="00735A92"/>
    <w:rsid w:val="007365F7"/>
    <w:rsid w:val="00737670"/>
    <w:rsid w:val="00740185"/>
    <w:rsid w:val="00741C5E"/>
    <w:rsid w:val="00744C3D"/>
    <w:rsid w:val="00746F9F"/>
    <w:rsid w:val="00747D93"/>
    <w:rsid w:val="007510E3"/>
    <w:rsid w:val="007545E8"/>
    <w:rsid w:val="00756CCF"/>
    <w:rsid w:val="00756D43"/>
    <w:rsid w:val="00756F6E"/>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21D1"/>
    <w:rsid w:val="00796A60"/>
    <w:rsid w:val="00796B9B"/>
    <w:rsid w:val="00796EAB"/>
    <w:rsid w:val="007A1518"/>
    <w:rsid w:val="007A22E8"/>
    <w:rsid w:val="007A50FE"/>
    <w:rsid w:val="007B65B3"/>
    <w:rsid w:val="007B6D2E"/>
    <w:rsid w:val="007B7EE1"/>
    <w:rsid w:val="007C019F"/>
    <w:rsid w:val="007C0B0D"/>
    <w:rsid w:val="007C1581"/>
    <w:rsid w:val="007C375E"/>
    <w:rsid w:val="007C6D7F"/>
    <w:rsid w:val="007D6A38"/>
    <w:rsid w:val="007D6F76"/>
    <w:rsid w:val="007E2F1D"/>
    <w:rsid w:val="007E625A"/>
    <w:rsid w:val="007E6CEB"/>
    <w:rsid w:val="007F0072"/>
    <w:rsid w:val="007F586F"/>
    <w:rsid w:val="007F6B2F"/>
    <w:rsid w:val="007F6EEB"/>
    <w:rsid w:val="007F7911"/>
    <w:rsid w:val="00802E0E"/>
    <w:rsid w:val="00804D3C"/>
    <w:rsid w:val="00807547"/>
    <w:rsid w:val="00811EE1"/>
    <w:rsid w:val="008131E5"/>
    <w:rsid w:val="008142F1"/>
    <w:rsid w:val="00814CFB"/>
    <w:rsid w:val="0082140B"/>
    <w:rsid w:val="00823E68"/>
    <w:rsid w:val="00825505"/>
    <w:rsid w:val="00826264"/>
    <w:rsid w:val="008273E8"/>
    <w:rsid w:val="008328A2"/>
    <w:rsid w:val="00834915"/>
    <w:rsid w:val="008349D9"/>
    <w:rsid w:val="00836A34"/>
    <w:rsid w:val="00837F14"/>
    <w:rsid w:val="00840B1B"/>
    <w:rsid w:val="00841105"/>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079"/>
    <w:rsid w:val="00895317"/>
    <w:rsid w:val="008A1E8E"/>
    <w:rsid w:val="008A53A7"/>
    <w:rsid w:val="008B250F"/>
    <w:rsid w:val="008B6D9B"/>
    <w:rsid w:val="008C030E"/>
    <w:rsid w:val="008C0BAE"/>
    <w:rsid w:val="008C4641"/>
    <w:rsid w:val="008C54C4"/>
    <w:rsid w:val="008C57CF"/>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BFB"/>
    <w:rsid w:val="008F476B"/>
    <w:rsid w:val="008F5648"/>
    <w:rsid w:val="008F75CA"/>
    <w:rsid w:val="00900C0A"/>
    <w:rsid w:val="0090293E"/>
    <w:rsid w:val="00903C4F"/>
    <w:rsid w:val="00907A83"/>
    <w:rsid w:val="00910A2D"/>
    <w:rsid w:val="0091279C"/>
    <w:rsid w:val="00913D57"/>
    <w:rsid w:val="00915943"/>
    <w:rsid w:val="0091681C"/>
    <w:rsid w:val="00916B8D"/>
    <w:rsid w:val="00917765"/>
    <w:rsid w:val="00920D38"/>
    <w:rsid w:val="00920E24"/>
    <w:rsid w:val="0092162D"/>
    <w:rsid w:val="0093000F"/>
    <w:rsid w:val="00930106"/>
    <w:rsid w:val="0093164E"/>
    <w:rsid w:val="00931E93"/>
    <w:rsid w:val="00934DA0"/>
    <w:rsid w:val="00934E1D"/>
    <w:rsid w:val="0093514F"/>
    <w:rsid w:val="00935A7E"/>
    <w:rsid w:val="009373AE"/>
    <w:rsid w:val="00945188"/>
    <w:rsid w:val="00951A5F"/>
    <w:rsid w:val="00952719"/>
    <w:rsid w:val="00953299"/>
    <w:rsid w:val="0095411B"/>
    <w:rsid w:val="00954C23"/>
    <w:rsid w:val="009556B8"/>
    <w:rsid w:val="009621B0"/>
    <w:rsid w:val="00963E34"/>
    <w:rsid w:val="00964A3E"/>
    <w:rsid w:val="00964E38"/>
    <w:rsid w:val="009713E7"/>
    <w:rsid w:val="009762E5"/>
    <w:rsid w:val="00980212"/>
    <w:rsid w:val="00982EFA"/>
    <w:rsid w:val="00983382"/>
    <w:rsid w:val="00985691"/>
    <w:rsid w:val="009905E3"/>
    <w:rsid w:val="009931B5"/>
    <w:rsid w:val="00993623"/>
    <w:rsid w:val="00993936"/>
    <w:rsid w:val="00994B30"/>
    <w:rsid w:val="0099771F"/>
    <w:rsid w:val="009A2BE3"/>
    <w:rsid w:val="009A605A"/>
    <w:rsid w:val="009B0CDD"/>
    <w:rsid w:val="009B37A3"/>
    <w:rsid w:val="009B3A87"/>
    <w:rsid w:val="009B5D60"/>
    <w:rsid w:val="009B7B6D"/>
    <w:rsid w:val="009C0ED7"/>
    <w:rsid w:val="009C3E78"/>
    <w:rsid w:val="009C4FBB"/>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64D"/>
    <w:rsid w:val="00A0577F"/>
    <w:rsid w:val="00A0642F"/>
    <w:rsid w:val="00A07047"/>
    <w:rsid w:val="00A10A9F"/>
    <w:rsid w:val="00A1110A"/>
    <w:rsid w:val="00A22286"/>
    <w:rsid w:val="00A22FBD"/>
    <w:rsid w:val="00A2419A"/>
    <w:rsid w:val="00A24F29"/>
    <w:rsid w:val="00A27EEA"/>
    <w:rsid w:val="00A31B0C"/>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408E"/>
    <w:rsid w:val="00AE5310"/>
    <w:rsid w:val="00AF0169"/>
    <w:rsid w:val="00AF6F0F"/>
    <w:rsid w:val="00B02F53"/>
    <w:rsid w:val="00B03108"/>
    <w:rsid w:val="00B04695"/>
    <w:rsid w:val="00B1109A"/>
    <w:rsid w:val="00B127EC"/>
    <w:rsid w:val="00B14297"/>
    <w:rsid w:val="00B15F20"/>
    <w:rsid w:val="00B16C76"/>
    <w:rsid w:val="00B16D6C"/>
    <w:rsid w:val="00B20154"/>
    <w:rsid w:val="00B22A91"/>
    <w:rsid w:val="00B262F9"/>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3851"/>
    <w:rsid w:val="00B85020"/>
    <w:rsid w:val="00B86722"/>
    <w:rsid w:val="00B878CD"/>
    <w:rsid w:val="00B92EC4"/>
    <w:rsid w:val="00B94213"/>
    <w:rsid w:val="00B94CED"/>
    <w:rsid w:val="00B94E4A"/>
    <w:rsid w:val="00B97F6D"/>
    <w:rsid w:val="00BA1093"/>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F5A81"/>
    <w:rsid w:val="00BF7B4E"/>
    <w:rsid w:val="00C0214F"/>
    <w:rsid w:val="00C0576A"/>
    <w:rsid w:val="00C05E90"/>
    <w:rsid w:val="00C13D5C"/>
    <w:rsid w:val="00C20DAB"/>
    <w:rsid w:val="00C20E7A"/>
    <w:rsid w:val="00C227EB"/>
    <w:rsid w:val="00C2307F"/>
    <w:rsid w:val="00C27E3E"/>
    <w:rsid w:val="00C27FC7"/>
    <w:rsid w:val="00C310CA"/>
    <w:rsid w:val="00C3587B"/>
    <w:rsid w:val="00C425DB"/>
    <w:rsid w:val="00C45162"/>
    <w:rsid w:val="00C4634C"/>
    <w:rsid w:val="00C56A9B"/>
    <w:rsid w:val="00C579EF"/>
    <w:rsid w:val="00C62542"/>
    <w:rsid w:val="00C6288C"/>
    <w:rsid w:val="00C632D0"/>
    <w:rsid w:val="00C633FE"/>
    <w:rsid w:val="00C7410E"/>
    <w:rsid w:val="00C80779"/>
    <w:rsid w:val="00C816B4"/>
    <w:rsid w:val="00C8184C"/>
    <w:rsid w:val="00C8402A"/>
    <w:rsid w:val="00C844C9"/>
    <w:rsid w:val="00C8459B"/>
    <w:rsid w:val="00C850BD"/>
    <w:rsid w:val="00C9256A"/>
    <w:rsid w:val="00C94B01"/>
    <w:rsid w:val="00C978B1"/>
    <w:rsid w:val="00CA3E7B"/>
    <w:rsid w:val="00CA47AD"/>
    <w:rsid w:val="00CA5AD6"/>
    <w:rsid w:val="00CA6955"/>
    <w:rsid w:val="00CA6AB2"/>
    <w:rsid w:val="00CB0473"/>
    <w:rsid w:val="00CB07BA"/>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20489"/>
    <w:rsid w:val="00D24769"/>
    <w:rsid w:val="00D27A70"/>
    <w:rsid w:val="00D3070A"/>
    <w:rsid w:val="00D33262"/>
    <w:rsid w:val="00D34808"/>
    <w:rsid w:val="00D42D3B"/>
    <w:rsid w:val="00D45DFE"/>
    <w:rsid w:val="00D47AE9"/>
    <w:rsid w:val="00D509F0"/>
    <w:rsid w:val="00D536C1"/>
    <w:rsid w:val="00D53B08"/>
    <w:rsid w:val="00D550C6"/>
    <w:rsid w:val="00D634F4"/>
    <w:rsid w:val="00D675A9"/>
    <w:rsid w:val="00D67A20"/>
    <w:rsid w:val="00D7006F"/>
    <w:rsid w:val="00D72335"/>
    <w:rsid w:val="00D73A08"/>
    <w:rsid w:val="00D744FB"/>
    <w:rsid w:val="00D74776"/>
    <w:rsid w:val="00D74C1D"/>
    <w:rsid w:val="00D838CF"/>
    <w:rsid w:val="00D84116"/>
    <w:rsid w:val="00D851E3"/>
    <w:rsid w:val="00D90AA6"/>
    <w:rsid w:val="00D90E49"/>
    <w:rsid w:val="00D925DF"/>
    <w:rsid w:val="00D9396F"/>
    <w:rsid w:val="00D93F54"/>
    <w:rsid w:val="00DA18CE"/>
    <w:rsid w:val="00DA207C"/>
    <w:rsid w:val="00DA32DE"/>
    <w:rsid w:val="00DB203B"/>
    <w:rsid w:val="00DB5A78"/>
    <w:rsid w:val="00DC0106"/>
    <w:rsid w:val="00DC2464"/>
    <w:rsid w:val="00DC32DC"/>
    <w:rsid w:val="00DC3AE1"/>
    <w:rsid w:val="00DC594F"/>
    <w:rsid w:val="00DC7375"/>
    <w:rsid w:val="00DD02ED"/>
    <w:rsid w:val="00DD3844"/>
    <w:rsid w:val="00DD3B00"/>
    <w:rsid w:val="00DD3BB4"/>
    <w:rsid w:val="00DD3C96"/>
    <w:rsid w:val="00DD6F6B"/>
    <w:rsid w:val="00DD71C9"/>
    <w:rsid w:val="00DE076C"/>
    <w:rsid w:val="00DE14B4"/>
    <w:rsid w:val="00DE1BC4"/>
    <w:rsid w:val="00DE5D9A"/>
    <w:rsid w:val="00DE6FCE"/>
    <w:rsid w:val="00DF054A"/>
    <w:rsid w:val="00DF261C"/>
    <w:rsid w:val="00DF463E"/>
    <w:rsid w:val="00E01624"/>
    <w:rsid w:val="00E02BC7"/>
    <w:rsid w:val="00E10FC2"/>
    <w:rsid w:val="00E11D26"/>
    <w:rsid w:val="00E13337"/>
    <w:rsid w:val="00E13D70"/>
    <w:rsid w:val="00E13F9C"/>
    <w:rsid w:val="00E169D7"/>
    <w:rsid w:val="00E17B9B"/>
    <w:rsid w:val="00E20F7D"/>
    <w:rsid w:val="00E23DC3"/>
    <w:rsid w:val="00E2469E"/>
    <w:rsid w:val="00E25063"/>
    <w:rsid w:val="00E30D3C"/>
    <w:rsid w:val="00E3497A"/>
    <w:rsid w:val="00E371C2"/>
    <w:rsid w:val="00E42278"/>
    <w:rsid w:val="00E42F56"/>
    <w:rsid w:val="00E4422B"/>
    <w:rsid w:val="00E4548D"/>
    <w:rsid w:val="00E461A2"/>
    <w:rsid w:val="00E51277"/>
    <w:rsid w:val="00E52F70"/>
    <w:rsid w:val="00E57AC3"/>
    <w:rsid w:val="00E57BB5"/>
    <w:rsid w:val="00E63092"/>
    <w:rsid w:val="00E64B84"/>
    <w:rsid w:val="00E64E77"/>
    <w:rsid w:val="00E66021"/>
    <w:rsid w:val="00E745FD"/>
    <w:rsid w:val="00E75302"/>
    <w:rsid w:val="00E80080"/>
    <w:rsid w:val="00E91322"/>
    <w:rsid w:val="00E9324B"/>
    <w:rsid w:val="00E947F2"/>
    <w:rsid w:val="00E95795"/>
    <w:rsid w:val="00E96618"/>
    <w:rsid w:val="00E96B47"/>
    <w:rsid w:val="00E97378"/>
    <w:rsid w:val="00E97834"/>
    <w:rsid w:val="00E97F7F"/>
    <w:rsid w:val="00EA5796"/>
    <w:rsid w:val="00EB33F5"/>
    <w:rsid w:val="00EB6860"/>
    <w:rsid w:val="00EC086E"/>
    <w:rsid w:val="00EC14F1"/>
    <w:rsid w:val="00EC7ECB"/>
    <w:rsid w:val="00ED1107"/>
    <w:rsid w:val="00ED3360"/>
    <w:rsid w:val="00ED5795"/>
    <w:rsid w:val="00ED7787"/>
    <w:rsid w:val="00EE1925"/>
    <w:rsid w:val="00EE2086"/>
    <w:rsid w:val="00EE2642"/>
    <w:rsid w:val="00EE2E32"/>
    <w:rsid w:val="00EE440F"/>
    <w:rsid w:val="00EE6607"/>
    <w:rsid w:val="00EF12AC"/>
    <w:rsid w:val="00EF2D2E"/>
    <w:rsid w:val="00EF57E9"/>
    <w:rsid w:val="00F0233F"/>
    <w:rsid w:val="00F072CC"/>
    <w:rsid w:val="00F07F7A"/>
    <w:rsid w:val="00F101C7"/>
    <w:rsid w:val="00F125C9"/>
    <w:rsid w:val="00F2211D"/>
    <w:rsid w:val="00F23289"/>
    <w:rsid w:val="00F23C3D"/>
    <w:rsid w:val="00F27860"/>
    <w:rsid w:val="00F30C77"/>
    <w:rsid w:val="00F32FFB"/>
    <w:rsid w:val="00F4488E"/>
    <w:rsid w:val="00F460BE"/>
    <w:rsid w:val="00F46A97"/>
    <w:rsid w:val="00F4722B"/>
    <w:rsid w:val="00F57309"/>
    <w:rsid w:val="00F6457E"/>
    <w:rsid w:val="00F6678D"/>
    <w:rsid w:val="00F75D7F"/>
    <w:rsid w:val="00F7762E"/>
    <w:rsid w:val="00F830FC"/>
    <w:rsid w:val="00F84974"/>
    <w:rsid w:val="00F859CC"/>
    <w:rsid w:val="00F85B10"/>
    <w:rsid w:val="00F920C1"/>
    <w:rsid w:val="00F954C7"/>
    <w:rsid w:val="00F95D33"/>
    <w:rsid w:val="00F960CE"/>
    <w:rsid w:val="00FA1830"/>
    <w:rsid w:val="00FA3CDC"/>
    <w:rsid w:val="00FB0679"/>
    <w:rsid w:val="00FB36DF"/>
    <w:rsid w:val="00FB48B1"/>
    <w:rsid w:val="00FB528E"/>
    <w:rsid w:val="00FB5882"/>
    <w:rsid w:val="00FC0223"/>
    <w:rsid w:val="00FC0F26"/>
    <w:rsid w:val="00FC15E7"/>
    <w:rsid w:val="00FC340F"/>
    <w:rsid w:val="00FC54CA"/>
    <w:rsid w:val="00FC6291"/>
    <w:rsid w:val="00FC658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382"/>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00507036">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07970369">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s.gov.ba/bs-Latn-BA/articles/97/pravilnik-o-karakteru-i-sadrzaju-javnog-konkursa-nacinu-provo-enja-intervjua-i-obrascima-za-provo-enje-intervjua-integralni-tek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s.gov.ba/v2/index.php?option=com_content&amp;view=article&amp;id=117&amp;catid=36&amp;Itemid=88&amp;lan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s.gov.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v2/index.php?option=com_content&amp;view=article&amp;id=149&amp;Itemid=65&amp;lang=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s.gov.ba/bs-Latn-BA/articles/69/stop-greskama-u-prijav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515E4BBC-DFEC-4A77-B184-6690E57E003E}">
  <ds:schemaRefs>
    <ds:schemaRef ds:uri="http://schemas.openxmlformats.org/officeDocument/2006/bibliography"/>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9</cp:revision>
  <cp:lastPrinted>2026-01-27T11:09:00Z</cp:lastPrinted>
  <dcterms:created xsi:type="dcterms:W3CDTF">2025-11-07T10:47:00Z</dcterms:created>
  <dcterms:modified xsi:type="dcterms:W3CDTF">2026-01-27T11:31:00Z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